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708CD" w:rsidRDefault="002708CD">
      <w:pPr>
        <w:rPr>
          <w:rFonts w:ascii="Arial" w:hAnsi="Arial" w:cs="Arial"/>
          <w:lang w:val="en-GB"/>
        </w:rPr>
      </w:pPr>
    </w:p>
    <w:p w:rsidR="00601C09" w:rsidRPr="003F47F0" w:rsidRDefault="0047308A">
      <w:pPr>
        <w:rPr>
          <w:rFonts w:ascii="Arial" w:hAnsi="Arial" w:cs="Arial"/>
          <w:lang w:val="en-GB"/>
        </w:rPr>
      </w:pPr>
      <w:r>
        <w:rPr>
          <w:rFonts w:ascii="Arial" w:hAnsi="Arial" w:cs="Arial"/>
          <w:lang w:val="en-GB"/>
        </w:rPr>
        <w:t xml:space="preserve">                                                    </w:t>
      </w:r>
      <w:r w:rsidRPr="0047308A">
        <w:rPr>
          <w:rFonts w:ascii="Arial" w:hAnsi="Arial" w:cs="Arial"/>
          <w:noProof/>
          <w:lang w:eastAsia="en-US"/>
        </w:rPr>
        <w:drawing>
          <wp:inline distT="0" distB="0" distL="0" distR="0">
            <wp:extent cx="1609725" cy="1714500"/>
            <wp:effectExtent l="0" t="0" r="0" b="0"/>
            <wp:docPr id="3" name="Picture 1" descr="অফিস আদেশ/বিজ্ঞপ্তি/দরপত্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অফিস আদেশ/বিজ্ঞপ্তি/দরপত্র"/>
                    <pic:cNvPicPr>
                      <a:picLocks noChangeAspect="1" noChangeArrowheads="1"/>
                    </pic:cNvPicPr>
                  </pic:nvPicPr>
                  <pic:blipFill>
                    <a:blip r:embed="rId8"/>
                    <a:srcRect/>
                    <a:stretch>
                      <a:fillRect/>
                    </a:stretch>
                  </pic:blipFill>
                  <pic:spPr bwMode="auto">
                    <a:xfrm>
                      <a:off x="0" y="0"/>
                      <a:ext cx="1609725" cy="1714500"/>
                    </a:xfrm>
                    <a:prstGeom prst="rect">
                      <a:avLst/>
                    </a:prstGeom>
                    <a:noFill/>
                    <a:ln w="9525">
                      <a:noFill/>
                      <a:miter lim="800000"/>
                      <a:headEnd/>
                      <a:tailEnd/>
                    </a:ln>
                  </pic:spPr>
                </pic:pic>
              </a:graphicData>
            </a:graphic>
          </wp:inline>
        </w:drawing>
      </w:r>
    </w:p>
    <w:p w:rsidR="002708CD" w:rsidRPr="003F47F0" w:rsidRDefault="002708CD">
      <w:pPr>
        <w:rPr>
          <w:rFonts w:ascii="Arial" w:hAnsi="Arial" w:cs="Arial"/>
          <w:sz w:val="22"/>
          <w:szCs w:val="22"/>
          <w:lang w:val="en-GB"/>
        </w:rPr>
      </w:pPr>
    </w:p>
    <w:p w:rsidR="002708CD" w:rsidRPr="003F47F0" w:rsidRDefault="002708CD">
      <w:pPr>
        <w:rPr>
          <w:rFonts w:ascii="Arial" w:hAnsi="Arial" w:cs="Arial"/>
          <w:sz w:val="22"/>
          <w:szCs w:val="22"/>
          <w:lang w:val="en-GB"/>
        </w:rPr>
      </w:pPr>
    </w:p>
    <w:tbl>
      <w:tblPr>
        <w:tblW w:w="0" w:type="auto"/>
        <w:tblInd w:w="378" w:type="dxa"/>
        <w:tblLook w:val="01E0"/>
      </w:tblPr>
      <w:tblGrid>
        <w:gridCol w:w="8550"/>
      </w:tblGrid>
      <w:tr w:rsidR="002708CD" w:rsidRPr="003F47F0" w:rsidTr="0047308A">
        <w:tc>
          <w:tcPr>
            <w:tcW w:w="8550" w:type="dxa"/>
          </w:tcPr>
          <w:p w:rsidR="002708CD" w:rsidRPr="003F47F0" w:rsidRDefault="002708CD">
            <w:pPr>
              <w:pStyle w:val="Title"/>
              <w:rPr>
                <w:rFonts w:ascii="Arial" w:hAnsi="Arial" w:cs="Arial"/>
                <w:b w:val="0"/>
                <w:bCs/>
                <w:spacing w:val="80"/>
                <w:sz w:val="22"/>
                <w:szCs w:val="22"/>
                <w:lang w:val="en-GB"/>
              </w:rPr>
            </w:pPr>
          </w:p>
          <w:p w:rsidR="0047308A" w:rsidRPr="00197683" w:rsidRDefault="0047308A" w:rsidP="0047308A">
            <w:pPr>
              <w:ind w:right="-432"/>
              <w:jc w:val="center"/>
              <w:rPr>
                <w:b/>
                <w:sz w:val="36"/>
                <w:lang w:val="en-GB"/>
              </w:rPr>
            </w:pPr>
            <w:r w:rsidRPr="00197683">
              <w:rPr>
                <w:b/>
                <w:sz w:val="36"/>
                <w:lang w:val="en-GB"/>
              </w:rPr>
              <w:t>BANGLADESH SHIPPING CORPORATION</w:t>
            </w:r>
          </w:p>
          <w:p w:rsidR="002708CD" w:rsidRPr="003F47F0" w:rsidRDefault="0047308A" w:rsidP="0047308A">
            <w:pPr>
              <w:pStyle w:val="Title"/>
              <w:rPr>
                <w:rFonts w:ascii="Arial" w:hAnsi="Arial" w:cs="Arial"/>
                <w:b w:val="0"/>
                <w:bCs/>
                <w:spacing w:val="80"/>
                <w:sz w:val="22"/>
                <w:szCs w:val="22"/>
                <w:lang w:val="en-GB"/>
              </w:rPr>
            </w:pPr>
            <w:r w:rsidRPr="00197683">
              <w:rPr>
                <w:b w:val="0"/>
                <w:sz w:val="36"/>
                <w:lang w:val="en-GB"/>
              </w:rPr>
              <w:t>CH</w:t>
            </w:r>
            <w:r>
              <w:rPr>
                <w:b w:val="0"/>
                <w:sz w:val="36"/>
                <w:lang w:val="en-GB"/>
              </w:rPr>
              <w:t>ATTOGRAM</w:t>
            </w:r>
            <w:r w:rsidRPr="00197683">
              <w:rPr>
                <w:b w:val="0"/>
                <w:bCs/>
                <w:sz w:val="36"/>
                <w:szCs w:val="36"/>
                <w:lang w:val="fr-FR"/>
              </w:rPr>
              <w:t xml:space="preserve"> </w:t>
            </w:r>
          </w:p>
        </w:tc>
      </w:tr>
    </w:tbl>
    <w:p w:rsidR="002708CD" w:rsidRPr="003F47F0" w:rsidRDefault="002708CD">
      <w:pPr>
        <w:pStyle w:val="Title"/>
        <w:rPr>
          <w:rFonts w:ascii="Arial" w:hAnsi="Arial" w:cs="Arial"/>
          <w:b w:val="0"/>
          <w:bCs/>
          <w:spacing w:val="80"/>
          <w:sz w:val="22"/>
          <w:szCs w:val="22"/>
          <w:lang w:val="en-GB"/>
        </w:rPr>
      </w:pPr>
    </w:p>
    <w:p w:rsidR="002708CD" w:rsidRPr="003F47F0" w:rsidRDefault="002708CD">
      <w:pPr>
        <w:pStyle w:val="Title"/>
        <w:rPr>
          <w:rFonts w:ascii="Arial" w:hAnsi="Arial" w:cs="Arial"/>
          <w:b w:val="0"/>
          <w:bCs/>
          <w:spacing w:val="80"/>
          <w:sz w:val="22"/>
          <w:szCs w:val="22"/>
          <w:lang w:val="en-GB"/>
        </w:rPr>
      </w:pPr>
    </w:p>
    <w:p w:rsidR="002708CD" w:rsidRPr="003F47F0" w:rsidRDefault="002708CD">
      <w:pPr>
        <w:pStyle w:val="Title"/>
        <w:rPr>
          <w:rFonts w:ascii="Arial" w:hAnsi="Arial" w:cs="Arial"/>
          <w:b w:val="0"/>
          <w:bCs/>
          <w:spacing w:val="80"/>
          <w:sz w:val="22"/>
          <w:szCs w:val="22"/>
          <w:lang w:val="en-GB"/>
        </w:rPr>
      </w:pPr>
    </w:p>
    <w:p w:rsidR="002708CD" w:rsidRPr="003F47F0" w:rsidRDefault="002708CD">
      <w:pPr>
        <w:pStyle w:val="Title"/>
        <w:rPr>
          <w:rFonts w:ascii="Arial" w:hAnsi="Arial" w:cs="Arial"/>
          <w:b w:val="0"/>
          <w:bCs/>
          <w:spacing w:val="80"/>
          <w:sz w:val="22"/>
          <w:szCs w:val="22"/>
          <w:lang w:val="en-GB"/>
        </w:rPr>
      </w:pPr>
    </w:p>
    <w:p w:rsidR="002708CD" w:rsidRPr="003F47F0" w:rsidRDefault="002708CD">
      <w:pPr>
        <w:pStyle w:val="Title"/>
        <w:rPr>
          <w:rFonts w:ascii="Arial" w:hAnsi="Arial" w:cs="Arial"/>
          <w:b w:val="0"/>
          <w:bCs/>
          <w:spacing w:val="80"/>
          <w:sz w:val="22"/>
          <w:szCs w:val="22"/>
          <w:lang w:val="en-GB"/>
        </w:rPr>
      </w:pPr>
    </w:p>
    <w:p w:rsidR="002708CD" w:rsidRPr="003F47F0" w:rsidRDefault="002708CD">
      <w:pPr>
        <w:pStyle w:val="Title"/>
        <w:rPr>
          <w:rFonts w:ascii="Arial" w:hAnsi="Arial" w:cs="Arial"/>
          <w:b w:val="0"/>
          <w:bCs/>
          <w:spacing w:val="80"/>
          <w:sz w:val="22"/>
          <w:szCs w:val="22"/>
          <w:lang w:val="en-GB"/>
        </w:rPr>
      </w:pPr>
    </w:p>
    <w:p w:rsidR="002708CD" w:rsidRPr="003F47F0" w:rsidRDefault="002708CD">
      <w:pPr>
        <w:pStyle w:val="Title"/>
        <w:rPr>
          <w:rFonts w:ascii="Arial" w:hAnsi="Arial" w:cs="Arial"/>
          <w:b w:val="0"/>
          <w:bCs/>
          <w:spacing w:val="80"/>
          <w:sz w:val="22"/>
          <w:szCs w:val="22"/>
          <w:lang w:val="en-GB"/>
        </w:rPr>
      </w:pPr>
    </w:p>
    <w:p w:rsidR="002708CD" w:rsidRPr="003F47F0" w:rsidRDefault="002708CD">
      <w:pPr>
        <w:pStyle w:val="Title"/>
        <w:rPr>
          <w:rFonts w:ascii="Arial" w:hAnsi="Arial" w:cs="Arial"/>
          <w:b w:val="0"/>
          <w:bCs/>
          <w:spacing w:val="80"/>
          <w:sz w:val="22"/>
          <w:szCs w:val="22"/>
          <w:lang w:val="en-GB"/>
        </w:rPr>
      </w:pPr>
    </w:p>
    <w:p w:rsidR="002708CD" w:rsidRPr="003F47F0" w:rsidRDefault="002708CD">
      <w:pPr>
        <w:pStyle w:val="Title"/>
        <w:rPr>
          <w:rFonts w:ascii="Arial" w:hAnsi="Arial" w:cs="Arial"/>
          <w:b w:val="0"/>
          <w:bCs/>
          <w:spacing w:val="80"/>
          <w:sz w:val="22"/>
          <w:szCs w:val="22"/>
          <w:lang w:val="en-GB"/>
        </w:rPr>
      </w:pPr>
    </w:p>
    <w:tbl>
      <w:tblPr>
        <w:tblpPr w:leftFromText="180" w:rightFromText="180" w:vertAnchor="text" w:horzAnchor="margin" w:tblpXSpec="center" w:tblpY="17"/>
        <w:tblW w:w="0" w:type="auto"/>
        <w:tblLook w:val="01E0"/>
      </w:tblPr>
      <w:tblGrid>
        <w:gridCol w:w="7110"/>
      </w:tblGrid>
      <w:tr w:rsidR="0047308A" w:rsidRPr="003F47F0" w:rsidTr="0047308A">
        <w:tc>
          <w:tcPr>
            <w:tcW w:w="7110" w:type="dxa"/>
          </w:tcPr>
          <w:p w:rsidR="0047308A" w:rsidRPr="003F47F0" w:rsidRDefault="0047308A" w:rsidP="0047308A">
            <w:pPr>
              <w:pStyle w:val="Title"/>
              <w:rPr>
                <w:rFonts w:ascii="Arial" w:hAnsi="Arial" w:cs="Arial"/>
                <w:b w:val="0"/>
                <w:bCs/>
                <w:sz w:val="22"/>
                <w:szCs w:val="22"/>
                <w:lang w:val="en-GB"/>
              </w:rPr>
            </w:pPr>
          </w:p>
          <w:p w:rsidR="0047308A" w:rsidRPr="003F47F0" w:rsidRDefault="0047308A" w:rsidP="0047308A">
            <w:pPr>
              <w:jc w:val="center"/>
              <w:rPr>
                <w:rFonts w:ascii="Arial" w:hAnsi="Arial"/>
                <w:b/>
                <w:bCs/>
                <w:sz w:val="36"/>
                <w:szCs w:val="36"/>
                <w:lang w:val="en-GB"/>
              </w:rPr>
            </w:pPr>
            <w:r w:rsidRPr="003F47F0">
              <w:rPr>
                <w:rFonts w:ascii="Arial" w:hAnsi="Arial"/>
                <w:b/>
                <w:bCs/>
                <w:sz w:val="36"/>
                <w:szCs w:val="36"/>
                <w:lang w:val="en-GB"/>
              </w:rPr>
              <w:t>Standard Tender Document (</w:t>
            </w:r>
            <w:smartTag w:uri="urn:schemas-microsoft-com:office:smarttags" w:element="stockticker">
              <w:r w:rsidRPr="003F47F0">
                <w:rPr>
                  <w:rFonts w:ascii="Arial" w:hAnsi="Arial"/>
                  <w:b/>
                  <w:bCs/>
                  <w:sz w:val="36"/>
                  <w:szCs w:val="36"/>
                  <w:lang w:val="en-GB"/>
                </w:rPr>
                <w:t>STD</w:t>
              </w:r>
            </w:smartTag>
            <w:r w:rsidRPr="003F47F0">
              <w:rPr>
                <w:rFonts w:ascii="Arial" w:hAnsi="Arial"/>
                <w:b/>
                <w:bCs/>
                <w:sz w:val="36"/>
                <w:szCs w:val="36"/>
                <w:lang w:val="en-GB"/>
              </w:rPr>
              <w:t>)</w:t>
            </w:r>
          </w:p>
          <w:p w:rsidR="0047308A" w:rsidRDefault="0047308A" w:rsidP="0047308A">
            <w:pPr>
              <w:jc w:val="center"/>
              <w:rPr>
                <w:rFonts w:ascii="Arial" w:hAnsi="Arial"/>
                <w:b/>
                <w:bCs/>
                <w:sz w:val="36"/>
                <w:szCs w:val="36"/>
                <w:lang w:val="en-GB"/>
              </w:rPr>
            </w:pPr>
            <w:r w:rsidRPr="003F47F0">
              <w:rPr>
                <w:rFonts w:ascii="Arial" w:hAnsi="Arial"/>
                <w:b/>
                <w:bCs/>
                <w:sz w:val="36"/>
                <w:szCs w:val="36"/>
                <w:lang w:val="en-GB"/>
              </w:rPr>
              <w:t xml:space="preserve">For </w:t>
            </w:r>
          </w:p>
          <w:p w:rsidR="0047308A" w:rsidRPr="003F47F0" w:rsidRDefault="0047308A" w:rsidP="0047308A">
            <w:pPr>
              <w:jc w:val="center"/>
              <w:rPr>
                <w:rFonts w:ascii="Arial" w:hAnsi="Arial"/>
                <w:b/>
                <w:bCs/>
                <w:sz w:val="36"/>
                <w:szCs w:val="36"/>
                <w:lang w:val="en-GB"/>
              </w:rPr>
            </w:pPr>
            <w:r>
              <w:rPr>
                <w:rFonts w:ascii="Arial" w:hAnsi="Arial"/>
                <w:b/>
                <w:bCs/>
                <w:sz w:val="36"/>
                <w:szCs w:val="36"/>
                <w:lang w:val="en-GB"/>
              </w:rPr>
              <w:t>Enlistment of ENC &amp; E-Publication Suppliers to BSC Vessels worldwide under Framework Contract for 03 Year’s</w:t>
            </w:r>
          </w:p>
          <w:p w:rsidR="0047308A" w:rsidRPr="003F47F0" w:rsidRDefault="0047308A" w:rsidP="0047308A">
            <w:pPr>
              <w:pStyle w:val="Title"/>
              <w:rPr>
                <w:rFonts w:ascii="Arial" w:hAnsi="Arial" w:cs="Arial"/>
                <w:b w:val="0"/>
                <w:bCs/>
                <w:sz w:val="22"/>
                <w:szCs w:val="22"/>
                <w:lang w:val="en-GB"/>
              </w:rPr>
            </w:pPr>
          </w:p>
        </w:tc>
      </w:tr>
    </w:tbl>
    <w:p w:rsidR="002708CD" w:rsidRPr="003F47F0" w:rsidRDefault="002708CD">
      <w:pPr>
        <w:pStyle w:val="Title"/>
        <w:rPr>
          <w:rFonts w:ascii="Arial" w:hAnsi="Arial" w:cs="Arial"/>
          <w:b w:val="0"/>
          <w:bCs/>
          <w:spacing w:val="80"/>
          <w:sz w:val="22"/>
          <w:szCs w:val="22"/>
          <w:lang w:val="en-GB"/>
        </w:rPr>
      </w:pPr>
    </w:p>
    <w:p w:rsidR="002708CD" w:rsidRPr="003F47F0" w:rsidRDefault="002708CD">
      <w:pPr>
        <w:pStyle w:val="Title"/>
        <w:rPr>
          <w:rFonts w:ascii="Arial" w:hAnsi="Arial" w:cs="Arial"/>
          <w:b w:val="0"/>
          <w:bCs/>
          <w:spacing w:val="80"/>
          <w:sz w:val="22"/>
          <w:szCs w:val="22"/>
          <w:lang w:val="en-GB"/>
        </w:rPr>
      </w:pPr>
    </w:p>
    <w:p w:rsidR="002708CD" w:rsidRPr="003F47F0" w:rsidRDefault="002708CD">
      <w:pPr>
        <w:pStyle w:val="Title"/>
        <w:rPr>
          <w:rFonts w:ascii="Arial" w:hAnsi="Arial" w:cs="Arial"/>
          <w:b w:val="0"/>
          <w:bCs/>
          <w:spacing w:val="80"/>
          <w:sz w:val="22"/>
          <w:szCs w:val="22"/>
          <w:lang w:val="en-GB"/>
        </w:rPr>
      </w:pPr>
    </w:p>
    <w:p w:rsidR="002708CD" w:rsidRPr="003F47F0" w:rsidRDefault="002708CD">
      <w:pPr>
        <w:pStyle w:val="Title"/>
        <w:rPr>
          <w:rFonts w:ascii="Arial" w:hAnsi="Arial" w:cs="Arial"/>
          <w:b w:val="0"/>
          <w:bCs/>
          <w:spacing w:val="80"/>
          <w:sz w:val="22"/>
          <w:szCs w:val="22"/>
          <w:lang w:val="en-GB"/>
        </w:rPr>
      </w:pPr>
    </w:p>
    <w:p w:rsidR="00865CB3" w:rsidRPr="003F47F0" w:rsidRDefault="00865CB3">
      <w:pPr>
        <w:jc w:val="center"/>
        <w:rPr>
          <w:rFonts w:ascii="Arial" w:hAnsi="Arial" w:cs="Arial"/>
          <w:b/>
          <w:sz w:val="32"/>
          <w:szCs w:val="32"/>
          <w:lang w:val="en-GB"/>
        </w:rPr>
      </w:pPr>
    </w:p>
    <w:p w:rsidR="002708CD" w:rsidRPr="003F47F0" w:rsidRDefault="002708CD">
      <w:pPr>
        <w:pStyle w:val="Title"/>
        <w:rPr>
          <w:rFonts w:ascii="Arial" w:hAnsi="Arial" w:cs="Arial"/>
          <w:sz w:val="22"/>
          <w:szCs w:val="22"/>
          <w:lang w:val="en-GB"/>
        </w:rPr>
      </w:pPr>
    </w:p>
    <w:p w:rsidR="002708CD" w:rsidRPr="003F47F0" w:rsidRDefault="002708CD">
      <w:pPr>
        <w:rPr>
          <w:rFonts w:ascii="Arial" w:hAnsi="Arial" w:cs="Arial"/>
          <w:sz w:val="22"/>
          <w:szCs w:val="22"/>
          <w:lang w:val="en-GB"/>
        </w:rPr>
      </w:pPr>
    </w:p>
    <w:p w:rsidR="002708CD" w:rsidRPr="003F47F0" w:rsidRDefault="00D51D32">
      <w:pPr>
        <w:rPr>
          <w:rFonts w:ascii="Arial" w:hAnsi="Arial" w:cs="Arial"/>
          <w:sz w:val="22"/>
          <w:szCs w:val="22"/>
          <w:lang w:val="en-GB"/>
        </w:rPr>
      </w:pPr>
      <w:r>
        <w:rPr>
          <w:rFonts w:ascii="Arial" w:hAnsi="Arial" w:cs="Arial"/>
          <w:noProof/>
          <w:sz w:val="22"/>
          <w:szCs w:val="22"/>
          <w:lang w:eastAsia="en-US"/>
        </w:rPr>
        <w:pict>
          <v:shapetype id="_x0000_t202" coordsize="21600,21600" o:spt="202" path="m,l,21600r21600,l21600,xe">
            <v:stroke joinstyle="miter"/>
            <v:path gradientshapeok="t" o:connecttype="rect"/>
          </v:shapetype>
          <v:shape id="WordArt 11" o:spid="_x0000_s1028" type="#_x0000_t202" style="position:absolute;margin-left:-6.2pt;margin-top:-276.4pt;width:534.55pt;height:323.9pt;rotation:-894613fd;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" filled="f" stroked="f">
            <o:lock v:ext="edit" shapetype="t"/>
            <v:textbox style="mso-fit-shape-to-text:t">
              <w:txbxContent>
                <w:p w:rsidR="009F5462" w:rsidRPr="00C95D04" w:rsidRDefault="009F5462" w:rsidP="00C95D04"/>
              </w:txbxContent>
            </v:textbox>
          </v:shape>
        </w:pict>
      </w:r>
    </w:p>
    <w:p w:rsidR="002708CD" w:rsidRPr="003F47F0" w:rsidRDefault="002708CD">
      <w:pPr>
        <w:rPr>
          <w:rFonts w:ascii="Arial" w:hAnsi="Arial" w:cs="Arial"/>
          <w:sz w:val="22"/>
          <w:szCs w:val="22"/>
          <w:lang w:val="en-GB"/>
        </w:rPr>
      </w:pPr>
    </w:p>
    <w:p w:rsidR="002708CD" w:rsidRPr="003F47F0" w:rsidRDefault="002708CD">
      <w:pPr>
        <w:rPr>
          <w:rFonts w:ascii="Arial" w:hAnsi="Arial" w:cs="Arial"/>
          <w:sz w:val="22"/>
          <w:szCs w:val="22"/>
          <w:lang w:val="en-GB"/>
        </w:rPr>
      </w:pPr>
    </w:p>
    <w:p w:rsidR="002708CD" w:rsidRPr="003F47F0" w:rsidRDefault="002708CD">
      <w:pPr>
        <w:rPr>
          <w:rFonts w:ascii="Arial" w:hAnsi="Arial" w:cs="Arial"/>
          <w:sz w:val="22"/>
          <w:szCs w:val="22"/>
          <w:lang w:val="en-GB"/>
        </w:rPr>
      </w:pPr>
    </w:p>
    <w:p w:rsidR="002708CD" w:rsidRPr="003F47F0" w:rsidRDefault="002708CD">
      <w:pPr>
        <w:rPr>
          <w:rFonts w:ascii="Arial" w:hAnsi="Arial" w:cs="Arial"/>
          <w:sz w:val="22"/>
          <w:szCs w:val="22"/>
          <w:lang w:val="en-GB"/>
        </w:rPr>
      </w:pPr>
    </w:p>
    <w:p w:rsidR="002708CD" w:rsidRPr="003F47F0" w:rsidRDefault="002708CD">
      <w:pPr>
        <w:rPr>
          <w:rFonts w:ascii="Arial" w:hAnsi="Arial" w:cs="Arial"/>
          <w:sz w:val="22"/>
          <w:szCs w:val="22"/>
          <w:lang w:val="en-GB"/>
        </w:rPr>
      </w:pPr>
    </w:p>
    <w:p w:rsidR="002708CD" w:rsidRPr="003F47F0" w:rsidRDefault="002708CD">
      <w:pPr>
        <w:rPr>
          <w:rFonts w:ascii="Arial" w:hAnsi="Arial" w:cs="Arial"/>
          <w:sz w:val="22"/>
          <w:szCs w:val="22"/>
          <w:lang w:val="en-GB"/>
        </w:rPr>
      </w:pPr>
    </w:p>
    <w:p w:rsidR="002708CD" w:rsidRPr="003F47F0" w:rsidRDefault="002708CD">
      <w:pPr>
        <w:rPr>
          <w:rFonts w:ascii="Arial" w:hAnsi="Arial" w:cs="Arial"/>
          <w:sz w:val="22"/>
          <w:szCs w:val="22"/>
          <w:lang w:val="en-GB"/>
        </w:rPr>
      </w:pPr>
    </w:p>
    <w:p w:rsidR="002708CD" w:rsidRPr="003F47F0" w:rsidRDefault="002708CD">
      <w:pPr>
        <w:rPr>
          <w:rFonts w:ascii="Arial" w:hAnsi="Arial" w:cs="Arial"/>
          <w:sz w:val="22"/>
          <w:szCs w:val="22"/>
          <w:lang w:val="en-GB"/>
        </w:rPr>
      </w:pPr>
    </w:p>
    <w:p w:rsidR="002708CD" w:rsidRPr="003F47F0" w:rsidRDefault="002708CD">
      <w:pPr>
        <w:rPr>
          <w:rFonts w:ascii="Arial" w:hAnsi="Arial" w:cs="Arial"/>
          <w:sz w:val="22"/>
          <w:szCs w:val="22"/>
          <w:lang w:val="en-GB"/>
        </w:rPr>
      </w:pPr>
    </w:p>
    <w:p w:rsidR="002708CD" w:rsidRPr="003F47F0" w:rsidRDefault="002708CD">
      <w:pPr>
        <w:rPr>
          <w:rFonts w:ascii="Arial" w:hAnsi="Arial" w:cs="Arial"/>
          <w:sz w:val="22"/>
          <w:szCs w:val="22"/>
          <w:lang w:val="en-GB"/>
        </w:rPr>
      </w:pPr>
    </w:p>
    <w:p w:rsidR="002708CD" w:rsidRPr="003F47F0" w:rsidRDefault="002708CD">
      <w:pPr>
        <w:rPr>
          <w:rFonts w:ascii="Arial" w:hAnsi="Arial" w:cs="Arial"/>
          <w:sz w:val="22"/>
          <w:szCs w:val="22"/>
          <w:lang w:val="en-GB"/>
        </w:rPr>
      </w:pPr>
    </w:p>
    <w:p w:rsidR="002708CD" w:rsidRPr="003F47F0" w:rsidRDefault="002708CD">
      <w:pPr>
        <w:rPr>
          <w:rFonts w:ascii="Arial" w:hAnsi="Arial" w:cs="Arial"/>
          <w:sz w:val="22"/>
          <w:szCs w:val="22"/>
          <w:lang w:val="en-GB"/>
        </w:rPr>
      </w:pPr>
    </w:p>
    <w:p w:rsidR="002708CD" w:rsidRPr="003F47F0" w:rsidRDefault="002708CD">
      <w:pPr>
        <w:rPr>
          <w:rFonts w:ascii="Arial" w:hAnsi="Arial" w:cs="Arial"/>
          <w:b/>
          <w:bCs/>
          <w:sz w:val="28"/>
          <w:szCs w:val="28"/>
          <w:lang w:val="en-GB"/>
        </w:rPr>
      </w:pPr>
      <w:r w:rsidRPr="003F47F0">
        <w:rPr>
          <w:rFonts w:ascii="Arial" w:hAnsi="Arial" w:cs="Arial"/>
          <w:b/>
          <w:bCs/>
          <w:sz w:val="28"/>
          <w:szCs w:val="28"/>
          <w:lang w:val="en-GB"/>
        </w:rPr>
        <w:t>Invitation for Tender No:</w:t>
      </w:r>
      <w:r w:rsidR="00BE1703" w:rsidRPr="00BE1703">
        <w:rPr>
          <w:rFonts w:ascii="Arial" w:hAnsi="Arial" w:cs="Arial"/>
          <w:i/>
          <w:sz w:val="22"/>
          <w:szCs w:val="22"/>
          <w:lang w:val="en-GB"/>
        </w:rPr>
        <w:t xml:space="preserve"> </w:t>
      </w:r>
      <w:r w:rsidR="00BE1703">
        <w:rPr>
          <w:rFonts w:ascii="Arial" w:hAnsi="Arial" w:cs="Arial"/>
          <w:i/>
          <w:sz w:val="22"/>
          <w:szCs w:val="22"/>
          <w:lang w:val="en-GB"/>
        </w:rPr>
        <w:t>18.16.0000.385.09.001.19</w:t>
      </w:r>
    </w:p>
    <w:p w:rsidR="002708CD" w:rsidRPr="003F47F0" w:rsidRDefault="002708CD">
      <w:pPr>
        <w:rPr>
          <w:rFonts w:ascii="Arial" w:hAnsi="Arial" w:cs="Arial"/>
          <w:b/>
          <w:bCs/>
          <w:sz w:val="28"/>
          <w:szCs w:val="28"/>
          <w:lang w:val="en-GB"/>
        </w:rPr>
      </w:pPr>
      <w:r w:rsidRPr="003F47F0">
        <w:rPr>
          <w:rFonts w:ascii="Arial" w:hAnsi="Arial" w:cs="Arial"/>
          <w:b/>
          <w:bCs/>
          <w:sz w:val="28"/>
          <w:szCs w:val="28"/>
          <w:lang w:val="en-GB"/>
        </w:rPr>
        <w:t xml:space="preserve">Issued on: </w:t>
      </w:r>
    </w:p>
    <w:p w:rsidR="002708CD" w:rsidRDefault="002708CD">
      <w:pPr>
        <w:rPr>
          <w:rFonts w:ascii="Arial" w:hAnsi="Arial" w:cs="Arial"/>
          <w:b/>
          <w:bCs/>
          <w:sz w:val="28"/>
          <w:szCs w:val="28"/>
          <w:lang w:val="en-GB"/>
        </w:rPr>
      </w:pPr>
    </w:p>
    <w:p w:rsidR="00FE1841" w:rsidRDefault="00FE1841">
      <w:pPr>
        <w:rPr>
          <w:rFonts w:ascii="Arial" w:hAnsi="Arial" w:cs="Arial"/>
          <w:b/>
          <w:bCs/>
          <w:sz w:val="28"/>
          <w:szCs w:val="28"/>
          <w:lang w:val="en-GB"/>
        </w:rPr>
      </w:pPr>
    </w:p>
    <w:p w:rsidR="00FE1841" w:rsidRPr="003F47F0" w:rsidRDefault="00FE1841">
      <w:pPr>
        <w:rPr>
          <w:rFonts w:ascii="Arial" w:hAnsi="Arial" w:cs="Arial"/>
          <w:sz w:val="22"/>
          <w:szCs w:val="22"/>
          <w:lang w:val="en-GB"/>
        </w:rPr>
      </w:pPr>
    </w:p>
    <w:p w:rsidR="00BA4350" w:rsidRDefault="002708CD" w:rsidP="00CB3EF1">
      <w:pPr>
        <w:pStyle w:val="BankNormal"/>
        <w:jc w:val="center"/>
        <w:rPr>
          <w:rFonts w:ascii="Arial" w:hAnsi="Arial" w:cs="Arial"/>
          <w:b/>
          <w:bCs/>
          <w:sz w:val="36"/>
          <w:szCs w:val="36"/>
          <w:u w:val="single"/>
          <w:lang w:val="en-GB"/>
        </w:rPr>
      </w:pPr>
      <w:bookmarkStart w:id="0" w:name="_Toc4295922"/>
      <w:r w:rsidRPr="00BA4350">
        <w:rPr>
          <w:rFonts w:ascii="Arial" w:hAnsi="Arial" w:cs="Arial"/>
          <w:b/>
          <w:bCs/>
          <w:sz w:val="36"/>
          <w:szCs w:val="36"/>
          <w:u w:val="single"/>
          <w:lang w:val="en-GB"/>
        </w:rPr>
        <w:lastRenderedPageBreak/>
        <w:t>Table of Contents</w:t>
      </w:r>
      <w:bookmarkStart w:id="1" w:name="_Toc39120615"/>
      <w:bookmarkStart w:id="2" w:name="_Toc41705850"/>
      <w:bookmarkEnd w:id="0"/>
    </w:p>
    <w:p w:rsidR="00CB3EF1" w:rsidRPr="00CB3EF1" w:rsidRDefault="00CB3EF1" w:rsidP="00CB3EF1">
      <w:pPr>
        <w:pStyle w:val="BankNormal"/>
        <w:jc w:val="center"/>
        <w:rPr>
          <w:rFonts w:ascii="Arial" w:hAnsi="Arial" w:cs="Arial"/>
          <w:b/>
          <w:bCs/>
          <w:sz w:val="36"/>
          <w:szCs w:val="36"/>
          <w:u w:val="single"/>
          <w:lang w:val="en-GB"/>
        </w:rPr>
      </w:pPr>
    </w:p>
    <w:p w:rsidR="000072A1" w:rsidRDefault="00D51D32">
      <w:pPr>
        <w:pStyle w:val="TOC1"/>
        <w:rPr>
          <w:rFonts w:ascii="Times New Roman" w:hAnsi="Times New Roman" w:cs="Times New Roman"/>
          <w:b w:val="0"/>
          <w:bCs w:val="0"/>
          <w:lang w:val="en-US"/>
        </w:rPr>
      </w:pPr>
      <w:r w:rsidRPr="00D51D32">
        <w:rPr>
          <w:caps/>
          <w:sz w:val="28"/>
        </w:rPr>
        <w:fldChar w:fldCharType="begin"/>
      </w:r>
      <w:r w:rsidR="00662367" w:rsidRPr="00D01E0C">
        <w:rPr>
          <w:caps/>
          <w:sz w:val="28"/>
        </w:rPr>
        <w:instrText xml:space="preserve"> TOC \o "1-3" \h \z \u </w:instrText>
      </w:r>
      <w:r w:rsidRPr="00D51D32">
        <w:rPr>
          <w:caps/>
          <w:sz w:val="28"/>
        </w:rPr>
        <w:fldChar w:fldCharType="separate"/>
      </w:r>
      <w:hyperlink w:anchor="_Toc240339689" w:history="1">
        <w:r w:rsidR="000072A1" w:rsidRPr="00E53476">
          <w:rPr>
            <w:rStyle w:val="Hyperlink"/>
          </w:rPr>
          <w:t>Section 1.</w:t>
        </w:r>
        <w:r w:rsidR="000072A1">
          <w:rPr>
            <w:rFonts w:ascii="Times New Roman" w:hAnsi="Times New Roman" w:cs="Times New Roman"/>
            <w:b w:val="0"/>
            <w:bCs w:val="0"/>
            <w:lang w:val="en-US"/>
          </w:rPr>
          <w:tab/>
        </w:r>
        <w:r w:rsidR="000072A1" w:rsidRPr="00E53476">
          <w:rPr>
            <w:rStyle w:val="Hyperlink"/>
          </w:rPr>
          <w:t>Instructions to Tenderers</w:t>
        </w:r>
        <w:r w:rsidR="000072A1">
          <w:rPr>
            <w:webHidden/>
          </w:rPr>
          <w:tab/>
        </w:r>
        <w:r>
          <w:rPr>
            <w:webHidden/>
          </w:rPr>
          <w:fldChar w:fldCharType="begin"/>
        </w:r>
        <w:r w:rsidR="000072A1">
          <w:rPr>
            <w:webHidden/>
          </w:rPr>
          <w:instrText xml:space="preserve"> PAGEREF _Toc240339689 \h </w:instrText>
        </w:r>
        <w:r>
          <w:rPr>
            <w:webHidden/>
          </w:rPr>
        </w:r>
        <w:r>
          <w:rPr>
            <w:webHidden/>
          </w:rPr>
          <w:fldChar w:fldCharType="separate"/>
        </w:r>
        <w:r w:rsidR="009F5462">
          <w:rPr>
            <w:webHidden/>
          </w:rPr>
          <w:t>1</w:t>
        </w:r>
        <w:r>
          <w:rPr>
            <w:webHidden/>
          </w:rPr>
          <w:fldChar w:fldCharType="end"/>
        </w:r>
      </w:hyperlink>
    </w:p>
    <w:p w:rsidR="000072A1" w:rsidRDefault="00D51D32">
      <w:pPr>
        <w:pStyle w:val="TOC2"/>
        <w:rPr>
          <w:rFonts w:ascii="Times New Roman" w:hAnsi="Times New Roman" w:cs="Times New Roman"/>
          <w:b w:val="0"/>
          <w:bCs w:val="0"/>
          <w:sz w:val="24"/>
          <w:lang w:val="en-US"/>
        </w:rPr>
      </w:pPr>
      <w:hyperlink w:anchor="_Toc240339690" w:history="1">
        <w:r w:rsidR="000072A1" w:rsidRPr="00E53476">
          <w:rPr>
            <w:rStyle w:val="Hyperlink"/>
          </w:rPr>
          <w:t>A.</w:t>
        </w:r>
        <w:r w:rsidR="000072A1">
          <w:rPr>
            <w:rFonts w:ascii="Times New Roman" w:hAnsi="Times New Roman" w:cs="Times New Roman"/>
            <w:b w:val="0"/>
            <w:bCs w:val="0"/>
            <w:sz w:val="24"/>
            <w:lang w:val="en-US"/>
          </w:rPr>
          <w:tab/>
        </w:r>
        <w:r w:rsidR="000072A1" w:rsidRPr="00E53476">
          <w:rPr>
            <w:rStyle w:val="Hyperlink"/>
          </w:rPr>
          <w:t>General</w:t>
        </w:r>
        <w:r w:rsidR="000072A1">
          <w:rPr>
            <w:webHidden/>
          </w:rPr>
          <w:tab/>
        </w:r>
        <w:r>
          <w:rPr>
            <w:webHidden/>
          </w:rPr>
          <w:fldChar w:fldCharType="begin"/>
        </w:r>
        <w:r w:rsidR="000072A1">
          <w:rPr>
            <w:webHidden/>
          </w:rPr>
          <w:instrText xml:space="preserve"> PAGEREF _Toc240339690 \h </w:instrText>
        </w:r>
        <w:r>
          <w:rPr>
            <w:webHidden/>
          </w:rPr>
        </w:r>
        <w:r>
          <w:rPr>
            <w:webHidden/>
          </w:rPr>
          <w:fldChar w:fldCharType="separate"/>
        </w:r>
        <w:r w:rsidR="009F5462">
          <w:rPr>
            <w:webHidden/>
          </w:rPr>
          <w:t>1</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691" w:history="1">
        <w:r w:rsidR="000072A1" w:rsidRPr="00E53476">
          <w:rPr>
            <w:rStyle w:val="Hyperlink"/>
            <w:b/>
          </w:rPr>
          <w:t>1.</w:t>
        </w:r>
        <w:r w:rsidR="000072A1">
          <w:rPr>
            <w:rFonts w:ascii="Times New Roman" w:hAnsi="Times New Roman" w:cs="Times New Roman"/>
            <w:bCs w:val="0"/>
            <w:sz w:val="24"/>
            <w:szCs w:val="24"/>
            <w:lang w:val="en-US"/>
          </w:rPr>
          <w:tab/>
        </w:r>
        <w:r w:rsidR="000072A1" w:rsidRPr="00E53476">
          <w:rPr>
            <w:rStyle w:val="Hyperlink"/>
            <w:b/>
          </w:rPr>
          <w:t>Scope of Tender</w:t>
        </w:r>
        <w:r w:rsidR="000072A1">
          <w:rPr>
            <w:webHidden/>
          </w:rPr>
          <w:tab/>
        </w:r>
        <w:r>
          <w:rPr>
            <w:webHidden/>
          </w:rPr>
          <w:fldChar w:fldCharType="begin"/>
        </w:r>
        <w:r w:rsidR="000072A1">
          <w:rPr>
            <w:webHidden/>
          </w:rPr>
          <w:instrText xml:space="preserve"> PAGEREF _Toc240339691 \h </w:instrText>
        </w:r>
        <w:r>
          <w:rPr>
            <w:webHidden/>
          </w:rPr>
        </w:r>
        <w:r>
          <w:rPr>
            <w:webHidden/>
          </w:rPr>
          <w:fldChar w:fldCharType="separate"/>
        </w:r>
        <w:r w:rsidR="009F5462">
          <w:rPr>
            <w:webHidden/>
          </w:rPr>
          <w:t>1</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692" w:history="1">
        <w:r w:rsidR="000072A1" w:rsidRPr="00E53476">
          <w:rPr>
            <w:rStyle w:val="Hyperlink"/>
            <w:b/>
          </w:rPr>
          <w:t>2.</w:t>
        </w:r>
        <w:r w:rsidR="000072A1">
          <w:rPr>
            <w:rFonts w:ascii="Times New Roman" w:hAnsi="Times New Roman" w:cs="Times New Roman"/>
            <w:bCs w:val="0"/>
            <w:sz w:val="24"/>
            <w:szCs w:val="24"/>
            <w:lang w:val="en-US"/>
          </w:rPr>
          <w:tab/>
        </w:r>
        <w:r w:rsidR="000072A1" w:rsidRPr="00E53476">
          <w:rPr>
            <w:rStyle w:val="Hyperlink"/>
            <w:b/>
          </w:rPr>
          <w:t>Interpretation</w:t>
        </w:r>
        <w:r w:rsidR="000072A1">
          <w:rPr>
            <w:webHidden/>
          </w:rPr>
          <w:tab/>
        </w:r>
        <w:r>
          <w:rPr>
            <w:webHidden/>
          </w:rPr>
          <w:fldChar w:fldCharType="begin"/>
        </w:r>
        <w:r w:rsidR="000072A1">
          <w:rPr>
            <w:webHidden/>
          </w:rPr>
          <w:instrText xml:space="preserve"> PAGEREF _Toc240339692 \h </w:instrText>
        </w:r>
        <w:r>
          <w:rPr>
            <w:webHidden/>
          </w:rPr>
        </w:r>
        <w:r>
          <w:rPr>
            <w:webHidden/>
          </w:rPr>
          <w:fldChar w:fldCharType="separate"/>
        </w:r>
        <w:r w:rsidR="009F5462">
          <w:rPr>
            <w:webHidden/>
          </w:rPr>
          <w:t>1</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693" w:history="1">
        <w:r w:rsidR="000072A1" w:rsidRPr="00E53476">
          <w:rPr>
            <w:rStyle w:val="Hyperlink"/>
            <w:b/>
            <w:lang w:val="en-GB"/>
          </w:rPr>
          <w:t>3.</w:t>
        </w:r>
        <w:r w:rsidR="000072A1">
          <w:rPr>
            <w:rFonts w:ascii="Times New Roman" w:hAnsi="Times New Roman" w:cs="Times New Roman"/>
            <w:bCs w:val="0"/>
            <w:sz w:val="24"/>
            <w:szCs w:val="24"/>
            <w:lang w:val="en-US"/>
          </w:rPr>
          <w:tab/>
        </w:r>
        <w:r w:rsidR="000072A1" w:rsidRPr="00E53476">
          <w:rPr>
            <w:rStyle w:val="Hyperlink"/>
            <w:b/>
          </w:rPr>
          <w:t>Source of Funds</w:t>
        </w:r>
        <w:r w:rsidR="000072A1">
          <w:rPr>
            <w:webHidden/>
          </w:rPr>
          <w:tab/>
        </w:r>
        <w:r>
          <w:rPr>
            <w:webHidden/>
          </w:rPr>
          <w:fldChar w:fldCharType="begin"/>
        </w:r>
        <w:r w:rsidR="000072A1">
          <w:rPr>
            <w:webHidden/>
          </w:rPr>
          <w:instrText xml:space="preserve"> PAGEREF _Toc240339693 \h </w:instrText>
        </w:r>
        <w:r>
          <w:rPr>
            <w:webHidden/>
          </w:rPr>
        </w:r>
        <w:r>
          <w:rPr>
            <w:webHidden/>
          </w:rPr>
          <w:fldChar w:fldCharType="separate"/>
        </w:r>
        <w:r w:rsidR="009F5462">
          <w:rPr>
            <w:webHidden/>
          </w:rPr>
          <w:t>1</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694" w:history="1">
        <w:r w:rsidR="000072A1" w:rsidRPr="00E53476">
          <w:rPr>
            <w:rStyle w:val="Hyperlink"/>
            <w:b/>
            <w:lang w:val="en-GB"/>
          </w:rPr>
          <w:t>4.</w:t>
        </w:r>
        <w:r w:rsidR="000072A1">
          <w:rPr>
            <w:rFonts w:ascii="Times New Roman" w:hAnsi="Times New Roman" w:cs="Times New Roman"/>
            <w:bCs w:val="0"/>
            <w:sz w:val="24"/>
            <w:szCs w:val="24"/>
            <w:lang w:val="en-US"/>
          </w:rPr>
          <w:tab/>
        </w:r>
        <w:r w:rsidR="000072A1" w:rsidRPr="00E53476">
          <w:rPr>
            <w:rStyle w:val="Hyperlink"/>
            <w:b/>
          </w:rPr>
          <w:t>Corrupt, Fraudulent, Collusive or Coercive Practices</w:t>
        </w:r>
        <w:r w:rsidR="000072A1">
          <w:rPr>
            <w:webHidden/>
          </w:rPr>
          <w:tab/>
        </w:r>
        <w:r>
          <w:rPr>
            <w:webHidden/>
          </w:rPr>
          <w:fldChar w:fldCharType="begin"/>
        </w:r>
        <w:r w:rsidR="000072A1">
          <w:rPr>
            <w:webHidden/>
          </w:rPr>
          <w:instrText xml:space="preserve"> PAGEREF _Toc240339694 \h </w:instrText>
        </w:r>
        <w:r>
          <w:rPr>
            <w:webHidden/>
          </w:rPr>
        </w:r>
        <w:r>
          <w:rPr>
            <w:webHidden/>
          </w:rPr>
          <w:fldChar w:fldCharType="separate"/>
        </w:r>
        <w:r w:rsidR="009F5462">
          <w:rPr>
            <w:webHidden/>
          </w:rPr>
          <w:t>2</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695" w:history="1">
        <w:r w:rsidR="000072A1" w:rsidRPr="00E53476">
          <w:rPr>
            <w:rStyle w:val="Hyperlink"/>
            <w:b/>
            <w:lang w:val="en-GB"/>
          </w:rPr>
          <w:t>5.</w:t>
        </w:r>
        <w:r w:rsidR="000072A1">
          <w:rPr>
            <w:rFonts w:ascii="Times New Roman" w:hAnsi="Times New Roman" w:cs="Times New Roman"/>
            <w:bCs w:val="0"/>
            <w:sz w:val="24"/>
            <w:szCs w:val="24"/>
            <w:lang w:val="en-US"/>
          </w:rPr>
          <w:tab/>
        </w:r>
        <w:r w:rsidR="000072A1" w:rsidRPr="00E53476">
          <w:rPr>
            <w:rStyle w:val="Hyperlink"/>
            <w:b/>
          </w:rPr>
          <w:t>Eligible Tenderers</w:t>
        </w:r>
        <w:r w:rsidR="000072A1">
          <w:rPr>
            <w:webHidden/>
          </w:rPr>
          <w:tab/>
        </w:r>
        <w:r>
          <w:rPr>
            <w:webHidden/>
          </w:rPr>
          <w:fldChar w:fldCharType="begin"/>
        </w:r>
        <w:r w:rsidR="000072A1">
          <w:rPr>
            <w:webHidden/>
          </w:rPr>
          <w:instrText xml:space="preserve"> PAGEREF _Toc240339695 \h </w:instrText>
        </w:r>
        <w:r>
          <w:rPr>
            <w:webHidden/>
          </w:rPr>
        </w:r>
        <w:r>
          <w:rPr>
            <w:webHidden/>
          </w:rPr>
          <w:fldChar w:fldCharType="separate"/>
        </w:r>
        <w:r w:rsidR="009F5462">
          <w:rPr>
            <w:webHidden/>
          </w:rPr>
          <w:t>3</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696" w:history="1">
        <w:r w:rsidR="000072A1" w:rsidRPr="00E53476">
          <w:rPr>
            <w:rStyle w:val="Hyperlink"/>
            <w:b/>
            <w:lang w:val="en-GB"/>
          </w:rPr>
          <w:t>6.</w:t>
        </w:r>
        <w:r w:rsidR="000072A1">
          <w:rPr>
            <w:rFonts w:ascii="Times New Roman" w:hAnsi="Times New Roman" w:cs="Times New Roman"/>
            <w:bCs w:val="0"/>
            <w:sz w:val="24"/>
            <w:szCs w:val="24"/>
            <w:lang w:val="en-US"/>
          </w:rPr>
          <w:tab/>
        </w:r>
        <w:r w:rsidR="000072A1" w:rsidRPr="00E53476">
          <w:rPr>
            <w:rStyle w:val="Hyperlink"/>
            <w:b/>
          </w:rPr>
          <w:t>Eligible Goods and Related Services</w:t>
        </w:r>
        <w:r w:rsidR="000072A1">
          <w:rPr>
            <w:webHidden/>
          </w:rPr>
          <w:tab/>
        </w:r>
        <w:r>
          <w:rPr>
            <w:webHidden/>
          </w:rPr>
          <w:fldChar w:fldCharType="begin"/>
        </w:r>
        <w:r w:rsidR="000072A1">
          <w:rPr>
            <w:webHidden/>
          </w:rPr>
          <w:instrText xml:space="preserve"> PAGEREF _Toc240339696 \h </w:instrText>
        </w:r>
        <w:r>
          <w:rPr>
            <w:webHidden/>
          </w:rPr>
        </w:r>
        <w:r>
          <w:rPr>
            <w:webHidden/>
          </w:rPr>
          <w:fldChar w:fldCharType="separate"/>
        </w:r>
        <w:r w:rsidR="009F5462">
          <w:rPr>
            <w:webHidden/>
          </w:rPr>
          <w:t>4</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697" w:history="1">
        <w:r w:rsidR="000072A1" w:rsidRPr="00E53476">
          <w:rPr>
            <w:rStyle w:val="Hyperlink"/>
            <w:b/>
            <w:lang w:val="en-GB"/>
          </w:rPr>
          <w:t>7.</w:t>
        </w:r>
        <w:r w:rsidR="000072A1">
          <w:rPr>
            <w:rFonts w:ascii="Times New Roman" w:hAnsi="Times New Roman" w:cs="Times New Roman"/>
            <w:bCs w:val="0"/>
            <w:sz w:val="24"/>
            <w:szCs w:val="24"/>
            <w:lang w:val="en-US"/>
          </w:rPr>
          <w:tab/>
        </w:r>
        <w:r w:rsidR="000072A1" w:rsidRPr="00E53476">
          <w:rPr>
            <w:rStyle w:val="Hyperlink"/>
            <w:b/>
          </w:rPr>
          <w:t>Site Visit</w:t>
        </w:r>
        <w:r w:rsidR="000072A1">
          <w:rPr>
            <w:webHidden/>
          </w:rPr>
          <w:tab/>
        </w:r>
        <w:r>
          <w:rPr>
            <w:webHidden/>
          </w:rPr>
          <w:fldChar w:fldCharType="begin"/>
        </w:r>
        <w:r w:rsidR="000072A1">
          <w:rPr>
            <w:webHidden/>
          </w:rPr>
          <w:instrText xml:space="preserve"> PAGEREF _Toc240339697 \h </w:instrText>
        </w:r>
        <w:r>
          <w:rPr>
            <w:webHidden/>
          </w:rPr>
        </w:r>
        <w:r>
          <w:rPr>
            <w:webHidden/>
          </w:rPr>
          <w:fldChar w:fldCharType="separate"/>
        </w:r>
        <w:r w:rsidR="009F5462">
          <w:rPr>
            <w:webHidden/>
          </w:rPr>
          <w:t>4</w:t>
        </w:r>
        <w:r>
          <w:rPr>
            <w:webHidden/>
          </w:rPr>
          <w:fldChar w:fldCharType="end"/>
        </w:r>
      </w:hyperlink>
    </w:p>
    <w:p w:rsidR="000072A1" w:rsidRDefault="00D51D32">
      <w:pPr>
        <w:pStyle w:val="TOC2"/>
        <w:rPr>
          <w:rFonts w:ascii="Times New Roman" w:hAnsi="Times New Roman" w:cs="Times New Roman"/>
          <w:b w:val="0"/>
          <w:bCs w:val="0"/>
          <w:sz w:val="24"/>
          <w:lang w:val="en-US"/>
        </w:rPr>
      </w:pPr>
      <w:hyperlink w:anchor="_Toc240339698" w:history="1">
        <w:r w:rsidR="000072A1" w:rsidRPr="00E53476">
          <w:rPr>
            <w:rStyle w:val="Hyperlink"/>
          </w:rPr>
          <w:t>B.</w:t>
        </w:r>
        <w:r w:rsidR="000072A1">
          <w:rPr>
            <w:rFonts w:ascii="Times New Roman" w:hAnsi="Times New Roman" w:cs="Times New Roman"/>
            <w:b w:val="0"/>
            <w:bCs w:val="0"/>
            <w:sz w:val="24"/>
            <w:lang w:val="en-US"/>
          </w:rPr>
          <w:tab/>
        </w:r>
        <w:r w:rsidR="000072A1" w:rsidRPr="00E53476">
          <w:rPr>
            <w:rStyle w:val="Hyperlink"/>
          </w:rPr>
          <w:t>Tender Document</w:t>
        </w:r>
        <w:r w:rsidR="000072A1">
          <w:rPr>
            <w:webHidden/>
          </w:rPr>
          <w:tab/>
        </w:r>
        <w:r>
          <w:rPr>
            <w:webHidden/>
          </w:rPr>
          <w:fldChar w:fldCharType="begin"/>
        </w:r>
        <w:r w:rsidR="000072A1">
          <w:rPr>
            <w:webHidden/>
          </w:rPr>
          <w:instrText xml:space="preserve"> PAGEREF _Toc240339698 \h </w:instrText>
        </w:r>
        <w:r>
          <w:rPr>
            <w:webHidden/>
          </w:rPr>
        </w:r>
        <w:r>
          <w:rPr>
            <w:webHidden/>
          </w:rPr>
          <w:fldChar w:fldCharType="separate"/>
        </w:r>
        <w:r w:rsidR="009F5462">
          <w:rPr>
            <w:webHidden/>
          </w:rPr>
          <w:t>4</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699" w:history="1">
        <w:r w:rsidR="000072A1" w:rsidRPr="00E53476">
          <w:rPr>
            <w:rStyle w:val="Hyperlink"/>
            <w:b/>
          </w:rPr>
          <w:t>8.</w:t>
        </w:r>
        <w:r w:rsidR="000072A1">
          <w:rPr>
            <w:rFonts w:ascii="Times New Roman" w:hAnsi="Times New Roman" w:cs="Times New Roman"/>
            <w:bCs w:val="0"/>
            <w:sz w:val="24"/>
            <w:szCs w:val="24"/>
            <w:lang w:val="en-US"/>
          </w:rPr>
          <w:tab/>
        </w:r>
        <w:r w:rsidR="000072A1" w:rsidRPr="00E53476">
          <w:rPr>
            <w:rStyle w:val="Hyperlink"/>
            <w:b/>
          </w:rPr>
          <w:t>Tender Document: General</w:t>
        </w:r>
        <w:r w:rsidR="000072A1">
          <w:rPr>
            <w:webHidden/>
          </w:rPr>
          <w:tab/>
        </w:r>
        <w:r>
          <w:rPr>
            <w:webHidden/>
          </w:rPr>
          <w:fldChar w:fldCharType="begin"/>
        </w:r>
        <w:r w:rsidR="000072A1">
          <w:rPr>
            <w:webHidden/>
          </w:rPr>
          <w:instrText xml:space="preserve"> PAGEREF _Toc240339699 \h </w:instrText>
        </w:r>
        <w:r>
          <w:rPr>
            <w:webHidden/>
          </w:rPr>
        </w:r>
        <w:r>
          <w:rPr>
            <w:webHidden/>
          </w:rPr>
          <w:fldChar w:fldCharType="separate"/>
        </w:r>
        <w:r w:rsidR="009F5462">
          <w:rPr>
            <w:webHidden/>
          </w:rPr>
          <w:t>4</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00" w:history="1">
        <w:r w:rsidR="000072A1" w:rsidRPr="00E53476">
          <w:rPr>
            <w:rStyle w:val="Hyperlink"/>
            <w:b/>
          </w:rPr>
          <w:t>9.</w:t>
        </w:r>
        <w:r w:rsidR="000072A1">
          <w:rPr>
            <w:rFonts w:ascii="Times New Roman" w:hAnsi="Times New Roman" w:cs="Times New Roman"/>
            <w:bCs w:val="0"/>
            <w:sz w:val="24"/>
            <w:szCs w:val="24"/>
            <w:lang w:val="en-US"/>
          </w:rPr>
          <w:tab/>
        </w:r>
        <w:r w:rsidR="000072A1" w:rsidRPr="00E53476">
          <w:rPr>
            <w:rStyle w:val="Hyperlink"/>
            <w:b/>
          </w:rPr>
          <w:t>Clarification of Tender Documents</w:t>
        </w:r>
        <w:r w:rsidR="000072A1">
          <w:rPr>
            <w:webHidden/>
          </w:rPr>
          <w:tab/>
        </w:r>
        <w:r>
          <w:rPr>
            <w:webHidden/>
          </w:rPr>
          <w:fldChar w:fldCharType="begin"/>
        </w:r>
        <w:r w:rsidR="000072A1">
          <w:rPr>
            <w:webHidden/>
          </w:rPr>
          <w:instrText xml:space="preserve"> PAGEREF _Toc240339700 \h </w:instrText>
        </w:r>
        <w:r>
          <w:rPr>
            <w:webHidden/>
          </w:rPr>
        </w:r>
        <w:r>
          <w:rPr>
            <w:webHidden/>
          </w:rPr>
          <w:fldChar w:fldCharType="separate"/>
        </w:r>
        <w:r w:rsidR="009F5462">
          <w:rPr>
            <w:webHidden/>
          </w:rPr>
          <w:t>5</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01" w:history="1">
        <w:r w:rsidR="000072A1" w:rsidRPr="00E53476">
          <w:rPr>
            <w:rStyle w:val="Hyperlink"/>
            <w:b/>
            <w:lang w:val="en-GB"/>
          </w:rPr>
          <w:t>10.</w:t>
        </w:r>
        <w:r w:rsidR="000072A1">
          <w:rPr>
            <w:rFonts w:ascii="Times New Roman" w:hAnsi="Times New Roman" w:cs="Times New Roman"/>
            <w:bCs w:val="0"/>
            <w:sz w:val="24"/>
            <w:szCs w:val="24"/>
            <w:lang w:val="en-US"/>
          </w:rPr>
          <w:tab/>
        </w:r>
        <w:r w:rsidR="000072A1" w:rsidRPr="00E53476">
          <w:rPr>
            <w:rStyle w:val="Hyperlink"/>
            <w:b/>
          </w:rPr>
          <w:t>Pre-Tender Meeting</w:t>
        </w:r>
        <w:r w:rsidR="000072A1">
          <w:rPr>
            <w:webHidden/>
          </w:rPr>
          <w:tab/>
        </w:r>
        <w:r>
          <w:rPr>
            <w:webHidden/>
          </w:rPr>
          <w:fldChar w:fldCharType="begin"/>
        </w:r>
        <w:r w:rsidR="000072A1">
          <w:rPr>
            <w:webHidden/>
          </w:rPr>
          <w:instrText xml:space="preserve"> PAGEREF _Toc240339701 \h </w:instrText>
        </w:r>
        <w:r>
          <w:rPr>
            <w:webHidden/>
          </w:rPr>
        </w:r>
        <w:r>
          <w:rPr>
            <w:webHidden/>
          </w:rPr>
          <w:fldChar w:fldCharType="separate"/>
        </w:r>
        <w:r w:rsidR="009F5462">
          <w:rPr>
            <w:webHidden/>
          </w:rPr>
          <w:t>5</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02" w:history="1">
        <w:r w:rsidR="000072A1" w:rsidRPr="00E53476">
          <w:rPr>
            <w:rStyle w:val="Hyperlink"/>
            <w:b/>
          </w:rPr>
          <w:t>11.</w:t>
        </w:r>
        <w:r w:rsidR="000072A1">
          <w:rPr>
            <w:rFonts w:ascii="Times New Roman" w:hAnsi="Times New Roman" w:cs="Times New Roman"/>
            <w:bCs w:val="0"/>
            <w:sz w:val="24"/>
            <w:szCs w:val="24"/>
            <w:lang w:val="en-US"/>
          </w:rPr>
          <w:tab/>
        </w:r>
        <w:r w:rsidR="000072A1" w:rsidRPr="00E53476">
          <w:rPr>
            <w:rStyle w:val="Hyperlink"/>
            <w:b/>
          </w:rPr>
          <w:t>Addendum to Tender Documents</w:t>
        </w:r>
        <w:r w:rsidR="000072A1">
          <w:rPr>
            <w:webHidden/>
          </w:rPr>
          <w:tab/>
        </w:r>
        <w:r>
          <w:rPr>
            <w:webHidden/>
          </w:rPr>
          <w:fldChar w:fldCharType="begin"/>
        </w:r>
        <w:r w:rsidR="000072A1">
          <w:rPr>
            <w:webHidden/>
          </w:rPr>
          <w:instrText xml:space="preserve"> PAGEREF _Toc240339702 \h </w:instrText>
        </w:r>
        <w:r>
          <w:rPr>
            <w:webHidden/>
          </w:rPr>
        </w:r>
        <w:r>
          <w:rPr>
            <w:webHidden/>
          </w:rPr>
          <w:fldChar w:fldCharType="separate"/>
        </w:r>
        <w:r w:rsidR="009F5462">
          <w:rPr>
            <w:webHidden/>
          </w:rPr>
          <w:t>6</w:t>
        </w:r>
        <w:r>
          <w:rPr>
            <w:webHidden/>
          </w:rPr>
          <w:fldChar w:fldCharType="end"/>
        </w:r>
      </w:hyperlink>
    </w:p>
    <w:p w:rsidR="000072A1" w:rsidRDefault="00D51D32">
      <w:pPr>
        <w:pStyle w:val="TOC2"/>
        <w:rPr>
          <w:rFonts w:ascii="Times New Roman" w:hAnsi="Times New Roman" w:cs="Times New Roman"/>
          <w:b w:val="0"/>
          <w:bCs w:val="0"/>
          <w:sz w:val="24"/>
          <w:lang w:val="en-US"/>
        </w:rPr>
      </w:pPr>
      <w:hyperlink w:anchor="_Toc240339703" w:history="1">
        <w:r w:rsidR="000072A1" w:rsidRPr="00E53476">
          <w:rPr>
            <w:rStyle w:val="Hyperlink"/>
          </w:rPr>
          <w:t>C.</w:t>
        </w:r>
        <w:r w:rsidR="000072A1">
          <w:rPr>
            <w:rFonts w:ascii="Times New Roman" w:hAnsi="Times New Roman" w:cs="Times New Roman"/>
            <w:b w:val="0"/>
            <w:bCs w:val="0"/>
            <w:sz w:val="24"/>
            <w:lang w:val="en-US"/>
          </w:rPr>
          <w:tab/>
        </w:r>
        <w:r w:rsidR="000072A1" w:rsidRPr="00E53476">
          <w:rPr>
            <w:rStyle w:val="Hyperlink"/>
          </w:rPr>
          <w:t>Qualification Criteria</w:t>
        </w:r>
        <w:r w:rsidR="000072A1">
          <w:rPr>
            <w:webHidden/>
          </w:rPr>
          <w:tab/>
        </w:r>
        <w:r>
          <w:rPr>
            <w:webHidden/>
          </w:rPr>
          <w:fldChar w:fldCharType="begin"/>
        </w:r>
        <w:r w:rsidR="000072A1">
          <w:rPr>
            <w:webHidden/>
          </w:rPr>
          <w:instrText xml:space="preserve"> PAGEREF _Toc240339703 \h </w:instrText>
        </w:r>
        <w:r>
          <w:rPr>
            <w:webHidden/>
          </w:rPr>
        </w:r>
        <w:r>
          <w:rPr>
            <w:webHidden/>
          </w:rPr>
          <w:fldChar w:fldCharType="separate"/>
        </w:r>
        <w:r w:rsidR="009F5462">
          <w:rPr>
            <w:webHidden/>
          </w:rPr>
          <w:t>6</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04" w:history="1">
        <w:r w:rsidR="000072A1" w:rsidRPr="00E53476">
          <w:rPr>
            <w:rStyle w:val="Hyperlink"/>
            <w:b/>
            <w:lang w:val="en-GB"/>
          </w:rPr>
          <w:t>12.</w:t>
        </w:r>
        <w:r w:rsidR="000072A1">
          <w:rPr>
            <w:rFonts w:ascii="Times New Roman" w:hAnsi="Times New Roman" w:cs="Times New Roman"/>
            <w:bCs w:val="0"/>
            <w:sz w:val="24"/>
            <w:szCs w:val="24"/>
            <w:lang w:val="en-US"/>
          </w:rPr>
          <w:tab/>
        </w:r>
        <w:r w:rsidR="000072A1" w:rsidRPr="00E53476">
          <w:rPr>
            <w:rStyle w:val="Hyperlink"/>
            <w:b/>
          </w:rPr>
          <w:t>General Criteria</w:t>
        </w:r>
        <w:r w:rsidR="000072A1">
          <w:rPr>
            <w:webHidden/>
          </w:rPr>
          <w:tab/>
        </w:r>
        <w:r>
          <w:rPr>
            <w:webHidden/>
          </w:rPr>
          <w:fldChar w:fldCharType="begin"/>
        </w:r>
        <w:r w:rsidR="000072A1">
          <w:rPr>
            <w:webHidden/>
          </w:rPr>
          <w:instrText xml:space="preserve"> PAGEREF _Toc240339704 \h </w:instrText>
        </w:r>
        <w:r>
          <w:rPr>
            <w:webHidden/>
          </w:rPr>
        </w:r>
        <w:r>
          <w:rPr>
            <w:webHidden/>
          </w:rPr>
          <w:fldChar w:fldCharType="separate"/>
        </w:r>
        <w:r w:rsidR="009F5462">
          <w:rPr>
            <w:webHidden/>
          </w:rPr>
          <w:t>6</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05" w:history="1">
        <w:r w:rsidR="000072A1" w:rsidRPr="00E53476">
          <w:rPr>
            <w:rStyle w:val="Hyperlink"/>
            <w:b/>
          </w:rPr>
          <w:t>13.</w:t>
        </w:r>
        <w:r w:rsidR="000072A1">
          <w:rPr>
            <w:rFonts w:ascii="Times New Roman" w:hAnsi="Times New Roman" w:cs="Times New Roman"/>
            <w:bCs w:val="0"/>
            <w:sz w:val="24"/>
            <w:szCs w:val="24"/>
            <w:lang w:val="en-US"/>
          </w:rPr>
          <w:tab/>
        </w:r>
        <w:r w:rsidR="000072A1" w:rsidRPr="00E53476">
          <w:rPr>
            <w:rStyle w:val="Hyperlink"/>
            <w:b/>
          </w:rPr>
          <w:t>Litigation History</w:t>
        </w:r>
        <w:r w:rsidR="000072A1">
          <w:rPr>
            <w:webHidden/>
          </w:rPr>
          <w:tab/>
        </w:r>
        <w:r>
          <w:rPr>
            <w:webHidden/>
          </w:rPr>
          <w:fldChar w:fldCharType="begin"/>
        </w:r>
        <w:r w:rsidR="000072A1">
          <w:rPr>
            <w:webHidden/>
          </w:rPr>
          <w:instrText xml:space="preserve"> PAGEREF _Toc240339705 \h </w:instrText>
        </w:r>
        <w:r>
          <w:rPr>
            <w:webHidden/>
          </w:rPr>
        </w:r>
        <w:r>
          <w:rPr>
            <w:webHidden/>
          </w:rPr>
          <w:fldChar w:fldCharType="separate"/>
        </w:r>
        <w:r w:rsidR="009F5462">
          <w:rPr>
            <w:webHidden/>
          </w:rPr>
          <w:t>7</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06" w:history="1">
        <w:r w:rsidR="000072A1" w:rsidRPr="00E53476">
          <w:rPr>
            <w:rStyle w:val="Hyperlink"/>
            <w:b/>
            <w:spacing w:val="-20"/>
          </w:rPr>
          <w:t>14.</w:t>
        </w:r>
        <w:r w:rsidR="000072A1">
          <w:rPr>
            <w:rFonts w:ascii="Times New Roman" w:hAnsi="Times New Roman" w:cs="Times New Roman"/>
            <w:bCs w:val="0"/>
            <w:sz w:val="24"/>
            <w:szCs w:val="24"/>
            <w:lang w:val="en-US"/>
          </w:rPr>
          <w:tab/>
        </w:r>
        <w:r w:rsidR="000072A1" w:rsidRPr="00E53476">
          <w:rPr>
            <w:rStyle w:val="Hyperlink"/>
            <w:b/>
          </w:rPr>
          <w:t>Experience Criteria</w:t>
        </w:r>
        <w:r w:rsidR="000072A1">
          <w:rPr>
            <w:webHidden/>
          </w:rPr>
          <w:tab/>
        </w:r>
        <w:r>
          <w:rPr>
            <w:webHidden/>
          </w:rPr>
          <w:fldChar w:fldCharType="begin"/>
        </w:r>
        <w:r w:rsidR="000072A1">
          <w:rPr>
            <w:webHidden/>
          </w:rPr>
          <w:instrText xml:space="preserve"> PAGEREF _Toc240339706 \h </w:instrText>
        </w:r>
        <w:r>
          <w:rPr>
            <w:webHidden/>
          </w:rPr>
        </w:r>
        <w:r>
          <w:rPr>
            <w:webHidden/>
          </w:rPr>
          <w:fldChar w:fldCharType="separate"/>
        </w:r>
        <w:r w:rsidR="009F5462">
          <w:rPr>
            <w:webHidden/>
          </w:rPr>
          <w:t>7</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07" w:history="1">
        <w:r w:rsidR="000072A1" w:rsidRPr="00E53476">
          <w:rPr>
            <w:rStyle w:val="Hyperlink"/>
            <w:b/>
            <w:spacing w:val="-20"/>
            <w:lang w:val="en-GB"/>
          </w:rPr>
          <w:t>15.</w:t>
        </w:r>
        <w:r w:rsidR="000072A1">
          <w:rPr>
            <w:rFonts w:ascii="Times New Roman" w:hAnsi="Times New Roman" w:cs="Times New Roman"/>
            <w:bCs w:val="0"/>
            <w:sz w:val="24"/>
            <w:szCs w:val="24"/>
            <w:lang w:val="en-US"/>
          </w:rPr>
          <w:tab/>
        </w:r>
        <w:r w:rsidR="000072A1" w:rsidRPr="00E53476">
          <w:rPr>
            <w:rStyle w:val="Hyperlink"/>
            <w:b/>
          </w:rPr>
          <w:t>Financial Criteria</w:t>
        </w:r>
        <w:r w:rsidR="000072A1">
          <w:rPr>
            <w:webHidden/>
          </w:rPr>
          <w:tab/>
        </w:r>
        <w:r>
          <w:rPr>
            <w:webHidden/>
          </w:rPr>
          <w:fldChar w:fldCharType="begin"/>
        </w:r>
        <w:r w:rsidR="000072A1">
          <w:rPr>
            <w:webHidden/>
          </w:rPr>
          <w:instrText xml:space="preserve"> PAGEREF _Toc240339707 \h </w:instrText>
        </w:r>
        <w:r>
          <w:rPr>
            <w:webHidden/>
          </w:rPr>
        </w:r>
        <w:r>
          <w:rPr>
            <w:webHidden/>
          </w:rPr>
          <w:fldChar w:fldCharType="separate"/>
        </w:r>
        <w:r w:rsidR="009F5462">
          <w:rPr>
            <w:webHidden/>
          </w:rPr>
          <w:t>7</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08" w:history="1">
        <w:r w:rsidR="000072A1" w:rsidRPr="00E53476">
          <w:rPr>
            <w:rStyle w:val="Hyperlink"/>
            <w:b/>
            <w:w w:val="90"/>
          </w:rPr>
          <w:t>16.</w:t>
        </w:r>
        <w:r w:rsidR="000072A1">
          <w:rPr>
            <w:rFonts w:ascii="Times New Roman" w:hAnsi="Times New Roman" w:cs="Times New Roman"/>
            <w:bCs w:val="0"/>
            <w:sz w:val="24"/>
            <w:szCs w:val="24"/>
            <w:lang w:val="en-US"/>
          </w:rPr>
          <w:tab/>
        </w:r>
        <w:r w:rsidR="000072A1" w:rsidRPr="00E53476">
          <w:rPr>
            <w:rStyle w:val="Hyperlink"/>
            <w:b/>
            <w:w w:val="90"/>
          </w:rPr>
          <w:t>Appointment of Subcontractor</w:t>
        </w:r>
        <w:r w:rsidR="000072A1">
          <w:rPr>
            <w:webHidden/>
          </w:rPr>
          <w:tab/>
        </w:r>
        <w:r>
          <w:rPr>
            <w:webHidden/>
          </w:rPr>
          <w:fldChar w:fldCharType="begin"/>
        </w:r>
        <w:r w:rsidR="000072A1">
          <w:rPr>
            <w:webHidden/>
          </w:rPr>
          <w:instrText xml:space="preserve"> PAGEREF _Toc240339708 \h </w:instrText>
        </w:r>
        <w:r>
          <w:rPr>
            <w:webHidden/>
          </w:rPr>
        </w:r>
        <w:r>
          <w:rPr>
            <w:webHidden/>
          </w:rPr>
          <w:fldChar w:fldCharType="separate"/>
        </w:r>
        <w:r w:rsidR="009F5462">
          <w:rPr>
            <w:webHidden/>
          </w:rPr>
          <w:t>7</w:t>
        </w:r>
        <w:r>
          <w:rPr>
            <w:webHidden/>
          </w:rPr>
          <w:fldChar w:fldCharType="end"/>
        </w:r>
      </w:hyperlink>
    </w:p>
    <w:p w:rsidR="000072A1" w:rsidRDefault="00D51D32">
      <w:pPr>
        <w:pStyle w:val="TOC2"/>
        <w:rPr>
          <w:rFonts w:ascii="Times New Roman" w:hAnsi="Times New Roman" w:cs="Times New Roman"/>
          <w:b w:val="0"/>
          <w:bCs w:val="0"/>
          <w:sz w:val="24"/>
          <w:lang w:val="en-US"/>
        </w:rPr>
      </w:pPr>
      <w:hyperlink w:anchor="_Toc240339709" w:history="1">
        <w:r w:rsidR="000072A1" w:rsidRPr="00E53476">
          <w:rPr>
            <w:rStyle w:val="Hyperlink"/>
          </w:rPr>
          <w:t>D.</w:t>
        </w:r>
        <w:r w:rsidR="000072A1">
          <w:rPr>
            <w:rFonts w:ascii="Times New Roman" w:hAnsi="Times New Roman" w:cs="Times New Roman"/>
            <w:b w:val="0"/>
            <w:bCs w:val="0"/>
            <w:sz w:val="24"/>
            <w:lang w:val="en-US"/>
          </w:rPr>
          <w:tab/>
        </w:r>
        <w:r w:rsidR="000072A1" w:rsidRPr="00E53476">
          <w:rPr>
            <w:rStyle w:val="Hyperlink"/>
          </w:rPr>
          <w:t>Tender Preparation</w:t>
        </w:r>
        <w:r w:rsidR="000072A1">
          <w:rPr>
            <w:webHidden/>
          </w:rPr>
          <w:tab/>
        </w:r>
        <w:r>
          <w:rPr>
            <w:webHidden/>
          </w:rPr>
          <w:fldChar w:fldCharType="begin"/>
        </w:r>
        <w:r w:rsidR="000072A1">
          <w:rPr>
            <w:webHidden/>
          </w:rPr>
          <w:instrText xml:space="preserve"> PAGEREF _Toc240339709 \h </w:instrText>
        </w:r>
        <w:r>
          <w:rPr>
            <w:webHidden/>
          </w:rPr>
        </w:r>
        <w:r>
          <w:rPr>
            <w:webHidden/>
          </w:rPr>
          <w:fldChar w:fldCharType="separate"/>
        </w:r>
        <w:r w:rsidR="009F5462">
          <w:rPr>
            <w:webHidden/>
          </w:rPr>
          <w:t>7</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10" w:history="1">
        <w:r w:rsidR="000072A1" w:rsidRPr="00E53476">
          <w:rPr>
            <w:rStyle w:val="Hyperlink"/>
            <w:b/>
            <w:lang w:val="en-GB"/>
          </w:rPr>
          <w:t>17.</w:t>
        </w:r>
        <w:r w:rsidR="000072A1">
          <w:rPr>
            <w:rFonts w:ascii="Times New Roman" w:hAnsi="Times New Roman" w:cs="Times New Roman"/>
            <w:bCs w:val="0"/>
            <w:sz w:val="24"/>
            <w:szCs w:val="24"/>
            <w:lang w:val="en-US"/>
          </w:rPr>
          <w:tab/>
        </w:r>
        <w:r w:rsidR="000072A1" w:rsidRPr="00E53476">
          <w:rPr>
            <w:rStyle w:val="Hyperlink"/>
            <w:b/>
          </w:rPr>
          <w:t>Only One Tender</w:t>
        </w:r>
        <w:r w:rsidR="000072A1">
          <w:rPr>
            <w:webHidden/>
          </w:rPr>
          <w:tab/>
        </w:r>
        <w:r>
          <w:rPr>
            <w:webHidden/>
          </w:rPr>
          <w:fldChar w:fldCharType="begin"/>
        </w:r>
        <w:r w:rsidR="000072A1">
          <w:rPr>
            <w:webHidden/>
          </w:rPr>
          <w:instrText xml:space="preserve"> PAGEREF _Toc240339710 \h </w:instrText>
        </w:r>
        <w:r>
          <w:rPr>
            <w:webHidden/>
          </w:rPr>
        </w:r>
        <w:r>
          <w:rPr>
            <w:webHidden/>
          </w:rPr>
          <w:fldChar w:fldCharType="separate"/>
        </w:r>
        <w:r w:rsidR="009F5462">
          <w:rPr>
            <w:webHidden/>
          </w:rPr>
          <w:t>7</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11" w:history="1">
        <w:r w:rsidR="000072A1" w:rsidRPr="00E53476">
          <w:rPr>
            <w:rStyle w:val="Hyperlink"/>
            <w:b/>
            <w:lang w:val="en-GB"/>
          </w:rPr>
          <w:t>18.</w:t>
        </w:r>
        <w:r w:rsidR="000072A1">
          <w:rPr>
            <w:rFonts w:ascii="Times New Roman" w:hAnsi="Times New Roman" w:cs="Times New Roman"/>
            <w:bCs w:val="0"/>
            <w:sz w:val="24"/>
            <w:szCs w:val="24"/>
            <w:lang w:val="en-US"/>
          </w:rPr>
          <w:tab/>
        </w:r>
        <w:r w:rsidR="000072A1" w:rsidRPr="00E53476">
          <w:rPr>
            <w:rStyle w:val="Hyperlink"/>
            <w:b/>
          </w:rPr>
          <w:t>Cost of Tendering</w:t>
        </w:r>
        <w:r w:rsidR="000072A1">
          <w:rPr>
            <w:webHidden/>
          </w:rPr>
          <w:tab/>
        </w:r>
        <w:r>
          <w:rPr>
            <w:webHidden/>
          </w:rPr>
          <w:fldChar w:fldCharType="begin"/>
        </w:r>
        <w:r w:rsidR="000072A1">
          <w:rPr>
            <w:webHidden/>
          </w:rPr>
          <w:instrText xml:space="preserve"> PAGEREF _Toc240339711 \h </w:instrText>
        </w:r>
        <w:r>
          <w:rPr>
            <w:webHidden/>
          </w:rPr>
        </w:r>
        <w:r>
          <w:rPr>
            <w:webHidden/>
          </w:rPr>
          <w:fldChar w:fldCharType="separate"/>
        </w:r>
        <w:r w:rsidR="009F5462">
          <w:rPr>
            <w:webHidden/>
          </w:rPr>
          <w:t>8</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12" w:history="1">
        <w:r w:rsidR="000072A1" w:rsidRPr="00E53476">
          <w:rPr>
            <w:rStyle w:val="Hyperlink"/>
            <w:b/>
            <w:lang w:val="en-GB"/>
          </w:rPr>
          <w:t>19.</w:t>
        </w:r>
        <w:r w:rsidR="000072A1">
          <w:rPr>
            <w:rFonts w:ascii="Times New Roman" w:hAnsi="Times New Roman" w:cs="Times New Roman"/>
            <w:bCs w:val="0"/>
            <w:sz w:val="24"/>
            <w:szCs w:val="24"/>
            <w:lang w:val="en-US"/>
          </w:rPr>
          <w:tab/>
        </w:r>
        <w:r w:rsidR="000072A1" w:rsidRPr="00E53476">
          <w:rPr>
            <w:rStyle w:val="Hyperlink"/>
            <w:b/>
          </w:rPr>
          <w:t>Issuance and Sale of Tender Document</w:t>
        </w:r>
        <w:r w:rsidR="000072A1">
          <w:rPr>
            <w:webHidden/>
          </w:rPr>
          <w:tab/>
        </w:r>
        <w:r>
          <w:rPr>
            <w:webHidden/>
          </w:rPr>
          <w:fldChar w:fldCharType="begin"/>
        </w:r>
        <w:r w:rsidR="000072A1">
          <w:rPr>
            <w:webHidden/>
          </w:rPr>
          <w:instrText xml:space="preserve"> PAGEREF _Toc240339712 \h </w:instrText>
        </w:r>
        <w:r>
          <w:rPr>
            <w:webHidden/>
          </w:rPr>
        </w:r>
        <w:r>
          <w:rPr>
            <w:webHidden/>
          </w:rPr>
          <w:fldChar w:fldCharType="separate"/>
        </w:r>
        <w:r w:rsidR="009F5462">
          <w:rPr>
            <w:webHidden/>
          </w:rPr>
          <w:t>8</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13" w:history="1">
        <w:r w:rsidR="000072A1" w:rsidRPr="00E53476">
          <w:rPr>
            <w:rStyle w:val="Hyperlink"/>
            <w:b/>
            <w:lang w:val="en-GB"/>
          </w:rPr>
          <w:t>20.</w:t>
        </w:r>
        <w:r w:rsidR="000072A1">
          <w:rPr>
            <w:rFonts w:ascii="Times New Roman" w:hAnsi="Times New Roman" w:cs="Times New Roman"/>
            <w:bCs w:val="0"/>
            <w:sz w:val="24"/>
            <w:szCs w:val="24"/>
            <w:lang w:val="en-US"/>
          </w:rPr>
          <w:tab/>
        </w:r>
        <w:r w:rsidR="000072A1" w:rsidRPr="00E53476">
          <w:rPr>
            <w:rStyle w:val="Hyperlink"/>
            <w:b/>
          </w:rPr>
          <w:t>Language of Tender</w:t>
        </w:r>
        <w:r w:rsidR="000072A1">
          <w:rPr>
            <w:webHidden/>
          </w:rPr>
          <w:tab/>
        </w:r>
        <w:r>
          <w:rPr>
            <w:webHidden/>
          </w:rPr>
          <w:fldChar w:fldCharType="begin"/>
        </w:r>
        <w:r w:rsidR="000072A1">
          <w:rPr>
            <w:webHidden/>
          </w:rPr>
          <w:instrText xml:space="preserve"> PAGEREF _Toc240339713 \h </w:instrText>
        </w:r>
        <w:r>
          <w:rPr>
            <w:webHidden/>
          </w:rPr>
        </w:r>
        <w:r>
          <w:rPr>
            <w:webHidden/>
          </w:rPr>
          <w:fldChar w:fldCharType="separate"/>
        </w:r>
        <w:r w:rsidR="009F5462">
          <w:rPr>
            <w:webHidden/>
          </w:rPr>
          <w:t>8</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14" w:history="1">
        <w:r w:rsidR="000072A1" w:rsidRPr="00E53476">
          <w:rPr>
            <w:rStyle w:val="Hyperlink"/>
            <w:b/>
            <w:spacing w:val="-20"/>
          </w:rPr>
          <w:t>21.</w:t>
        </w:r>
        <w:r w:rsidR="000072A1">
          <w:rPr>
            <w:rFonts w:ascii="Times New Roman" w:hAnsi="Times New Roman" w:cs="Times New Roman"/>
            <w:bCs w:val="0"/>
            <w:sz w:val="24"/>
            <w:szCs w:val="24"/>
            <w:lang w:val="en-US"/>
          </w:rPr>
          <w:tab/>
        </w:r>
        <w:r w:rsidR="000072A1" w:rsidRPr="00E53476">
          <w:rPr>
            <w:rStyle w:val="Hyperlink"/>
            <w:b/>
          </w:rPr>
          <w:t>Contents of Tender</w:t>
        </w:r>
        <w:r w:rsidR="000072A1">
          <w:rPr>
            <w:webHidden/>
          </w:rPr>
          <w:tab/>
        </w:r>
        <w:r>
          <w:rPr>
            <w:webHidden/>
          </w:rPr>
          <w:fldChar w:fldCharType="begin"/>
        </w:r>
        <w:r w:rsidR="000072A1">
          <w:rPr>
            <w:webHidden/>
          </w:rPr>
          <w:instrText xml:space="preserve"> PAGEREF _Toc240339714 \h </w:instrText>
        </w:r>
        <w:r>
          <w:rPr>
            <w:webHidden/>
          </w:rPr>
        </w:r>
        <w:r>
          <w:rPr>
            <w:webHidden/>
          </w:rPr>
          <w:fldChar w:fldCharType="separate"/>
        </w:r>
        <w:r w:rsidR="009F5462">
          <w:rPr>
            <w:webHidden/>
          </w:rPr>
          <w:t>8</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15" w:history="1">
        <w:r w:rsidR="000072A1" w:rsidRPr="00E53476">
          <w:rPr>
            <w:rStyle w:val="Hyperlink"/>
            <w:b/>
            <w:lang w:val="en-GB"/>
          </w:rPr>
          <w:t>22.</w:t>
        </w:r>
        <w:r w:rsidR="000072A1">
          <w:rPr>
            <w:rFonts w:ascii="Times New Roman" w:hAnsi="Times New Roman" w:cs="Times New Roman"/>
            <w:bCs w:val="0"/>
            <w:sz w:val="24"/>
            <w:szCs w:val="24"/>
            <w:lang w:val="en-US"/>
          </w:rPr>
          <w:tab/>
        </w:r>
        <w:r w:rsidR="000072A1" w:rsidRPr="00E53476">
          <w:rPr>
            <w:rStyle w:val="Hyperlink"/>
            <w:b/>
          </w:rPr>
          <w:t>Alternatives</w:t>
        </w:r>
        <w:r w:rsidR="000072A1">
          <w:rPr>
            <w:webHidden/>
          </w:rPr>
          <w:tab/>
        </w:r>
        <w:r>
          <w:rPr>
            <w:webHidden/>
          </w:rPr>
          <w:fldChar w:fldCharType="begin"/>
        </w:r>
        <w:r w:rsidR="000072A1">
          <w:rPr>
            <w:webHidden/>
          </w:rPr>
          <w:instrText xml:space="preserve"> PAGEREF _Toc240339715 \h </w:instrText>
        </w:r>
        <w:r>
          <w:rPr>
            <w:webHidden/>
          </w:rPr>
        </w:r>
        <w:r>
          <w:rPr>
            <w:webHidden/>
          </w:rPr>
          <w:fldChar w:fldCharType="separate"/>
        </w:r>
        <w:r w:rsidR="009F5462">
          <w:rPr>
            <w:webHidden/>
          </w:rPr>
          <w:t>9</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16" w:history="1">
        <w:r w:rsidR="000072A1" w:rsidRPr="00E53476">
          <w:rPr>
            <w:rStyle w:val="Hyperlink"/>
            <w:b/>
            <w:w w:val="90"/>
          </w:rPr>
          <w:t>23.</w:t>
        </w:r>
        <w:r w:rsidR="000072A1">
          <w:rPr>
            <w:rFonts w:ascii="Times New Roman" w:hAnsi="Times New Roman" w:cs="Times New Roman"/>
            <w:bCs w:val="0"/>
            <w:sz w:val="24"/>
            <w:szCs w:val="24"/>
            <w:lang w:val="en-US"/>
          </w:rPr>
          <w:tab/>
        </w:r>
        <w:r w:rsidR="000072A1" w:rsidRPr="00E53476">
          <w:rPr>
            <w:rStyle w:val="Hyperlink"/>
            <w:b/>
            <w:w w:val="90"/>
          </w:rPr>
          <w:t>Tender Prices, Discounts and Price adjustment</w:t>
        </w:r>
        <w:r w:rsidR="000072A1">
          <w:rPr>
            <w:webHidden/>
          </w:rPr>
          <w:tab/>
        </w:r>
        <w:r>
          <w:rPr>
            <w:webHidden/>
          </w:rPr>
          <w:fldChar w:fldCharType="begin"/>
        </w:r>
        <w:r w:rsidR="000072A1">
          <w:rPr>
            <w:webHidden/>
          </w:rPr>
          <w:instrText xml:space="preserve"> PAGEREF _Toc240339716 \h </w:instrText>
        </w:r>
        <w:r>
          <w:rPr>
            <w:webHidden/>
          </w:rPr>
        </w:r>
        <w:r>
          <w:rPr>
            <w:webHidden/>
          </w:rPr>
          <w:fldChar w:fldCharType="separate"/>
        </w:r>
        <w:r w:rsidR="009F5462">
          <w:rPr>
            <w:webHidden/>
          </w:rPr>
          <w:t>9</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17" w:history="1">
        <w:r w:rsidR="000072A1" w:rsidRPr="00E53476">
          <w:rPr>
            <w:rStyle w:val="Hyperlink"/>
            <w:b/>
          </w:rPr>
          <w:t>24.</w:t>
        </w:r>
        <w:r w:rsidR="000072A1">
          <w:rPr>
            <w:rFonts w:ascii="Times New Roman" w:hAnsi="Times New Roman" w:cs="Times New Roman"/>
            <w:bCs w:val="0"/>
            <w:sz w:val="24"/>
            <w:szCs w:val="24"/>
            <w:lang w:val="en-US"/>
          </w:rPr>
          <w:tab/>
        </w:r>
        <w:r w:rsidR="000072A1" w:rsidRPr="00E53476">
          <w:rPr>
            <w:rStyle w:val="Hyperlink"/>
            <w:b/>
          </w:rPr>
          <w:t>Tender Currency</w:t>
        </w:r>
        <w:r w:rsidR="000072A1">
          <w:rPr>
            <w:webHidden/>
          </w:rPr>
          <w:tab/>
        </w:r>
        <w:r>
          <w:rPr>
            <w:webHidden/>
          </w:rPr>
          <w:fldChar w:fldCharType="begin"/>
        </w:r>
        <w:r w:rsidR="000072A1">
          <w:rPr>
            <w:webHidden/>
          </w:rPr>
          <w:instrText xml:space="preserve"> PAGEREF _Toc240339717 \h </w:instrText>
        </w:r>
        <w:r>
          <w:rPr>
            <w:webHidden/>
          </w:rPr>
        </w:r>
        <w:r>
          <w:rPr>
            <w:webHidden/>
          </w:rPr>
          <w:fldChar w:fldCharType="separate"/>
        </w:r>
        <w:r w:rsidR="009F5462">
          <w:rPr>
            <w:webHidden/>
          </w:rPr>
          <w:t>12</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18" w:history="1">
        <w:r w:rsidR="000072A1" w:rsidRPr="00E53476">
          <w:rPr>
            <w:rStyle w:val="Hyperlink"/>
            <w:b/>
          </w:rPr>
          <w:t>25.</w:t>
        </w:r>
        <w:r w:rsidR="000072A1">
          <w:rPr>
            <w:rFonts w:ascii="Times New Roman" w:hAnsi="Times New Roman" w:cs="Times New Roman"/>
            <w:bCs w:val="0"/>
            <w:sz w:val="24"/>
            <w:szCs w:val="24"/>
            <w:lang w:val="en-US"/>
          </w:rPr>
          <w:tab/>
        </w:r>
        <w:r w:rsidR="000072A1" w:rsidRPr="00E53476">
          <w:rPr>
            <w:rStyle w:val="Hyperlink"/>
            <w:b/>
          </w:rPr>
          <w:t>Documents Establishing the Conformity of the Goods and Related services</w:t>
        </w:r>
        <w:r w:rsidR="000072A1">
          <w:rPr>
            <w:webHidden/>
          </w:rPr>
          <w:tab/>
        </w:r>
        <w:r>
          <w:rPr>
            <w:webHidden/>
          </w:rPr>
          <w:fldChar w:fldCharType="begin"/>
        </w:r>
        <w:r w:rsidR="000072A1">
          <w:rPr>
            <w:webHidden/>
          </w:rPr>
          <w:instrText xml:space="preserve"> PAGEREF _Toc240339718 \h </w:instrText>
        </w:r>
        <w:r>
          <w:rPr>
            <w:webHidden/>
          </w:rPr>
        </w:r>
        <w:r>
          <w:rPr>
            <w:webHidden/>
          </w:rPr>
          <w:fldChar w:fldCharType="separate"/>
        </w:r>
        <w:r w:rsidR="009F5462">
          <w:rPr>
            <w:webHidden/>
          </w:rPr>
          <w:t>12</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19" w:history="1">
        <w:r w:rsidR="000072A1" w:rsidRPr="00E53476">
          <w:rPr>
            <w:rStyle w:val="Hyperlink"/>
            <w:b/>
          </w:rPr>
          <w:t>26.</w:t>
        </w:r>
        <w:r w:rsidR="000072A1">
          <w:rPr>
            <w:rFonts w:ascii="Times New Roman" w:hAnsi="Times New Roman" w:cs="Times New Roman"/>
            <w:bCs w:val="0"/>
            <w:sz w:val="24"/>
            <w:szCs w:val="24"/>
            <w:lang w:val="en-US"/>
          </w:rPr>
          <w:tab/>
        </w:r>
        <w:r w:rsidR="000072A1" w:rsidRPr="00E53476">
          <w:rPr>
            <w:rStyle w:val="Hyperlink"/>
            <w:b/>
          </w:rPr>
          <w:t>Documents Establishing Qualifications of the Tenderer</w:t>
        </w:r>
        <w:r w:rsidR="000072A1">
          <w:rPr>
            <w:webHidden/>
          </w:rPr>
          <w:tab/>
        </w:r>
        <w:r>
          <w:rPr>
            <w:webHidden/>
          </w:rPr>
          <w:fldChar w:fldCharType="begin"/>
        </w:r>
        <w:r w:rsidR="000072A1">
          <w:rPr>
            <w:webHidden/>
          </w:rPr>
          <w:instrText xml:space="preserve"> PAGEREF _Toc240339719 \h </w:instrText>
        </w:r>
        <w:r>
          <w:rPr>
            <w:webHidden/>
          </w:rPr>
        </w:r>
        <w:r>
          <w:rPr>
            <w:webHidden/>
          </w:rPr>
          <w:fldChar w:fldCharType="separate"/>
        </w:r>
        <w:r w:rsidR="009F5462">
          <w:rPr>
            <w:webHidden/>
          </w:rPr>
          <w:t>12</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20" w:history="1">
        <w:r w:rsidR="000072A1" w:rsidRPr="00E53476">
          <w:rPr>
            <w:rStyle w:val="Hyperlink"/>
            <w:b/>
          </w:rPr>
          <w:t>27.</w:t>
        </w:r>
        <w:r w:rsidR="000072A1">
          <w:rPr>
            <w:rFonts w:ascii="Times New Roman" w:hAnsi="Times New Roman" w:cs="Times New Roman"/>
            <w:bCs w:val="0"/>
            <w:sz w:val="24"/>
            <w:szCs w:val="24"/>
            <w:lang w:val="en-US"/>
          </w:rPr>
          <w:tab/>
        </w:r>
        <w:r w:rsidR="000072A1" w:rsidRPr="00E53476">
          <w:rPr>
            <w:rStyle w:val="Hyperlink"/>
            <w:b/>
          </w:rPr>
          <w:t>Validity Period of  Tender</w:t>
        </w:r>
        <w:r w:rsidR="000072A1">
          <w:rPr>
            <w:webHidden/>
          </w:rPr>
          <w:tab/>
        </w:r>
        <w:r>
          <w:rPr>
            <w:webHidden/>
          </w:rPr>
          <w:fldChar w:fldCharType="begin"/>
        </w:r>
        <w:r w:rsidR="000072A1">
          <w:rPr>
            <w:webHidden/>
          </w:rPr>
          <w:instrText xml:space="preserve"> PAGEREF _Toc240339720 \h </w:instrText>
        </w:r>
        <w:r>
          <w:rPr>
            <w:webHidden/>
          </w:rPr>
        </w:r>
        <w:r>
          <w:rPr>
            <w:webHidden/>
          </w:rPr>
          <w:fldChar w:fldCharType="separate"/>
        </w:r>
        <w:r w:rsidR="009F5462">
          <w:rPr>
            <w:webHidden/>
          </w:rPr>
          <w:t>13</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21" w:history="1">
        <w:r w:rsidR="000072A1" w:rsidRPr="00E53476">
          <w:rPr>
            <w:rStyle w:val="Hyperlink"/>
            <w:b/>
          </w:rPr>
          <w:t>28.</w:t>
        </w:r>
        <w:r w:rsidR="000072A1">
          <w:rPr>
            <w:rFonts w:ascii="Times New Roman" w:hAnsi="Times New Roman" w:cs="Times New Roman"/>
            <w:bCs w:val="0"/>
            <w:sz w:val="24"/>
            <w:szCs w:val="24"/>
            <w:lang w:val="en-US"/>
          </w:rPr>
          <w:tab/>
        </w:r>
        <w:r w:rsidR="000072A1" w:rsidRPr="00E53476">
          <w:rPr>
            <w:rStyle w:val="Hyperlink"/>
            <w:b/>
          </w:rPr>
          <w:t>Extension of Tender Validity and Tender Security</w:t>
        </w:r>
        <w:r w:rsidR="000072A1">
          <w:rPr>
            <w:webHidden/>
          </w:rPr>
          <w:tab/>
        </w:r>
        <w:r>
          <w:rPr>
            <w:webHidden/>
          </w:rPr>
          <w:fldChar w:fldCharType="begin"/>
        </w:r>
        <w:r w:rsidR="000072A1">
          <w:rPr>
            <w:webHidden/>
          </w:rPr>
          <w:instrText xml:space="preserve"> PAGEREF _Toc240339721 \h </w:instrText>
        </w:r>
        <w:r>
          <w:rPr>
            <w:webHidden/>
          </w:rPr>
        </w:r>
        <w:r>
          <w:rPr>
            <w:webHidden/>
          </w:rPr>
          <w:fldChar w:fldCharType="separate"/>
        </w:r>
        <w:r w:rsidR="009F5462">
          <w:rPr>
            <w:webHidden/>
          </w:rPr>
          <w:t>13</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22" w:history="1">
        <w:r w:rsidR="000072A1" w:rsidRPr="00E53476">
          <w:rPr>
            <w:rStyle w:val="Hyperlink"/>
            <w:b/>
          </w:rPr>
          <w:t>29.</w:t>
        </w:r>
        <w:r w:rsidR="000072A1">
          <w:rPr>
            <w:rFonts w:ascii="Times New Roman" w:hAnsi="Times New Roman" w:cs="Times New Roman"/>
            <w:bCs w:val="0"/>
            <w:sz w:val="24"/>
            <w:szCs w:val="24"/>
            <w:lang w:val="en-US"/>
          </w:rPr>
          <w:tab/>
        </w:r>
        <w:r w:rsidR="000072A1" w:rsidRPr="00E53476">
          <w:rPr>
            <w:rStyle w:val="Hyperlink"/>
            <w:b/>
          </w:rPr>
          <w:t>Tender Security</w:t>
        </w:r>
        <w:r w:rsidR="000072A1">
          <w:rPr>
            <w:webHidden/>
          </w:rPr>
          <w:tab/>
        </w:r>
        <w:r>
          <w:rPr>
            <w:webHidden/>
          </w:rPr>
          <w:fldChar w:fldCharType="begin"/>
        </w:r>
        <w:r w:rsidR="000072A1">
          <w:rPr>
            <w:webHidden/>
          </w:rPr>
          <w:instrText xml:space="preserve"> PAGEREF _Toc240339722 \h </w:instrText>
        </w:r>
        <w:r>
          <w:rPr>
            <w:webHidden/>
          </w:rPr>
        </w:r>
        <w:r>
          <w:rPr>
            <w:webHidden/>
          </w:rPr>
          <w:fldChar w:fldCharType="separate"/>
        </w:r>
        <w:r w:rsidR="009F5462">
          <w:rPr>
            <w:webHidden/>
          </w:rPr>
          <w:t>13</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23" w:history="1">
        <w:r w:rsidR="000072A1" w:rsidRPr="00E53476">
          <w:rPr>
            <w:rStyle w:val="Hyperlink"/>
            <w:b/>
          </w:rPr>
          <w:t>30.</w:t>
        </w:r>
        <w:r w:rsidR="000072A1">
          <w:rPr>
            <w:rFonts w:ascii="Times New Roman" w:hAnsi="Times New Roman" w:cs="Times New Roman"/>
            <w:bCs w:val="0"/>
            <w:sz w:val="24"/>
            <w:szCs w:val="24"/>
            <w:lang w:val="en-US"/>
          </w:rPr>
          <w:tab/>
        </w:r>
        <w:r w:rsidR="000072A1" w:rsidRPr="00E53476">
          <w:rPr>
            <w:rStyle w:val="Hyperlink"/>
            <w:b/>
          </w:rPr>
          <w:t>Form  of  Tender security</w:t>
        </w:r>
        <w:r w:rsidR="000072A1">
          <w:rPr>
            <w:webHidden/>
          </w:rPr>
          <w:tab/>
        </w:r>
        <w:r>
          <w:rPr>
            <w:webHidden/>
          </w:rPr>
          <w:fldChar w:fldCharType="begin"/>
        </w:r>
        <w:r w:rsidR="000072A1">
          <w:rPr>
            <w:webHidden/>
          </w:rPr>
          <w:instrText xml:space="preserve"> PAGEREF _Toc240339723 \h </w:instrText>
        </w:r>
        <w:r>
          <w:rPr>
            <w:webHidden/>
          </w:rPr>
        </w:r>
        <w:r>
          <w:rPr>
            <w:webHidden/>
          </w:rPr>
          <w:fldChar w:fldCharType="separate"/>
        </w:r>
        <w:r w:rsidR="009F5462">
          <w:rPr>
            <w:webHidden/>
          </w:rPr>
          <w:t>14</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24" w:history="1">
        <w:r w:rsidR="000072A1" w:rsidRPr="00E53476">
          <w:rPr>
            <w:rStyle w:val="Hyperlink"/>
            <w:b/>
          </w:rPr>
          <w:t>31.</w:t>
        </w:r>
        <w:r w:rsidR="000072A1">
          <w:rPr>
            <w:rFonts w:ascii="Times New Roman" w:hAnsi="Times New Roman" w:cs="Times New Roman"/>
            <w:bCs w:val="0"/>
            <w:sz w:val="24"/>
            <w:szCs w:val="24"/>
            <w:lang w:val="en-US"/>
          </w:rPr>
          <w:tab/>
        </w:r>
        <w:r w:rsidR="000072A1" w:rsidRPr="00E53476">
          <w:rPr>
            <w:rStyle w:val="Hyperlink"/>
            <w:b/>
          </w:rPr>
          <w:t>Authenticity of Tender Security</w:t>
        </w:r>
        <w:r w:rsidR="000072A1">
          <w:rPr>
            <w:webHidden/>
          </w:rPr>
          <w:tab/>
        </w:r>
        <w:r>
          <w:rPr>
            <w:webHidden/>
          </w:rPr>
          <w:fldChar w:fldCharType="begin"/>
        </w:r>
        <w:r w:rsidR="000072A1">
          <w:rPr>
            <w:webHidden/>
          </w:rPr>
          <w:instrText xml:space="preserve"> PAGEREF _Toc240339724 \h </w:instrText>
        </w:r>
        <w:r>
          <w:rPr>
            <w:webHidden/>
          </w:rPr>
        </w:r>
        <w:r>
          <w:rPr>
            <w:webHidden/>
          </w:rPr>
          <w:fldChar w:fldCharType="separate"/>
        </w:r>
        <w:r w:rsidR="009F5462">
          <w:rPr>
            <w:webHidden/>
          </w:rPr>
          <w:t>14</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25" w:history="1">
        <w:r w:rsidR="000072A1" w:rsidRPr="00E53476">
          <w:rPr>
            <w:rStyle w:val="Hyperlink"/>
            <w:b/>
          </w:rPr>
          <w:t>32.</w:t>
        </w:r>
        <w:r w:rsidR="000072A1">
          <w:rPr>
            <w:rFonts w:ascii="Times New Roman" w:hAnsi="Times New Roman" w:cs="Times New Roman"/>
            <w:bCs w:val="0"/>
            <w:sz w:val="24"/>
            <w:szCs w:val="24"/>
            <w:lang w:val="en-US"/>
          </w:rPr>
          <w:tab/>
        </w:r>
        <w:r w:rsidR="000072A1" w:rsidRPr="00E53476">
          <w:rPr>
            <w:rStyle w:val="Hyperlink"/>
            <w:b/>
          </w:rPr>
          <w:t>Return of Tender Security</w:t>
        </w:r>
        <w:r w:rsidR="000072A1">
          <w:rPr>
            <w:webHidden/>
          </w:rPr>
          <w:tab/>
        </w:r>
        <w:r>
          <w:rPr>
            <w:webHidden/>
          </w:rPr>
          <w:fldChar w:fldCharType="begin"/>
        </w:r>
        <w:r w:rsidR="000072A1">
          <w:rPr>
            <w:webHidden/>
          </w:rPr>
          <w:instrText xml:space="preserve"> PAGEREF _Toc240339725 \h </w:instrText>
        </w:r>
        <w:r>
          <w:rPr>
            <w:webHidden/>
          </w:rPr>
        </w:r>
        <w:r>
          <w:rPr>
            <w:webHidden/>
          </w:rPr>
          <w:fldChar w:fldCharType="separate"/>
        </w:r>
        <w:r w:rsidR="009F5462">
          <w:rPr>
            <w:webHidden/>
          </w:rPr>
          <w:t>14</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26" w:history="1">
        <w:r w:rsidR="000072A1" w:rsidRPr="00E53476">
          <w:rPr>
            <w:rStyle w:val="Hyperlink"/>
            <w:b/>
            <w:w w:val="90"/>
          </w:rPr>
          <w:t>33.</w:t>
        </w:r>
        <w:r w:rsidR="000072A1">
          <w:rPr>
            <w:rFonts w:ascii="Times New Roman" w:hAnsi="Times New Roman" w:cs="Times New Roman"/>
            <w:bCs w:val="0"/>
            <w:sz w:val="24"/>
            <w:szCs w:val="24"/>
            <w:lang w:val="en-US"/>
          </w:rPr>
          <w:tab/>
        </w:r>
        <w:r w:rsidR="000072A1" w:rsidRPr="00E53476">
          <w:rPr>
            <w:rStyle w:val="Hyperlink"/>
            <w:b/>
            <w:w w:val="90"/>
          </w:rPr>
          <w:t>Forfeiture of Tender Security</w:t>
        </w:r>
        <w:r w:rsidR="000072A1">
          <w:rPr>
            <w:webHidden/>
          </w:rPr>
          <w:tab/>
        </w:r>
        <w:r>
          <w:rPr>
            <w:webHidden/>
          </w:rPr>
          <w:fldChar w:fldCharType="begin"/>
        </w:r>
        <w:r w:rsidR="000072A1">
          <w:rPr>
            <w:webHidden/>
          </w:rPr>
          <w:instrText xml:space="preserve"> PAGEREF _Toc240339726 \h </w:instrText>
        </w:r>
        <w:r>
          <w:rPr>
            <w:webHidden/>
          </w:rPr>
        </w:r>
        <w:r>
          <w:rPr>
            <w:webHidden/>
          </w:rPr>
          <w:fldChar w:fldCharType="separate"/>
        </w:r>
        <w:r w:rsidR="009F5462">
          <w:rPr>
            <w:webHidden/>
          </w:rPr>
          <w:t>14</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27" w:history="1">
        <w:r w:rsidR="000072A1" w:rsidRPr="00E53476">
          <w:rPr>
            <w:rStyle w:val="Hyperlink"/>
            <w:b/>
          </w:rPr>
          <w:t>34.</w:t>
        </w:r>
        <w:r w:rsidR="000072A1">
          <w:rPr>
            <w:rFonts w:ascii="Times New Roman" w:hAnsi="Times New Roman" w:cs="Times New Roman"/>
            <w:bCs w:val="0"/>
            <w:sz w:val="24"/>
            <w:szCs w:val="24"/>
            <w:lang w:val="en-US"/>
          </w:rPr>
          <w:tab/>
        </w:r>
        <w:r w:rsidR="000072A1" w:rsidRPr="00E53476">
          <w:rPr>
            <w:rStyle w:val="Hyperlink"/>
            <w:b/>
          </w:rPr>
          <w:t>Format and Signing of Tender</w:t>
        </w:r>
        <w:r w:rsidR="000072A1">
          <w:rPr>
            <w:webHidden/>
          </w:rPr>
          <w:tab/>
        </w:r>
        <w:r>
          <w:rPr>
            <w:webHidden/>
          </w:rPr>
          <w:fldChar w:fldCharType="begin"/>
        </w:r>
        <w:r w:rsidR="000072A1">
          <w:rPr>
            <w:webHidden/>
          </w:rPr>
          <w:instrText xml:space="preserve"> PAGEREF _Toc240339727 \h </w:instrText>
        </w:r>
        <w:r>
          <w:rPr>
            <w:webHidden/>
          </w:rPr>
        </w:r>
        <w:r>
          <w:rPr>
            <w:webHidden/>
          </w:rPr>
          <w:fldChar w:fldCharType="separate"/>
        </w:r>
        <w:r w:rsidR="009F5462">
          <w:rPr>
            <w:webHidden/>
          </w:rPr>
          <w:t>15</w:t>
        </w:r>
        <w:r>
          <w:rPr>
            <w:webHidden/>
          </w:rPr>
          <w:fldChar w:fldCharType="end"/>
        </w:r>
      </w:hyperlink>
    </w:p>
    <w:p w:rsidR="000072A1" w:rsidRDefault="00D51D32">
      <w:pPr>
        <w:pStyle w:val="TOC2"/>
        <w:rPr>
          <w:rFonts w:ascii="Times New Roman" w:hAnsi="Times New Roman" w:cs="Times New Roman"/>
          <w:b w:val="0"/>
          <w:bCs w:val="0"/>
          <w:sz w:val="24"/>
          <w:lang w:val="en-US"/>
        </w:rPr>
      </w:pPr>
      <w:hyperlink w:anchor="_Toc240339728" w:history="1">
        <w:r w:rsidR="000072A1" w:rsidRPr="00E53476">
          <w:rPr>
            <w:rStyle w:val="Hyperlink"/>
          </w:rPr>
          <w:t>E.</w:t>
        </w:r>
        <w:r w:rsidR="000072A1">
          <w:rPr>
            <w:rFonts w:ascii="Times New Roman" w:hAnsi="Times New Roman" w:cs="Times New Roman"/>
            <w:b w:val="0"/>
            <w:bCs w:val="0"/>
            <w:sz w:val="24"/>
            <w:lang w:val="en-US"/>
          </w:rPr>
          <w:tab/>
        </w:r>
        <w:r w:rsidR="000072A1" w:rsidRPr="00E53476">
          <w:rPr>
            <w:rStyle w:val="Hyperlink"/>
          </w:rPr>
          <w:t>Tender Submission</w:t>
        </w:r>
        <w:r w:rsidR="000072A1">
          <w:rPr>
            <w:webHidden/>
          </w:rPr>
          <w:tab/>
        </w:r>
        <w:r>
          <w:rPr>
            <w:webHidden/>
          </w:rPr>
          <w:fldChar w:fldCharType="begin"/>
        </w:r>
        <w:r w:rsidR="000072A1">
          <w:rPr>
            <w:webHidden/>
          </w:rPr>
          <w:instrText xml:space="preserve"> PAGEREF _Toc240339728 \h </w:instrText>
        </w:r>
        <w:r>
          <w:rPr>
            <w:webHidden/>
          </w:rPr>
        </w:r>
        <w:r>
          <w:rPr>
            <w:webHidden/>
          </w:rPr>
          <w:fldChar w:fldCharType="separate"/>
        </w:r>
        <w:r w:rsidR="009F5462">
          <w:rPr>
            <w:webHidden/>
          </w:rPr>
          <w:t>15</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29" w:history="1">
        <w:r w:rsidR="000072A1" w:rsidRPr="00E53476">
          <w:rPr>
            <w:rStyle w:val="Hyperlink"/>
            <w:b/>
          </w:rPr>
          <w:t>35.</w:t>
        </w:r>
        <w:r w:rsidR="000072A1">
          <w:rPr>
            <w:rFonts w:ascii="Times New Roman" w:hAnsi="Times New Roman" w:cs="Times New Roman"/>
            <w:bCs w:val="0"/>
            <w:sz w:val="24"/>
            <w:szCs w:val="24"/>
            <w:lang w:val="en-US"/>
          </w:rPr>
          <w:tab/>
        </w:r>
        <w:r w:rsidR="000072A1" w:rsidRPr="00E53476">
          <w:rPr>
            <w:rStyle w:val="Hyperlink"/>
            <w:b/>
          </w:rPr>
          <w:t>Sealing, Marking and Submission of Tender</w:t>
        </w:r>
        <w:r w:rsidR="000072A1">
          <w:rPr>
            <w:webHidden/>
          </w:rPr>
          <w:tab/>
        </w:r>
        <w:r>
          <w:rPr>
            <w:webHidden/>
          </w:rPr>
          <w:fldChar w:fldCharType="begin"/>
        </w:r>
        <w:r w:rsidR="000072A1">
          <w:rPr>
            <w:webHidden/>
          </w:rPr>
          <w:instrText xml:space="preserve"> PAGEREF _Toc240339729 \h </w:instrText>
        </w:r>
        <w:r>
          <w:rPr>
            <w:webHidden/>
          </w:rPr>
        </w:r>
        <w:r>
          <w:rPr>
            <w:webHidden/>
          </w:rPr>
          <w:fldChar w:fldCharType="separate"/>
        </w:r>
        <w:r w:rsidR="009F5462">
          <w:rPr>
            <w:webHidden/>
          </w:rPr>
          <w:t>15</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30" w:history="1">
        <w:r w:rsidR="000072A1" w:rsidRPr="00E53476">
          <w:rPr>
            <w:rStyle w:val="Hyperlink"/>
            <w:b/>
          </w:rPr>
          <w:t>36.</w:t>
        </w:r>
        <w:r w:rsidR="000072A1">
          <w:rPr>
            <w:rFonts w:ascii="Times New Roman" w:hAnsi="Times New Roman" w:cs="Times New Roman"/>
            <w:bCs w:val="0"/>
            <w:sz w:val="24"/>
            <w:szCs w:val="24"/>
            <w:lang w:val="en-US"/>
          </w:rPr>
          <w:tab/>
        </w:r>
        <w:r w:rsidR="000072A1" w:rsidRPr="00E53476">
          <w:rPr>
            <w:rStyle w:val="Hyperlink"/>
            <w:b/>
          </w:rPr>
          <w:t>Deadline for Submission of tenders</w:t>
        </w:r>
        <w:r w:rsidR="000072A1">
          <w:rPr>
            <w:webHidden/>
          </w:rPr>
          <w:tab/>
        </w:r>
        <w:r>
          <w:rPr>
            <w:webHidden/>
          </w:rPr>
          <w:fldChar w:fldCharType="begin"/>
        </w:r>
        <w:r w:rsidR="000072A1">
          <w:rPr>
            <w:webHidden/>
          </w:rPr>
          <w:instrText xml:space="preserve"> PAGEREF _Toc240339730 \h </w:instrText>
        </w:r>
        <w:r>
          <w:rPr>
            <w:webHidden/>
          </w:rPr>
        </w:r>
        <w:r>
          <w:rPr>
            <w:webHidden/>
          </w:rPr>
          <w:fldChar w:fldCharType="separate"/>
        </w:r>
        <w:r w:rsidR="009F5462">
          <w:rPr>
            <w:webHidden/>
          </w:rPr>
          <w:t>16</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31" w:history="1">
        <w:r w:rsidR="000072A1" w:rsidRPr="00E53476">
          <w:rPr>
            <w:rStyle w:val="Hyperlink"/>
            <w:b/>
          </w:rPr>
          <w:t>37.</w:t>
        </w:r>
        <w:r w:rsidR="000072A1">
          <w:rPr>
            <w:rFonts w:ascii="Times New Roman" w:hAnsi="Times New Roman" w:cs="Times New Roman"/>
            <w:bCs w:val="0"/>
            <w:sz w:val="24"/>
            <w:szCs w:val="24"/>
            <w:lang w:val="en-US"/>
          </w:rPr>
          <w:tab/>
        </w:r>
        <w:r w:rsidR="000072A1" w:rsidRPr="00E53476">
          <w:rPr>
            <w:rStyle w:val="Hyperlink"/>
            <w:b/>
          </w:rPr>
          <w:t>Late tender</w:t>
        </w:r>
        <w:r w:rsidR="000072A1">
          <w:rPr>
            <w:webHidden/>
          </w:rPr>
          <w:tab/>
        </w:r>
        <w:r>
          <w:rPr>
            <w:webHidden/>
          </w:rPr>
          <w:fldChar w:fldCharType="begin"/>
        </w:r>
        <w:r w:rsidR="000072A1">
          <w:rPr>
            <w:webHidden/>
          </w:rPr>
          <w:instrText xml:space="preserve"> PAGEREF _Toc240339731 \h </w:instrText>
        </w:r>
        <w:r>
          <w:rPr>
            <w:webHidden/>
          </w:rPr>
        </w:r>
        <w:r>
          <w:rPr>
            <w:webHidden/>
          </w:rPr>
          <w:fldChar w:fldCharType="separate"/>
        </w:r>
        <w:r w:rsidR="009F5462">
          <w:rPr>
            <w:webHidden/>
          </w:rPr>
          <w:t>16</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32" w:history="1">
        <w:r w:rsidR="000072A1" w:rsidRPr="00E53476">
          <w:rPr>
            <w:rStyle w:val="Hyperlink"/>
            <w:b/>
          </w:rPr>
          <w:t>38.</w:t>
        </w:r>
        <w:r w:rsidR="000072A1">
          <w:rPr>
            <w:rFonts w:ascii="Times New Roman" w:hAnsi="Times New Roman" w:cs="Times New Roman"/>
            <w:bCs w:val="0"/>
            <w:sz w:val="24"/>
            <w:szCs w:val="24"/>
            <w:lang w:val="en-US"/>
          </w:rPr>
          <w:tab/>
        </w:r>
        <w:r w:rsidR="000072A1" w:rsidRPr="00E53476">
          <w:rPr>
            <w:rStyle w:val="Hyperlink"/>
            <w:b/>
          </w:rPr>
          <w:t>Modification, Substitution or  Withdrawal of Tenders</w:t>
        </w:r>
        <w:r w:rsidR="000072A1">
          <w:rPr>
            <w:webHidden/>
          </w:rPr>
          <w:tab/>
        </w:r>
        <w:r>
          <w:rPr>
            <w:webHidden/>
          </w:rPr>
          <w:fldChar w:fldCharType="begin"/>
        </w:r>
        <w:r w:rsidR="000072A1">
          <w:rPr>
            <w:webHidden/>
          </w:rPr>
          <w:instrText xml:space="preserve"> PAGEREF _Toc240339732 \h </w:instrText>
        </w:r>
        <w:r>
          <w:rPr>
            <w:webHidden/>
          </w:rPr>
        </w:r>
        <w:r>
          <w:rPr>
            <w:webHidden/>
          </w:rPr>
          <w:fldChar w:fldCharType="separate"/>
        </w:r>
        <w:r w:rsidR="009F5462">
          <w:rPr>
            <w:webHidden/>
          </w:rPr>
          <w:t>16</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33" w:history="1">
        <w:r w:rsidR="000072A1" w:rsidRPr="00E53476">
          <w:rPr>
            <w:rStyle w:val="Hyperlink"/>
            <w:b/>
          </w:rPr>
          <w:t>39.</w:t>
        </w:r>
        <w:r w:rsidR="000072A1">
          <w:rPr>
            <w:rFonts w:ascii="Times New Roman" w:hAnsi="Times New Roman" w:cs="Times New Roman"/>
            <w:bCs w:val="0"/>
            <w:sz w:val="24"/>
            <w:szCs w:val="24"/>
            <w:lang w:val="en-US"/>
          </w:rPr>
          <w:tab/>
        </w:r>
        <w:r w:rsidR="000072A1" w:rsidRPr="00E53476">
          <w:rPr>
            <w:rStyle w:val="Hyperlink"/>
            <w:b/>
          </w:rPr>
          <w:t>Tender Modification</w:t>
        </w:r>
        <w:r w:rsidR="000072A1">
          <w:rPr>
            <w:webHidden/>
          </w:rPr>
          <w:tab/>
        </w:r>
        <w:r>
          <w:rPr>
            <w:webHidden/>
          </w:rPr>
          <w:fldChar w:fldCharType="begin"/>
        </w:r>
        <w:r w:rsidR="000072A1">
          <w:rPr>
            <w:webHidden/>
          </w:rPr>
          <w:instrText xml:space="preserve"> PAGEREF _Toc240339733 \h </w:instrText>
        </w:r>
        <w:r>
          <w:rPr>
            <w:webHidden/>
          </w:rPr>
        </w:r>
        <w:r>
          <w:rPr>
            <w:webHidden/>
          </w:rPr>
          <w:fldChar w:fldCharType="separate"/>
        </w:r>
        <w:r w:rsidR="009F5462">
          <w:rPr>
            <w:webHidden/>
          </w:rPr>
          <w:t>16</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34" w:history="1">
        <w:r w:rsidR="000072A1" w:rsidRPr="00E53476">
          <w:rPr>
            <w:rStyle w:val="Hyperlink"/>
            <w:b/>
          </w:rPr>
          <w:t>40.</w:t>
        </w:r>
        <w:r w:rsidR="000072A1">
          <w:rPr>
            <w:rFonts w:ascii="Times New Roman" w:hAnsi="Times New Roman" w:cs="Times New Roman"/>
            <w:bCs w:val="0"/>
            <w:sz w:val="24"/>
            <w:szCs w:val="24"/>
            <w:lang w:val="en-US"/>
          </w:rPr>
          <w:tab/>
        </w:r>
        <w:r w:rsidR="000072A1" w:rsidRPr="00E53476">
          <w:rPr>
            <w:rStyle w:val="Hyperlink"/>
            <w:b/>
          </w:rPr>
          <w:t>Tender Substitution</w:t>
        </w:r>
        <w:r w:rsidR="000072A1">
          <w:rPr>
            <w:webHidden/>
          </w:rPr>
          <w:tab/>
        </w:r>
        <w:r>
          <w:rPr>
            <w:webHidden/>
          </w:rPr>
          <w:fldChar w:fldCharType="begin"/>
        </w:r>
        <w:r w:rsidR="000072A1">
          <w:rPr>
            <w:webHidden/>
          </w:rPr>
          <w:instrText xml:space="preserve"> PAGEREF _Toc240339734 \h </w:instrText>
        </w:r>
        <w:r>
          <w:rPr>
            <w:webHidden/>
          </w:rPr>
        </w:r>
        <w:r>
          <w:rPr>
            <w:webHidden/>
          </w:rPr>
          <w:fldChar w:fldCharType="separate"/>
        </w:r>
        <w:r w:rsidR="009F5462">
          <w:rPr>
            <w:webHidden/>
          </w:rPr>
          <w:t>17</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35" w:history="1">
        <w:r w:rsidR="000072A1" w:rsidRPr="00E53476">
          <w:rPr>
            <w:rStyle w:val="Hyperlink"/>
            <w:b/>
          </w:rPr>
          <w:t>41.</w:t>
        </w:r>
        <w:r w:rsidR="000072A1">
          <w:rPr>
            <w:rFonts w:ascii="Times New Roman" w:hAnsi="Times New Roman" w:cs="Times New Roman"/>
            <w:bCs w:val="0"/>
            <w:sz w:val="24"/>
            <w:szCs w:val="24"/>
            <w:lang w:val="en-US"/>
          </w:rPr>
          <w:tab/>
        </w:r>
        <w:r w:rsidR="000072A1" w:rsidRPr="00E53476">
          <w:rPr>
            <w:rStyle w:val="Hyperlink"/>
            <w:b/>
          </w:rPr>
          <w:t>Withdrawal of Tender</w:t>
        </w:r>
        <w:r w:rsidR="000072A1">
          <w:rPr>
            <w:webHidden/>
          </w:rPr>
          <w:tab/>
        </w:r>
        <w:r>
          <w:rPr>
            <w:webHidden/>
          </w:rPr>
          <w:fldChar w:fldCharType="begin"/>
        </w:r>
        <w:r w:rsidR="000072A1">
          <w:rPr>
            <w:webHidden/>
          </w:rPr>
          <w:instrText xml:space="preserve"> PAGEREF _Toc240339735 \h </w:instrText>
        </w:r>
        <w:r>
          <w:rPr>
            <w:webHidden/>
          </w:rPr>
        </w:r>
        <w:r>
          <w:rPr>
            <w:webHidden/>
          </w:rPr>
          <w:fldChar w:fldCharType="separate"/>
        </w:r>
        <w:r w:rsidR="009F5462">
          <w:rPr>
            <w:webHidden/>
          </w:rPr>
          <w:t>17</w:t>
        </w:r>
        <w:r>
          <w:rPr>
            <w:webHidden/>
          </w:rPr>
          <w:fldChar w:fldCharType="end"/>
        </w:r>
      </w:hyperlink>
    </w:p>
    <w:p w:rsidR="000072A1" w:rsidRDefault="00D51D32">
      <w:pPr>
        <w:pStyle w:val="TOC2"/>
        <w:rPr>
          <w:rFonts w:ascii="Times New Roman" w:hAnsi="Times New Roman" w:cs="Times New Roman"/>
          <w:b w:val="0"/>
          <w:bCs w:val="0"/>
          <w:sz w:val="24"/>
          <w:lang w:val="en-US"/>
        </w:rPr>
      </w:pPr>
      <w:hyperlink w:anchor="_Toc240339736" w:history="1">
        <w:r w:rsidR="000072A1" w:rsidRPr="00E53476">
          <w:rPr>
            <w:rStyle w:val="Hyperlink"/>
          </w:rPr>
          <w:t>F.</w:t>
        </w:r>
        <w:r w:rsidR="000072A1">
          <w:rPr>
            <w:rFonts w:ascii="Times New Roman" w:hAnsi="Times New Roman" w:cs="Times New Roman"/>
            <w:b w:val="0"/>
            <w:bCs w:val="0"/>
            <w:sz w:val="24"/>
            <w:lang w:val="en-US"/>
          </w:rPr>
          <w:tab/>
        </w:r>
        <w:r w:rsidR="000072A1" w:rsidRPr="00E53476">
          <w:rPr>
            <w:rStyle w:val="Hyperlink"/>
          </w:rPr>
          <w:t>Tender Opening and Evaluation</w:t>
        </w:r>
        <w:r w:rsidR="000072A1">
          <w:rPr>
            <w:webHidden/>
          </w:rPr>
          <w:tab/>
        </w:r>
        <w:r>
          <w:rPr>
            <w:webHidden/>
          </w:rPr>
          <w:fldChar w:fldCharType="begin"/>
        </w:r>
        <w:r w:rsidR="000072A1">
          <w:rPr>
            <w:webHidden/>
          </w:rPr>
          <w:instrText xml:space="preserve"> PAGEREF _Toc240339736 \h </w:instrText>
        </w:r>
        <w:r>
          <w:rPr>
            <w:webHidden/>
          </w:rPr>
        </w:r>
        <w:r>
          <w:rPr>
            <w:webHidden/>
          </w:rPr>
          <w:fldChar w:fldCharType="separate"/>
        </w:r>
        <w:r w:rsidR="009F5462">
          <w:rPr>
            <w:webHidden/>
          </w:rPr>
          <w:t>17</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37" w:history="1">
        <w:r w:rsidR="000072A1" w:rsidRPr="00E53476">
          <w:rPr>
            <w:rStyle w:val="Hyperlink"/>
            <w:b/>
          </w:rPr>
          <w:t>42.</w:t>
        </w:r>
        <w:r w:rsidR="000072A1">
          <w:rPr>
            <w:rFonts w:ascii="Times New Roman" w:hAnsi="Times New Roman" w:cs="Times New Roman"/>
            <w:bCs w:val="0"/>
            <w:sz w:val="24"/>
            <w:szCs w:val="24"/>
            <w:lang w:val="en-US"/>
          </w:rPr>
          <w:tab/>
        </w:r>
        <w:r w:rsidR="000072A1" w:rsidRPr="00E53476">
          <w:rPr>
            <w:rStyle w:val="Hyperlink"/>
            <w:b/>
          </w:rPr>
          <w:t>Tender Opening</w:t>
        </w:r>
        <w:r w:rsidR="000072A1">
          <w:rPr>
            <w:webHidden/>
          </w:rPr>
          <w:tab/>
        </w:r>
        <w:r>
          <w:rPr>
            <w:webHidden/>
          </w:rPr>
          <w:fldChar w:fldCharType="begin"/>
        </w:r>
        <w:r w:rsidR="000072A1">
          <w:rPr>
            <w:webHidden/>
          </w:rPr>
          <w:instrText xml:space="preserve"> PAGEREF _Toc240339737 \h </w:instrText>
        </w:r>
        <w:r>
          <w:rPr>
            <w:webHidden/>
          </w:rPr>
        </w:r>
        <w:r>
          <w:rPr>
            <w:webHidden/>
          </w:rPr>
          <w:fldChar w:fldCharType="separate"/>
        </w:r>
        <w:r w:rsidR="009F5462">
          <w:rPr>
            <w:webHidden/>
          </w:rPr>
          <w:t>17</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38" w:history="1">
        <w:r w:rsidR="000072A1" w:rsidRPr="00E53476">
          <w:rPr>
            <w:rStyle w:val="Hyperlink"/>
            <w:b/>
          </w:rPr>
          <w:t>43.</w:t>
        </w:r>
        <w:r w:rsidR="000072A1">
          <w:rPr>
            <w:rFonts w:ascii="Times New Roman" w:hAnsi="Times New Roman" w:cs="Times New Roman"/>
            <w:bCs w:val="0"/>
            <w:sz w:val="24"/>
            <w:szCs w:val="24"/>
            <w:lang w:val="en-US"/>
          </w:rPr>
          <w:tab/>
        </w:r>
        <w:r w:rsidR="000072A1" w:rsidRPr="00E53476">
          <w:rPr>
            <w:rStyle w:val="Hyperlink"/>
            <w:b/>
          </w:rPr>
          <w:t>Evaluation of Tenders</w:t>
        </w:r>
        <w:r w:rsidR="000072A1">
          <w:rPr>
            <w:webHidden/>
          </w:rPr>
          <w:tab/>
        </w:r>
        <w:r>
          <w:rPr>
            <w:webHidden/>
          </w:rPr>
          <w:fldChar w:fldCharType="begin"/>
        </w:r>
        <w:r w:rsidR="000072A1">
          <w:rPr>
            <w:webHidden/>
          </w:rPr>
          <w:instrText xml:space="preserve"> PAGEREF _Toc240339738 \h </w:instrText>
        </w:r>
        <w:r>
          <w:rPr>
            <w:webHidden/>
          </w:rPr>
        </w:r>
        <w:r>
          <w:rPr>
            <w:webHidden/>
          </w:rPr>
          <w:fldChar w:fldCharType="separate"/>
        </w:r>
        <w:r w:rsidR="009F5462">
          <w:rPr>
            <w:webHidden/>
          </w:rPr>
          <w:t>19</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39" w:history="1">
        <w:r w:rsidR="000072A1" w:rsidRPr="00E53476">
          <w:rPr>
            <w:rStyle w:val="Hyperlink"/>
            <w:b/>
          </w:rPr>
          <w:t>44.</w:t>
        </w:r>
        <w:r w:rsidR="000072A1">
          <w:rPr>
            <w:rFonts w:ascii="Times New Roman" w:hAnsi="Times New Roman" w:cs="Times New Roman"/>
            <w:bCs w:val="0"/>
            <w:sz w:val="24"/>
            <w:szCs w:val="24"/>
            <w:lang w:val="en-US"/>
          </w:rPr>
          <w:tab/>
        </w:r>
        <w:r w:rsidR="000072A1" w:rsidRPr="00E53476">
          <w:rPr>
            <w:rStyle w:val="Hyperlink"/>
            <w:b/>
          </w:rPr>
          <w:t>Evaluation process</w:t>
        </w:r>
        <w:r w:rsidR="000072A1">
          <w:rPr>
            <w:webHidden/>
          </w:rPr>
          <w:tab/>
        </w:r>
        <w:r>
          <w:rPr>
            <w:webHidden/>
          </w:rPr>
          <w:fldChar w:fldCharType="begin"/>
        </w:r>
        <w:r w:rsidR="000072A1">
          <w:rPr>
            <w:webHidden/>
          </w:rPr>
          <w:instrText xml:space="preserve"> PAGEREF _Toc240339739 \h </w:instrText>
        </w:r>
        <w:r>
          <w:rPr>
            <w:webHidden/>
          </w:rPr>
        </w:r>
        <w:r>
          <w:rPr>
            <w:webHidden/>
          </w:rPr>
          <w:fldChar w:fldCharType="separate"/>
        </w:r>
        <w:r w:rsidR="009F5462">
          <w:rPr>
            <w:webHidden/>
          </w:rPr>
          <w:t>19</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40" w:history="1">
        <w:r w:rsidR="000072A1" w:rsidRPr="00E53476">
          <w:rPr>
            <w:rStyle w:val="Hyperlink"/>
            <w:b/>
          </w:rPr>
          <w:t>45.</w:t>
        </w:r>
        <w:r w:rsidR="000072A1">
          <w:rPr>
            <w:rFonts w:ascii="Times New Roman" w:hAnsi="Times New Roman" w:cs="Times New Roman"/>
            <w:bCs w:val="0"/>
            <w:sz w:val="24"/>
            <w:szCs w:val="24"/>
            <w:lang w:val="en-US"/>
          </w:rPr>
          <w:tab/>
        </w:r>
        <w:r w:rsidR="000072A1" w:rsidRPr="00E53476">
          <w:rPr>
            <w:rStyle w:val="Hyperlink"/>
            <w:b/>
          </w:rPr>
          <w:t>Preliminary Examination</w:t>
        </w:r>
        <w:r w:rsidR="000072A1">
          <w:rPr>
            <w:webHidden/>
          </w:rPr>
          <w:tab/>
        </w:r>
        <w:r>
          <w:rPr>
            <w:webHidden/>
          </w:rPr>
          <w:fldChar w:fldCharType="begin"/>
        </w:r>
        <w:r w:rsidR="000072A1">
          <w:rPr>
            <w:webHidden/>
          </w:rPr>
          <w:instrText xml:space="preserve"> PAGEREF _Toc240339740 \h </w:instrText>
        </w:r>
        <w:r>
          <w:rPr>
            <w:webHidden/>
          </w:rPr>
        </w:r>
        <w:r>
          <w:rPr>
            <w:webHidden/>
          </w:rPr>
          <w:fldChar w:fldCharType="separate"/>
        </w:r>
        <w:r w:rsidR="009F5462">
          <w:rPr>
            <w:webHidden/>
          </w:rPr>
          <w:t>19</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41" w:history="1">
        <w:r w:rsidR="000072A1" w:rsidRPr="00E53476">
          <w:rPr>
            <w:rStyle w:val="Hyperlink"/>
            <w:b/>
          </w:rPr>
          <w:t>46.</w:t>
        </w:r>
        <w:r w:rsidR="000072A1">
          <w:rPr>
            <w:rFonts w:ascii="Times New Roman" w:hAnsi="Times New Roman" w:cs="Times New Roman"/>
            <w:bCs w:val="0"/>
            <w:sz w:val="24"/>
            <w:szCs w:val="24"/>
            <w:lang w:val="en-US"/>
          </w:rPr>
          <w:tab/>
        </w:r>
        <w:r w:rsidR="000072A1" w:rsidRPr="00E53476">
          <w:rPr>
            <w:rStyle w:val="Hyperlink"/>
            <w:b/>
          </w:rPr>
          <w:t>Technical Examinations &amp;</w:t>
        </w:r>
        <w:r w:rsidR="000072A1" w:rsidRPr="00E53476">
          <w:rPr>
            <w:rStyle w:val="Hyperlink"/>
            <w:b/>
            <w:spacing w:val="-16"/>
          </w:rPr>
          <w:t>Responsiveness</w:t>
        </w:r>
        <w:r w:rsidR="000072A1">
          <w:rPr>
            <w:webHidden/>
          </w:rPr>
          <w:tab/>
        </w:r>
        <w:r>
          <w:rPr>
            <w:webHidden/>
          </w:rPr>
          <w:fldChar w:fldCharType="begin"/>
        </w:r>
        <w:r w:rsidR="000072A1">
          <w:rPr>
            <w:webHidden/>
          </w:rPr>
          <w:instrText xml:space="preserve"> PAGEREF _Toc240339741 \h </w:instrText>
        </w:r>
        <w:r>
          <w:rPr>
            <w:webHidden/>
          </w:rPr>
        </w:r>
        <w:r>
          <w:rPr>
            <w:webHidden/>
          </w:rPr>
          <w:fldChar w:fldCharType="separate"/>
        </w:r>
        <w:r w:rsidR="009F5462">
          <w:rPr>
            <w:webHidden/>
          </w:rPr>
          <w:t>20</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42" w:history="1">
        <w:r w:rsidR="000072A1" w:rsidRPr="00E53476">
          <w:rPr>
            <w:rStyle w:val="Hyperlink"/>
            <w:b/>
          </w:rPr>
          <w:t>47.</w:t>
        </w:r>
        <w:r w:rsidR="000072A1">
          <w:rPr>
            <w:rFonts w:ascii="Times New Roman" w:hAnsi="Times New Roman" w:cs="Times New Roman"/>
            <w:bCs w:val="0"/>
            <w:sz w:val="24"/>
            <w:szCs w:val="24"/>
            <w:lang w:val="en-US"/>
          </w:rPr>
          <w:tab/>
        </w:r>
        <w:r w:rsidR="000072A1" w:rsidRPr="00E53476">
          <w:rPr>
            <w:rStyle w:val="Hyperlink"/>
            <w:b/>
          </w:rPr>
          <w:t>Clarification on Tender</w:t>
        </w:r>
        <w:r w:rsidR="000072A1">
          <w:rPr>
            <w:webHidden/>
          </w:rPr>
          <w:tab/>
        </w:r>
        <w:r>
          <w:rPr>
            <w:webHidden/>
          </w:rPr>
          <w:fldChar w:fldCharType="begin"/>
        </w:r>
        <w:r w:rsidR="000072A1">
          <w:rPr>
            <w:webHidden/>
          </w:rPr>
          <w:instrText xml:space="preserve"> PAGEREF _Toc240339742 \h </w:instrText>
        </w:r>
        <w:r>
          <w:rPr>
            <w:webHidden/>
          </w:rPr>
        </w:r>
        <w:r>
          <w:rPr>
            <w:webHidden/>
          </w:rPr>
          <w:fldChar w:fldCharType="separate"/>
        </w:r>
        <w:r w:rsidR="009F5462">
          <w:rPr>
            <w:webHidden/>
          </w:rPr>
          <w:t>21</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43" w:history="1">
        <w:r w:rsidR="000072A1" w:rsidRPr="00E53476">
          <w:rPr>
            <w:rStyle w:val="Hyperlink"/>
            <w:b/>
          </w:rPr>
          <w:t>48.</w:t>
        </w:r>
        <w:r w:rsidR="000072A1">
          <w:rPr>
            <w:rFonts w:ascii="Times New Roman" w:hAnsi="Times New Roman" w:cs="Times New Roman"/>
            <w:bCs w:val="0"/>
            <w:sz w:val="24"/>
            <w:szCs w:val="24"/>
            <w:lang w:val="en-US"/>
          </w:rPr>
          <w:tab/>
        </w:r>
        <w:r w:rsidR="000072A1" w:rsidRPr="00E53476">
          <w:rPr>
            <w:rStyle w:val="Hyperlink"/>
            <w:b/>
          </w:rPr>
          <w:t>Restrictions on the Disclosure of Information Relating to the Procurement Process</w:t>
        </w:r>
        <w:r w:rsidR="000072A1">
          <w:rPr>
            <w:webHidden/>
          </w:rPr>
          <w:tab/>
        </w:r>
        <w:r>
          <w:rPr>
            <w:webHidden/>
          </w:rPr>
          <w:fldChar w:fldCharType="begin"/>
        </w:r>
        <w:r w:rsidR="000072A1">
          <w:rPr>
            <w:webHidden/>
          </w:rPr>
          <w:instrText xml:space="preserve"> PAGEREF _Toc240339743 \h </w:instrText>
        </w:r>
        <w:r>
          <w:rPr>
            <w:webHidden/>
          </w:rPr>
        </w:r>
        <w:r>
          <w:rPr>
            <w:webHidden/>
          </w:rPr>
          <w:fldChar w:fldCharType="separate"/>
        </w:r>
        <w:r w:rsidR="009F5462">
          <w:rPr>
            <w:webHidden/>
          </w:rPr>
          <w:t>21</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44" w:history="1">
        <w:r w:rsidR="000072A1" w:rsidRPr="00E53476">
          <w:rPr>
            <w:rStyle w:val="Hyperlink"/>
            <w:b/>
          </w:rPr>
          <w:t>49.</w:t>
        </w:r>
        <w:r w:rsidR="000072A1">
          <w:rPr>
            <w:rFonts w:ascii="Times New Roman" w:hAnsi="Times New Roman" w:cs="Times New Roman"/>
            <w:bCs w:val="0"/>
            <w:sz w:val="24"/>
            <w:szCs w:val="24"/>
            <w:lang w:val="en-US"/>
          </w:rPr>
          <w:tab/>
        </w:r>
        <w:r w:rsidR="000072A1" w:rsidRPr="00E53476">
          <w:rPr>
            <w:rStyle w:val="Hyperlink"/>
            <w:b/>
          </w:rPr>
          <w:t>Correction of Arithmetical Errors</w:t>
        </w:r>
        <w:r w:rsidR="000072A1">
          <w:rPr>
            <w:webHidden/>
          </w:rPr>
          <w:tab/>
        </w:r>
        <w:r>
          <w:rPr>
            <w:webHidden/>
          </w:rPr>
          <w:fldChar w:fldCharType="begin"/>
        </w:r>
        <w:r w:rsidR="000072A1">
          <w:rPr>
            <w:webHidden/>
          </w:rPr>
          <w:instrText xml:space="preserve"> PAGEREF _Toc240339744 \h </w:instrText>
        </w:r>
        <w:r>
          <w:rPr>
            <w:webHidden/>
          </w:rPr>
        </w:r>
        <w:r>
          <w:rPr>
            <w:webHidden/>
          </w:rPr>
          <w:fldChar w:fldCharType="separate"/>
        </w:r>
        <w:r w:rsidR="009F5462">
          <w:rPr>
            <w:webHidden/>
          </w:rPr>
          <w:t>22</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45" w:history="1">
        <w:r w:rsidR="000072A1" w:rsidRPr="00E53476">
          <w:rPr>
            <w:rStyle w:val="Hyperlink"/>
            <w:b/>
          </w:rPr>
          <w:t>50.</w:t>
        </w:r>
        <w:r w:rsidR="000072A1">
          <w:rPr>
            <w:rFonts w:ascii="Times New Roman" w:hAnsi="Times New Roman" w:cs="Times New Roman"/>
            <w:bCs w:val="0"/>
            <w:sz w:val="24"/>
            <w:szCs w:val="24"/>
            <w:lang w:val="en-US"/>
          </w:rPr>
          <w:tab/>
        </w:r>
        <w:r w:rsidR="000072A1" w:rsidRPr="00E53476">
          <w:rPr>
            <w:rStyle w:val="Hyperlink"/>
            <w:b/>
          </w:rPr>
          <w:t>Conversion to Single Currency</w:t>
        </w:r>
        <w:r w:rsidR="000072A1">
          <w:rPr>
            <w:webHidden/>
          </w:rPr>
          <w:tab/>
        </w:r>
        <w:r>
          <w:rPr>
            <w:webHidden/>
          </w:rPr>
          <w:fldChar w:fldCharType="begin"/>
        </w:r>
        <w:r w:rsidR="000072A1">
          <w:rPr>
            <w:webHidden/>
          </w:rPr>
          <w:instrText xml:space="preserve"> PAGEREF _Toc240339745 \h </w:instrText>
        </w:r>
        <w:r>
          <w:rPr>
            <w:webHidden/>
          </w:rPr>
        </w:r>
        <w:r>
          <w:rPr>
            <w:webHidden/>
          </w:rPr>
          <w:fldChar w:fldCharType="separate"/>
        </w:r>
        <w:r w:rsidR="009F5462">
          <w:rPr>
            <w:webHidden/>
          </w:rPr>
          <w:t>22</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46" w:history="1">
        <w:r w:rsidR="000072A1" w:rsidRPr="00E53476">
          <w:rPr>
            <w:rStyle w:val="Hyperlink"/>
            <w:b/>
          </w:rPr>
          <w:t>51.</w:t>
        </w:r>
        <w:r w:rsidR="000072A1">
          <w:rPr>
            <w:rFonts w:ascii="Times New Roman" w:hAnsi="Times New Roman" w:cs="Times New Roman"/>
            <w:bCs w:val="0"/>
            <w:sz w:val="24"/>
            <w:szCs w:val="24"/>
            <w:lang w:val="en-US"/>
          </w:rPr>
          <w:tab/>
        </w:r>
        <w:r w:rsidR="000072A1" w:rsidRPr="00E53476">
          <w:rPr>
            <w:rStyle w:val="Hyperlink"/>
            <w:b/>
          </w:rPr>
          <w:t>Domestic Preference</w:t>
        </w:r>
        <w:r w:rsidR="000072A1">
          <w:rPr>
            <w:webHidden/>
          </w:rPr>
          <w:tab/>
        </w:r>
        <w:r>
          <w:rPr>
            <w:webHidden/>
          </w:rPr>
          <w:fldChar w:fldCharType="begin"/>
        </w:r>
        <w:r w:rsidR="000072A1">
          <w:rPr>
            <w:webHidden/>
          </w:rPr>
          <w:instrText xml:space="preserve"> PAGEREF _Toc240339746 \h </w:instrText>
        </w:r>
        <w:r>
          <w:rPr>
            <w:webHidden/>
          </w:rPr>
        </w:r>
        <w:r>
          <w:rPr>
            <w:webHidden/>
          </w:rPr>
          <w:fldChar w:fldCharType="separate"/>
        </w:r>
        <w:r w:rsidR="009F5462">
          <w:rPr>
            <w:webHidden/>
          </w:rPr>
          <w:t>22</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47" w:history="1">
        <w:r w:rsidR="000072A1" w:rsidRPr="00E53476">
          <w:rPr>
            <w:rStyle w:val="Hyperlink"/>
            <w:b/>
          </w:rPr>
          <w:t>52.</w:t>
        </w:r>
        <w:r w:rsidR="000072A1">
          <w:rPr>
            <w:rFonts w:ascii="Times New Roman" w:hAnsi="Times New Roman" w:cs="Times New Roman"/>
            <w:bCs w:val="0"/>
            <w:sz w:val="24"/>
            <w:szCs w:val="24"/>
            <w:lang w:val="en-US"/>
          </w:rPr>
          <w:tab/>
        </w:r>
        <w:r w:rsidR="000072A1" w:rsidRPr="00E53476">
          <w:rPr>
            <w:rStyle w:val="Hyperlink"/>
            <w:b/>
          </w:rPr>
          <w:t>Financial Evaluation</w:t>
        </w:r>
        <w:r w:rsidR="000072A1">
          <w:rPr>
            <w:webHidden/>
          </w:rPr>
          <w:tab/>
        </w:r>
        <w:r>
          <w:rPr>
            <w:webHidden/>
          </w:rPr>
          <w:fldChar w:fldCharType="begin"/>
        </w:r>
        <w:r w:rsidR="000072A1">
          <w:rPr>
            <w:webHidden/>
          </w:rPr>
          <w:instrText xml:space="preserve"> PAGEREF _Toc240339747 \h </w:instrText>
        </w:r>
        <w:r>
          <w:rPr>
            <w:webHidden/>
          </w:rPr>
        </w:r>
        <w:r>
          <w:rPr>
            <w:webHidden/>
          </w:rPr>
          <w:fldChar w:fldCharType="separate"/>
        </w:r>
        <w:r w:rsidR="009F5462">
          <w:rPr>
            <w:webHidden/>
          </w:rPr>
          <w:t>23</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48" w:history="1">
        <w:r w:rsidR="000072A1" w:rsidRPr="00E53476">
          <w:rPr>
            <w:rStyle w:val="Hyperlink"/>
            <w:b/>
          </w:rPr>
          <w:t>53.</w:t>
        </w:r>
        <w:r w:rsidR="000072A1">
          <w:rPr>
            <w:rFonts w:ascii="Times New Roman" w:hAnsi="Times New Roman" w:cs="Times New Roman"/>
            <w:bCs w:val="0"/>
            <w:sz w:val="24"/>
            <w:szCs w:val="24"/>
            <w:lang w:val="en-US"/>
          </w:rPr>
          <w:tab/>
        </w:r>
        <w:r w:rsidR="000072A1" w:rsidRPr="00E53476">
          <w:rPr>
            <w:rStyle w:val="Hyperlink"/>
            <w:b/>
          </w:rPr>
          <w:t>Assessing  the Price of Unpriced Items</w:t>
        </w:r>
        <w:r w:rsidR="000072A1">
          <w:rPr>
            <w:webHidden/>
          </w:rPr>
          <w:tab/>
        </w:r>
        <w:r>
          <w:rPr>
            <w:webHidden/>
          </w:rPr>
          <w:fldChar w:fldCharType="begin"/>
        </w:r>
        <w:r w:rsidR="000072A1">
          <w:rPr>
            <w:webHidden/>
          </w:rPr>
          <w:instrText xml:space="preserve"> PAGEREF _Toc240339748 \h </w:instrText>
        </w:r>
        <w:r>
          <w:rPr>
            <w:webHidden/>
          </w:rPr>
        </w:r>
        <w:r>
          <w:rPr>
            <w:webHidden/>
          </w:rPr>
          <w:fldChar w:fldCharType="separate"/>
        </w:r>
        <w:r w:rsidR="009F5462">
          <w:rPr>
            <w:webHidden/>
          </w:rPr>
          <w:t>24</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49" w:history="1">
        <w:r w:rsidR="000072A1" w:rsidRPr="00E53476">
          <w:rPr>
            <w:rStyle w:val="Hyperlink"/>
            <w:b/>
          </w:rPr>
          <w:t>54.</w:t>
        </w:r>
        <w:r w:rsidR="000072A1">
          <w:rPr>
            <w:rFonts w:ascii="Times New Roman" w:hAnsi="Times New Roman" w:cs="Times New Roman"/>
            <w:bCs w:val="0"/>
            <w:sz w:val="24"/>
            <w:szCs w:val="24"/>
            <w:lang w:val="en-US"/>
          </w:rPr>
          <w:tab/>
        </w:r>
        <w:r w:rsidR="000072A1" w:rsidRPr="00E53476">
          <w:rPr>
            <w:rStyle w:val="Hyperlink"/>
            <w:b/>
          </w:rPr>
          <w:t>Evaluation of Domestic Preference</w:t>
        </w:r>
        <w:r w:rsidR="000072A1">
          <w:rPr>
            <w:webHidden/>
          </w:rPr>
          <w:tab/>
        </w:r>
        <w:r>
          <w:rPr>
            <w:webHidden/>
          </w:rPr>
          <w:fldChar w:fldCharType="begin"/>
        </w:r>
        <w:r w:rsidR="000072A1">
          <w:rPr>
            <w:webHidden/>
          </w:rPr>
          <w:instrText xml:space="preserve"> PAGEREF _Toc240339749 \h </w:instrText>
        </w:r>
        <w:r>
          <w:rPr>
            <w:webHidden/>
          </w:rPr>
        </w:r>
        <w:r>
          <w:rPr>
            <w:webHidden/>
          </w:rPr>
          <w:fldChar w:fldCharType="separate"/>
        </w:r>
        <w:r w:rsidR="009F5462">
          <w:rPr>
            <w:webHidden/>
          </w:rPr>
          <w:t>24</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50" w:history="1">
        <w:r w:rsidR="000072A1" w:rsidRPr="00E53476">
          <w:rPr>
            <w:rStyle w:val="Hyperlink"/>
            <w:b/>
          </w:rPr>
          <w:t>55.</w:t>
        </w:r>
        <w:r w:rsidR="000072A1">
          <w:rPr>
            <w:rFonts w:ascii="Times New Roman" w:hAnsi="Times New Roman" w:cs="Times New Roman"/>
            <w:bCs w:val="0"/>
            <w:sz w:val="24"/>
            <w:szCs w:val="24"/>
            <w:lang w:val="en-US"/>
          </w:rPr>
          <w:tab/>
        </w:r>
        <w:r w:rsidR="000072A1" w:rsidRPr="00E53476">
          <w:rPr>
            <w:rStyle w:val="Hyperlink"/>
            <w:b/>
          </w:rPr>
          <w:t>Price Comparison</w:t>
        </w:r>
        <w:r w:rsidR="000072A1">
          <w:rPr>
            <w:webHidden/>
          </w:rPr>
          <w:tab/>
        </w:r>
        <w:r>
          <w:rPr>
            <w:webHidden/>
          </w:rPr>
          <w:fldChar w:fldCharType="begin"/>
        </w:r>
        <w:r w:rsidR="000072A1">
          <w:rPr>
            <w:webHidden/>
          </w:rPr>
          <w:instrText xml:space="preserve"> PAGEREF _Toc240339750 \h </w:instrText>
        </w:r>
        <w:r>
          <w:rPr>
            <w:webHidden/>
          </w:rPr>
        </w:r>
        <w:r>
          <w:rPr>
            <w:webHidden/>
          </w:rPr>
          <w:fldChar w:fldCharType="separate"/>
        </w:r>
        <w:r w:rsidR="009F5462">
          <w:rPr>
            <w:webHidden/>
          </w:rPr>
          <w:t>25</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51" w:history="1">
        <w:r w:rsidR="000072A1" w:rsidRPr="00E53476">
          <w:rPr>
            <w:rStyle w:val="Hyperlink"/>
            <w:b/>
          </w:rPr>
          <w:t>56.</w:t>
        </w:r>
        <w:r w:rsidR="000072A1">
          <w:rPr>
            <w:rFonts w:ascii="Times New Roman" w:hAnsi="Times New Roman" w:cs="Times New Roman"/>
            <w:bCs w:val="0"/>
            <w:sz w:val="24"/>
            <w:szCs w:val="24"/>
            <w:lang w:val="en-US"/>
          </w:rPr>
          <w:tab/>
        </w:r>
        <w:r w:rsidR="000072A1" w:rsidRPr="00E53476">
          <w:rPr>
            <w:rStyle w:val="Hyperlink"/>
            <w:b/>
          </w:rPr>
          <w:t>Negotiation</w:t>
        </w:r>
        <w:r w:rsidR="000072A1">
          <w:rPr>
            <w:webHidden/>
          </w:rPr>
          <w:tab/>
        </w:r>
        <w:r>
          <w:rPr>
            <w:webHidden/>
          </w:rPr>
          <w:fldChar w:fldCharType="begin"/>
        </w:r>
        <w:r w:rsidR="000072A1">
          <w:rPr>
            <w:webHidden/>
          </w:rPr>
          <w:instrText xml:space="preserve"> PAGEREF _Toc240339751 \h </w:instrText>
        </w:r>
        <w:r>
          <w:rPr>
            <w:webHidden/>
          </w:rPr>
        </w:r>
        <w:r>
          <w:rPr>
            <w:webHidden/>
          </w:rPr>
          <w:fldChar w:fldCharType="separate"/>
        </w:r>
        <w:r w:rsidR="009F5462">
          <w:rPr>
            <w:webHidden/>
          </w:rPr>
          <w:t>25</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52" w:history="1">
        <w:r w:rsidR="000072A1" w:rsidRPr="00E53476">
          <w:rPr>
            <w:rStyle w:val="Hyperlink"/>
            <w:b/>
          </w:rPr>
          <w:t>57.</w:t>
        </w:r>
        <w:r w:rsidR="000072A1">
          <w:rPr>
            <w:rFonts w:ascii="Times New Roman" w:hAnsi="Times New Roman" w:cs="Times New Roman"/>
            <w:bCs w:val="0"/>
            <w:sz w:val="24"/>
            <w:szCs w:val="24"/>
            <w:lang w:val="en-US"/>
          </w:rPr>
          <w:tab/>
        </w:r>
        <w:r w:rsidR="000072A1" w:rsidRPr="00E53476">
          <w:rPr>
            <w:rStyle w:val="Hyperlink"/>
            <w:b/>
          </w:rPr>
          <w:t>Post-qualification</w:t>
        </w:r>
        <w:r w:rsidR="000072A1">
          <w:rPr>
            <w:webHidden/>
          </w:rPr>
          <w:tab/>
        </w:r>
        <w:r>
          <w:rPr>
            <w:webHidden/>
          </w:rPr>
          <w:fldChar w:fldCharType="begin"/>
        </w:r>
        <w:r w:rsidR="000072A1">
          <w:rPr>
            <w:webHidden/>
          </w:rPr>
          <w:instrText xml:space="preserve"> PAGEREF _Toc240339752 \h </w:instrText>
        </w:r>
        <w:r>
          <w:rPr>
            <w:webHidden/>
          </w:rPr>
        </w:r>
        <w:r>
          <w:rPr>
            <w:webHidden/>
          </w:rPr>
          <w:fldChar w:fldCharType="separate"/>
        </w:r>
        <w:r w:rsidR="009F5462">
          <w:rPr>
            <w:webHidden/>
          </w:rPr>
          <w:t>25</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53" w:history="1">
        <w:r w:rsidR="000072A1" w:rsidRPr="00E53476">
          <w:rPr>
            <w:rStyle w:val="Hyperlink"/>
            <w:b/>
          </w:rPr>
          <w:t>58.</w:t>
        </w:r>
        <w:r w:rsidR="000072A1">
          <w:rPr>
            <w:rFonts w:ascii="Times New Roman" w:hAnsi="Times New Roman" w:cs="Times New Roman"/>
            <w:bCs w:val="0"/>
            <w:sz w:val="24"/>
            <w:szCs w:val="24"/>
            <w:lang w:val="en-US"/>
          </w:rPr>
          <w:tab/>
        </w:r>
        <w:r w:rsidR="000072A1" w:rsidRPr="00E53476">
          <w:rPr>
            <w:rStyle w:val="Hyperlink"/>
            <w:b/>
          </w:rPr>
          <w:t>Rejection of All Tenders</w:t>
        </w:r>
        <w:r w:rsidR="000072A1">
          <w:rPr>
            <w:webHidden/>
          </w:rPr>
          <w:tab/>
        </w:r>
        <w:r>
          <w:rPr>
            <w:webHidden/>
          </w:rPr>
          <w:fldChar w:fldCharType="begin"/>
        </w:r>
        <w:r w:rsidR="000072A1">
          <w:rPr>
            <w:webHidden/>
          </w:rPr>
          <w:instrText xml:space="preserve"> PAGEREF _Toc240339753 \h </w:instrText>
        </w:r>
        <w:r>
          <w:rPr>
            <w:webHidden/>
          </w:rPr>
        </w:r>
        <w:r>
          <w:rPr>
            <w:webHidden/>
          </w:rPr>
          <w:fldChar w:fldCharType="separate"/>
        </w:r>
        <w:r w:rsidR="009F5462">
          <w:rPr>
            <w:webHidden/>
          </w:rPr>
          <w:t>26</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54" w:history="1">
        <w:r w:rsidR="000072A1" w:rsidRPr="00E53476">
          <w:rPr>
            <w:rStyle w:val="Hyperlink"/>
            <w:b/>
          </w:rPr>
          <w:t>59.</w:t>
        </w:r>
        <w:r w:rsidR="000072A1">
          <w:rPr>
            <w:rFonts w:ascii="Times New Roman" w:hAnsi="Times New Roman" w:cs="Times New Roman"/>
            <w:bCs w:val="0"/>
            <w:sz w:val="24"/>
            <w:szCs w:val="24"/>
            <w:lang w:val="en-US"/>
          </w:rPr>
          <w:tab/>
        </w:r>
        <w:r w:rsidR="000072A1" w:rsidRPr="00E53476">
          <w:rPr>
            <w:rStyle w:val="Hyperlink"/>
            <w:b/>
          </w:rPr>
          <w:t>Informing Reasons for Rejection</w:t>
        </w:r>
        <w:r w:rsidR="000072A1">
          <w:rPr>
            <w:webHidden/>
          </w:rPr>
          <w:tab/>
        </w:r>
        <w:r>
          <w:rPr>
            <w:webHidden/>
          </w:rPr>
          <w:fldChar w:fldCharType="begin"/>
        </w:r>
        <w:r w:rsidR="000072A1">
          <w:rPr>
            <w:webHidden/>
          </w:rPr>
          <w:instrText xml:space="preserve"> PAGEREF _Toc240339754 \h </w:instrText>
        </w:r>
        <w:r>
          <w:rPr>
            <w:webHidden/>
          </w:rPr>
        </w:r>
        <w:r>
          <w:rPr>
            <w:webHidden/>
          </w:rPr>
          <w:fldChar w:fldCharType="separate"/>
        </w:r>
        <w:r w:rsidR="009F5462">
          <w:rPr>
            <w:webHidden/>
          </w:rPr>
          <w:t>26</w:t>
        </w:r>
        <w:r>
          <w:rPr>
            <w:webHidden/>
          </w:rPr>
          <w:fldChar w:fldCharType="end"/>
        </w:r>
      </w:hyperlink>
    </w:p>
    <w:p w:rsidR="000072A1" w:rsidRDefault="00D51D32">
      <w:pPr>
        <w:pStyle w:val="TOC2"/>
        <w:rPr>
          <w:rFonts w:ascii="Times New Roman" w:hAnsi="Times New Roman" w:cs="Times New Roman"/>
          <w:b w:val="0"/>
          <w:bCs w:val="0"/>
          <w:sz w:val="24"/>
          <w:lang w:val="en-US"/>
        </w:rPr>
      </w:pPr>
      <w:hyperlink w:anchor="_Toc240339755" w:history="1">
        <w:r w:rsidR="000072A1" w:rsidRPr="00E53476">
          <w:rPr>
            <w:rStyle w:val="Hyperlink"/>
          </w:rPr>
          <w:t>G.</w:t>
        </w:r>
        <w:r w:rsidR="000072A1">
          <w:rPr>
            <w:rFonts w:ascii="Times New Roman" w:hAnsi="Times New Roman" w:cs="Times New Roman"/>
            <w:b w:val="0"/>
            <w:bCs w:val="0"/>
            <w:sz w:val="24"/>
            <w:lang w:val="en-US"/>
          </w:rPr>
          <w:tab/>
        </w:r>
        <w:r w:rsidR="000072A1" w:rsidRPr="00E53476">
          <w:rPr>
            <w:rStyle w:val="Hyperlink"/>
          </w:rPr>
          <w:t>Contract Award</w:t>
        </w:r>
        <w:r w:rsidR="000072A1">
          <w:rPr>
            <w:webHidden/>
          </w:rPr>
          <w:tab/>
        </w:r>
        <w:r>
          <w:rPr>
            <w:webHidden/>
          </w:rPr>
          <w:fldChar w:fldCharType="begin"/>
        </w:r>
        <w:r w:rsidR="000072A1">
          <w:rPr>
            <w:webHidden/>
          </w:rPr>
          <w:instrText xml:space="preserve"> PAGEREF _Toc240339755 \h </w:instrText>
        </w:r>
        <w:r>
          <w:rPr>
            <w:webHidden/>
          </w:rPr>
        </w:r>
        <w:r>
          <w:rPr>
            <w:webHidden/>
          </w:rPr>
          <w:fldChar w:fldCharType="separate"/>
        </w:r>
        <w:r w:rsidR="009F5462">
          <w:rPr>
            <w:webHidden/>
          </w:rPr>
          <w:t>26</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56" w:history="1">
        <w:r w:rsidR="000072A1" w:rsidRPr="00E53476">
          <w:rPr>
            <w:rStyle w:val="Hyperlink"/>
            <w:b/>
          </w:rPr>
          <w:t>60.</w:t>
        </w:r>
        <w:r w:rsidR="000072A1">
          <w:rPr>
            <w:rFonts w:ascii="Times New Roman" w:hAnsi="Times New Roman" w:cs="Times New Roman"/>
            <w:bCs w:val="0"/>
            <w:sz w:val="24"/>
            <w:szCs w:val="24"/>
            <w:lang w:val="en-US"/>
          </w:rPr>
          <w:tab/>
        </w:r>
        <w:r w:rsidR="000072A1" w:rsidRPr="00E53476">
          <w:rPr>
            <w:rStyle w:val="Hyperlink"/>
            <w:b/>
          </w:rPr>
          <w:t>Award Criteria</w:t>
        </w:r>
        <w:r w:rsidR="000072A1">
          <w:rPr>
            <w:webHidden/>
          </w:rPr>
          <w:tab/>
        </w:r>
        <w:r>
          <w:rPr>
            <w:webHidden/>
          </w:rPr>
          <w:fldChar w:fldCharType="begin"/>
        </w:r>
        <w:r w:rsidR="000072A1">
          <w:rPr>
            <w:webHidden/>
          </w:rPr>
          <w:instrText xml:space="preserve"> PAGEREF _Toc240339756 \h </w:instrText>
        </w:r>
        <w:r>
          <w:rPr>
            <w:webHidden/>
          </w:rPr>
        </w:r>
        <w:r>
          <w:rPr>
            <w:webHidden/>
          </w:rPr>
          <w:fldChar w:fldCharType="separate"/>
        </w:r>
        <w:r w:rsidR="009F5462">
          <w:rPr>
            <w:webHidden/>
          </w:rPr>
          <w:t>26</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57" w:history="1">
        <w:r w:rsidR="000072A1" w:rsidRPr="00E53476">
          <w:rPr>
            <w:rStyle w:val="Hyperlink"/>
            <w:b/>
          </w:rPr>
          <w:t>61.</w:t>
        </w:r>
        <w:r w:rsidR="000072A1">
          <w:rPr>
            <w:rFonts w:ascii="Times New Roman" w:hAnsi="Times New Roman" w:cs="Times New Roman"/>
            <w:bCs w:val="0"/>
            <w:sz w:val="24"/>
            <w:szCs w:val="24"/>
            <w:lang w:val="en-US"/>
          </w:rPr>
          <w:tab/>
        </w:r>
        <w:r w:rsidR="00325B67">
          <w:rPr>
            <w:rStyle w:val="Hyperlink"/>
            <w:b/>
          </w:rPr>
          <w:t>Purchaser</w:t>
        </w:r>
        <w:r w:rsidR="000072A1" w:rsidRPr="00E53476">
          <w:rPr>
            <w:rStyle w:val="Hyperlink"/>
            <w:b/>
          </w:rPr>
          <w:t>’s Right to Vary Quantities</w:t>
        </w:r>
        <w:r w:rsidR="000072A1">
          <w:rPr>
            <w:webHidden/>
          </w:rPr>
          <w:tab/>
        </w:r>
        <w:r>
          <w:rPr>
            <w:webHidden/>
          </w:rPr>
          <w:fldChar w:fldCharType="begin"/>
        </w:r>
        <w:r w:rsidR="000072A1">
          <w:rPr>
            <w:webHidden/>
          </w:rPr>
          <w:instrText xml:space="preserve"> PAGEREF _Toc240339757 \h </w:instrText>
        </w:r>
        <w:r>
          <w:rPr>
            <w:webHidden/>
          </w:rPr>
        </w:r>
        <w:r>
          <w:rPr>
            <w:webHidden/>
          </w:rPr>
          <w:fldChar w:fldCharType="separate"/>
        </w:r>
        <w:r w:rsidR="009F5462">
          <w:rPr>
            <w:webHidden/>
          </w:rPr>
          <w:t>27</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58" w:history="1">
        <w:r w:rsidR="000072A1" w:rsidRPr="00E53476">
          <w:rPr>
            <w:rStyle w:val="Hyperlink"/>
            <w:b/>
          </w:rPr>
          <w:t>62.</w:t>
        </w:r>
        <w:r w:rsidR="000072A1">
          <w:rPr>
            <w:rFonts w:ascii="Times New Roman" w:hAnsi="Times New Roman" w:cs="Times New Roman"/>
            <w:bCs w:val="0"/>
            <w:sz w:val="24"/>
            <w:szCs w:val="24"/>
            <w:lang w:val="en-US"/>
          </w:rPr>
          <w:tab/>
        </w:r>
        <w:r w:rsidR="000072A1" w:rsidRPr="00E53476">
          <w:rPr>
            <w:rStyle w:val="Hyperlink"/>
            <w:b/>
          </w:rPr>
          <w:t>Notification of Award</w:t>
        </w:r>
        <w:r w:rsidR="000072A1">
          <w:rPr>
            <w:webHidden/>
          </w:rPr>
          <w:tab/>
        </w:r>
        <w:r>
          <w:rPr>
            <w:webHidden/>
          </w:rPr>
          <w:fldChar w:fldCharType="begin"/>
        </w:r>
        <w:r w:rsidR="000072A1">
          <w:rPr>
            <w:webHidden/>
          </w:rPr>
          <w:instrText xml:space="preserve"> PAGEREF _Toc240339758 \h </w:instrText>
        </w:r>
        <w:r>
          <w:rPr>
            <w:webHidden/>
          </w:rPr>
        </w:r>
        <w:r>
          <w:rPr>
            <w:webHidden/>
          </w:rPr>
          <w:fldChar w:fldCharType="separate"/>
        </w:r>
        <w:r w:rsidR="009F5462">
          <w:rPr>
            <w:webHidden/>
          </w:rPr>
          <w:t>27</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59" w:history="1">
        <w:r w:rsidR="000072A1" w:rsidRPr="00E53476">
          <w:rPr>
            <w:rStyle w:val="Hyperlink"/>
            <w:b/>
          </w:rPr>
          <w:t>63.</w:t>
        </w:r>
        <w:r w:rsidR="000072A1">
          <w:rPr>
            <w:rFonts w:ascii="Times New Roman" w:hAnsi="Times New Roman" w:cs="Times New Roman"/>
            <w:bCs w:val="0"/>
            <w:sz w:val="24"/>
            <w:szCs w:val="24"/>
            <w:lang w:val="en-US"/>
          </w:rPr>
          <w:tab/>
        </w:r>
        <w:r w:rsidR="000072A1" w:rsidRPr="00E53476">
          <w:rPr>
            <w:rStyle w:val="Hyperlink"/>
            <w:b/>
          </w:rPr>
          <w:t>Performance Security</w:t>
        </w:r>
        <w:r w:rsidR="000072A1">
          <w:rPr>
            <w:webHidden/>
          </w:rPr>
          <w:tab/>
        </w:r>
        <w:r>
          <w:rPr>
            <w:webHidden/>
          </w:rPr>
          <w:fldChar w:fldCharType="begin"/>
        </w:r>
        <w:r w:rsidR="000072A1">
          <w:rPr>
            <w:webHidden/>
          </w:rPr>
          <w:instrText xml:space="preserve"> PAGEREF _Toc240339759 \h </w:instrText>
        </w:r>
        <w:r>
          <w:rPr>
            <w:webHidden/>
          </w:rPr>
        </w:r>
        <w:r>
          <w:rPr>
            <w:webHidden/>
          </w:rPr>
          <w:fldChar w:fldCharType="separate"/>
        </w:r>
        <w:r w:rsidR="009F5462">
          <w:rPr>
            <w:webHidden/>
          </w:rPr>
          <w:t>27</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60" w:history="1">
        <w:r w:rsidR="000072A1" w:rsidRPr="00E53476">
          <w:rPr>
            <w:rStyle w:val="Hyperlink"/>
            <w:b/>
          </w:rPr>
          <w:t>64.</w:t>
        </w:r>
        <w:r w:rsidR="000072A1">
          <w:rPr>
            <w:rFonts w:ascii="Times New Roman" w:hAnsi="Times New Roman" w:cs="Times New Roman"/>
            <w:bCs w:val="0"/>
            <w:sz w:val="24"/>
            <w:szCs w:val="24"/>
            <w:lang w:val="en-US"/>
          </w:rPr>
          <w:tab/>
        </w:r>
        <w:r w:rsidR="000072A1" w:rsidRPr="00E53476">
          <w:rPr>
            <w:rStyle w:val="Hyperlink"/>
            <w:b/>
          </w:rPr>
          <w:t>Form and Time Limit for furnishing of Performance security</w:t>
        </w:r>
        <w:r w:rsidR="000072A1">
          <w:rPr>
            <w:webHidden/>
          </w:rPr>
          <w:tab/>
        </w:r>
        <w:r>
          <w:rPr>
            <w:webHidden/>
          </w:rPr>
          <w:fldChar w:fldCharType="begin"/>
        </w:r>
        <w:r w:rsidR="000072A1">
          <w:rPr>
            <w:webHidden/>
          </w:rPr>
          <w:instrText xml:space="preserve"> PAGEREF _Toc240339760 \h </w:instrText>
        </w:r>
        <w:r>
          <w:rPr>
            <w:webHidden/>
          </w:rPr>
        </w:r>
        <w:r>
          <w:rPr>
            <w:webHidden/>
          </w:rPr>
          <w:fldChar w:fldCharType="separate"/>
        </w:r>
        <w:r w:rsidR="009F5462">
          <w:rPr>
            <w:webHidden/>
          </w:rPr>
          <w:t>28</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61" w:history="1">
        <w:r w:rsidR="000072A1" w:rsidRPr="00E53476">
          <w:rPr>
            <w:rStyle w:val="Hyperlink"/>
            <w:b/>
          </w:rPr>
          <w:t>65.</w:t>
        </w:r>
        <w:r w:rsidR="000072A1">
          <w:rPr>
            <w:rFonts w:ascii="Times New Roman" w:hAnsi="Times New Roman" w:cs="Times New Roman"/>
            <w:bCs w:val="0"/>
            <w:sz w:val="24"/>
            <w:szCs w:val="24"/>
            <w:lang w:val="en-US"/>
          </w:rPr>
          <w:tab/>
        </w:r>
        <w:r w:rsidR="000072A1" w:rsidRPr="00E53476">
          <w:rPr>
            <w:rStyle w:val="Hyperlink"/>
            <w:b/>
          </w:rPr>
          <w:t>Validity of Performance Security</w:t>
        </w:r>
        <w:r w:rsidR="000072A1">
          <w:rPr>
            <w:webHidden/>
          </w:rPr>
          <w:tab/>
        </w:r>
        <w:r>
          <w:rPr>
            <w:webHidden/>
          </w:rPr>
          <w:fldChar w:fldCharType="begin"/>
        </w:r>
        <w:r w:rsidR="000072A1">
          <w:rPr>
            <w:webHidden/>
          </w:rPr>
          <w:instrText xml:space="preserve"> PAGEREF _Toc240339761 \h </w:instrText>
        </w:r>
        <w:r>
          <w:rPr>
            <w:webHidden/>
          </w:rPr>
        </w:r>
        <w:r>
          <w:rPr>
            <w:webHidden/>
          </w:rPr>
          <w:fldChar w:fldCharType="separate"/>
        </w:r>
        <w:r w:rsidR="009F5462">
          <w:rPr>
            <w:webHidden/>
          </w:rPr>
          <w:t>28</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62" w:history="1">
        <w:r w:rsidR="000072A1" w:rsidRPr="00E53476">
          <w:rPr>
            <w:rStyle w:val="Hyperlink"/>
            <w:b/>
          </w:rPr>
          <w:t>66.</w:t>
        </w:r>
        <w:r w:rsidR="000072A1">
          <w:rPr>
            <w:rFonts w:ascii="Times New Roman" w:hAnsi="Times New Roman" w:cs="Times New Roman"/>
            <w:bCs w:val="0"/>
            <w:sz w:val="24"/>
            <w:szCs w:val="24"/>
            <w:lang w:val="en-US"/>
          </w:rPr>
          <w:tab/>
        </w:r>
        <w:r w:rsidR="000072A1" w:rsidRPr="00E53476">
          <w:rPr>
            <w:rStyle w:val="Hyperlink"/>
            <w:b/>
          </w:rPr>
          <w:t>Authenticity of performance Security</w:t>
        </w:r>
        <w:r w:rsidR="000072A1">
          <w:rPr>
            <w:webHidden/>
          </w:rPr>
          <w:tab/>
        </w:r>
        <w:r>
          <w:rPr>
            <w:webHidden/>
          </w:rPr>
          <w:fldChar w:fldCharType="begin"/>
        </w:r>
        <w:r w:rsidR="000072A1">
          <w:rPr>
            <w:webHidden/>
          </w:rPr>
          <w:instrText xml:space="preserve"> PAGEREF _Toc240339762 \h </w:instrText>
        </w:r>
        <w:r>
          <w:rPr>
            <w:webHidden/>
          </w:rPr>
        </w:r>
        <w:r>
          <w:rPr>
            <w:webHidden/>
          </w:rPr>
          <w:fldChar w:fldCharType="separate"/>
        </w:r>
        <w:r w:rsidR="009F5462">
          <w:rPr>
            <w:webHidden/>
          </w:rPr>
          <w:t>28</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63" w:history="1">
        <w:r w:rsidR="000072A1" w:rsidRPr="00E53476">
          <w:rPr>
            <w:rStyle w:val="Hyperlink"/>
            <w:b/>
          </w:rPr>
          <w:t>67.</w:t>
        </w:r>
        <w:r w:rsidR="000072A1">
          <w:rPr>
            <w:rFonts w:ascii="Times New Roman" w:hAnsi="Times New Roman" w:cs="Times New Roman"/>
            <w:bCs w:val="0"/>
            <w:sz w:val="24"/>
            <w:szCs w:val="24"/>
            <w:lang w:val="en-US"/>
          </w:rPr>
          <w:tab/>
        </w:r>
        <w:r w:rsidR="000072A1" w:rsidRPr="00E53476">
          <w:rPr>
            <w:rStyle w:val="Hyperlink"/>
            <w:b/>
          </w:rPr>
          <w:t>Contract Signing</w:t>
        </w:r>
        <w:r w:rsidR="000072A1">
          <w:rPr>
            <w:webHidden/>
          </w:rPr>
          <w:tab/>
        </w:r>
        <w:r>
          <w:rPr>
            <w:webHidden/>
          </w:rPr>
          <w:fldChar w:fldCharType="begin"/>
        </w:r>
        <w:r w:rsidR="000072A1">
          <w:rPr>
            <w:webHidden/>
          </w:rPr>
          <w:instrText xml:space="preserve"> PAGEREF _Toc240339763 \h </w:instrText>
        </w:r>
        <w:r>
          <w:rPr>
            <w:webHidden/>
          </w:rPr>
        </w:r>
        <w:r>
          <w:rPr>
            <w:webHidden/>
          </w:rPr>
          <w:fldChar w:fldCharType="separate"/>
        </w:r>
        <w:r w:rsidR="009F5462">
          <w:rPr>
            <w:webHidden/>
          </w:rPr>
          <w:t>28</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64" w:history="1">
        <w:r w:rsidR="000072A1" w:rsidRPr="00E53476">
          <w:rPr>
            <w:rStyle w:val="Hyperlink"/>
            <w:b/>
          </w:rPr>
          <w:t>68.</w:t>
        </w:r>
        <w:r w:rsidR="000072A1">
          <w:rPr>
            <w:rFonts w:ascii="Times New Roman" w:hAnsi="Times New Roman" w:cs="Times New Roman"/>
            <w:bCs w:val="0"/>
            <w:sz w:val="24"/>
            <w:szCs w:val="24"/>
            <w:lang w:val="en-US"/>
          </w:rPr>
          <w:tab/>
        </w:r>
        <w:r w:rsidR="000072A1" w:rsidRPr="00E53476">
          <w:rPr>
            <w:rStyle w:val="Hyperlink"/>
            <w:b/>
          </w:rPr>
          <w:t>Publication of Notification of Award of Contract</w:t>
        </w:r>
        <w:r w:rsidR="000072A1">
          <w:rPr>
            <w:webHidden/>
          </w:rPr>
          <w:tab/>
        </w:r>
        <w:r>
          <w:rPr>
            <w:webHidden/>
          </w:rPr>
          <w:fldChar w:fldCharType="begin"/>
        </w:r>
        <w:r w:rsidR="000072A1">
          <w:rPr>
            <w:webHidden/>
          </w:rPr>
          <w:instrText xml:space="preserve"> PAGEREF _Toc240339764 \h </w:instrText>
        </w:r>
        <w:r>
          <w:rPr>
            <w:webHidden/>
          </w:rPr>
        </w:r>
        <w:r>
          <w:rPr>
            <w:webHidden/>
          </w:rPr>
          <w:fldChar w:fldCharType="separate"/>
        </w:r>
        <w:r w:rsidR="009F5462">
          <w:rPr>
            <w:webHidden/>
          </w:rPr>
          <w:t>28</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65" w:history="1">
        <w:r w:rsidR="000072A1" w:rsidRPr="00E53476">
          <w:rPr>
            <w:rStyle w:val="Hyperlink"/>
            <w:b/>
          </w:rPr>
          <w:t>69.</w:t>
        </w:r>
        <w:r w:rsidR="000072A1">
          <w:rPr>
            <w:rFonts w:ascii="Times New Roman" w:hAnsi="Times New Roman" w:cs="Times New Roman"/>
            <w:bCs w:val="0"/>
            <w:sz w:val="24"/>
            <w:szCs w:val="24"/>
            <w:lang w:val="en-US"/>
          </w:rPr>
          <w:tab/>
        </w:r>
        <w:r w:rsidR="000072A1" w:rsidRPr="00E53476">
          <w:rPr>
            <w:rStyle w:val="Hyperlink"/>
            <w:b/>
          </w:rPr>
          <w:t>Debriefing of Tenderers</w:t>
        </w:r>
        <w:r w:rsidR="000072A1">
          <w:rPr>
            <w:webHidden/>
          </w:rPr>
          <w:tab/>
        </w:r>
        <w:r>
          <w:rPr>
            <w:webHidden/>
          </w:rPr>
          <w:fldChar w:fldCharType="begin"/>
        </w:r>
        <w:r w:rsidR="000072A1">
          <w:rPr>
            <w:webHidden/>
          </w:rPr>
          <w:instrText xml:space="preserve"> PAGEREF _Toc240339765 \h </w:instrText>
        </w:r>
        <w:r>
          <w:rPr>
            <w:webHidden/>
          </w:rPr>
        </w:r>
        <w:r>
          <w:rPr>
            <w:webHidden/>
          </w:rPr>
          <w:fldChar w:fldCharType="separate"/>
        </w:r>
        <w:r w:rsidR="009F5462">
          <w:rPr>
            <w:webHidden/>
          </w:rPr>
          <w:t>29</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66" w:history="1">
        <w:r w:rsidR="000072A1" w:rsidRPr="00E53476">
          <w:rPr>
            <w:rStyle w:val="Hyperlink"/>
            <w:b/>
          </w:rPr>
          <w:t>70.</w:t>
        </w:r>
        <w:r w:rsidR="000072A1">
          <w:rPr>
            <w:rFonts w:ascii="Times New Roman" w:hAnsi="Times New Roman" w:cs="Times New Roman"/>
            <w:bCs w:val="0"/>
            <w:sz w:val="24"/>
            <w:szCs w:val="24"/>
            <w:lang w:val="en-US"/>
          </w:rPr>
          <w:tab/>
        </w:r>
        <w:r w:rsidR="000072A1" w:rsidRPr="00E53476">
          <w:rPr>
            <w:rStyle w:val="Hyperlink"/>
            <w:b/>
          </w:rPr>
          <w:t>Right to Complain</w:t>
        </w:r>
        <w:r w:rsidR="000072A1">
          <w:rPr>
            <w:webHidden/>
          </w:rPr>
          <w:tab/>
        </w:r>
        <w:r>
          <w:rPr>
            <w:webHidden/>
          </w:rPr>
          <w:fldChar w:fldCharType="begin"/>
        </w:r>
        <w:r w:rsidR="000072A1">
          <w:rPr>
            <w:webHidden/>
          </w:rPr>
          <w:instrText xml:space="preserve"> PAGEREF _Toc240339766 \h </w:instrText>
        </w:r>
        <w:r>
          <w:rPr>
            <w:webHidden/>
          </w:rPr>
        </w:r>
        <w:r>
          <w:rPr>
            <w:webHidden/>
          </w:rPr>
          <w:fldChar w:fldCharType="separate"/>
        </w:r>
        <w:r w:rsidR="009F5462">
          <w:rPr>
            <w:webHidden/>
          </w:rPr>
          <w:t>29</w:t>
        </w:r>
        <w:r>
          <w:rPr>
            <w:webHidden/>
          </w:rPr>
          <w:fldChar w:fldCharType="end"/>
        </w:r>
      </w:hyperlink>
    </w:p>
    <w:p w:rsidR="000072A1" w:rsidRDefault="00D51D32">
      <w:pPr>
        <w:pStyle w:val="TOC1"/>
        <w:rPr>
          <w:rFonts w:ascii="Times New Roman" w:hAnsi="Times New Roman" w:cs="Times New Roman"/>
          <w:b w:val="0"/>
          <w:bCs w:val="0"/>
          <w:lang w:val="en-US"/>
        </w:rPr>
      </w:pPr>
      <w:hyperlink w:anchor="_Toc240339767" w:history="1">
        <w:r w:rsidR="000072A1" w:rsidRPr="00E53476">
          <w:rPr>
            <w:rStyle w:val="Hyperlink"/>
          </w:rPr>
          <w:t>Section 2.</w:t>
        </w:r>
        <w:r w:rsidR="000072A1">
          <w:rPr>
            <w:rFonts w:ascii="Times New Roman" w:hAnsi="Times New Roman" w:cs="Times New Roman"/>
            <w:b w:val="0"/>
            <w:bCs w:val="0"/>
            <w:lang w:val="en-US"/>
          </w:rPr>
          <w:tab/>
        </w:r>
        <w:r w:rsidR="000072A1" w:rsidRPr="00E53476">
          <w:rPr>
            <w:rStyle w:val="Hyperlink"/>
          </w:rPr>
          <w:t>Tender Data Sheet</w:t>
        </w:r>
        <w:r w:rsidR="000072A1">
          <w:rPr>
            <w:webHidden/>
          </w:rPr>
          <w:tab/>
        </w:r>
        <w:r>
          <w:rPr>
            <w:webHidden/>
          </w:rPr>
          <w:fldChar w:fldCharType="begin"/>
        </w:r>
        <w:r w:rsidR="000072A1">
          <w:rPr>
            <w:webHidden/>
          </w:rPr>
          <w:instrText xml:space="preserve"> PAGEREF _Toc240339767 \h </w:instrText>
        </w:r>
        <w:r>
          <w:rPr>
            <w:webHidden/>
          </w:rPr>
        </w:r>
        <w:r>
          <w:rPr>
            <w:webHidden/>
          </w:rPr>
          <w:fldChar w:fldCharType="separate"/>
        </w:r>
        <w:r w:rsidR="009F5462">
          <w:rPr>
            <w:webHidden/>
          </w:rPr>
          <w:t>30</w:t>
        </w:r>
        <w:r>
          <w:rPr>
            <w:webHidden/>
          </w:rPr>
          <w:fldChar w:fldCharType="end"/>
        </w:r>
      </w:hyperlink>
    </w:p>
    <w:p w:rsidR="000072A1" w:rsidRDefault="00D51D32">
      <w:pPr>
        <w:pStyle w:val="TOC2"/>
        <w:rPr>
          <w:rFonts w:ascii="Times New Roman" w:hAnsi="Times New Roman" w:cs="Times New Roman"/>
          <w:b w:val="0"/>
          <w:bCs w:val="0"/>
          <w:sz w:val="24"/>
          <w:lang w:val="en-US"/>
        </w:rPr>
      </w:pPr>
      <w:hyperlink w:anchor="_Toc240339768" w:history="1">
        <w:r w:rsidR="000072A1" w:rsidRPr="00E53476">
          <w:rPr>
            <w:rStyle w:val="Hyperlink"/>
          </w:rPr>
          <w:t>A.</w:t>
        </w:r>
        <w:r w:rsidR="000072A1">
          <w:rPr>
            <w:rFonts w:ascii="Times New Roman" w:hAnsi="Times New Roman" w:cs="Times New Roman"/>
            <w:b w:val="0"/>
            <w:bCs w:val="0"/>
            <w:sz w:val="24"/>
            <w:lang w:val="en-US"/>
          </w:rPr>
          <w:tab/>
        </w:r>
        <w:r w:rsidR="000072A1" w:rsidRPr="00E53476">
          <w:rPr>
            <w:rStyle w:val="Hyperlink"/>
          </w:rPr>
          <w:t>General</w:t>
        </w:r>
        <w:r w:rsidR="000072A1">
          <w:rPr>
            <w:webHidden/>
          </w:rPr>
          <w:tab/>
        </w:r>
        <w:r>
          <w:rPr>
            <w:webHidden/>
          </w:rPr>
          <w:fldChar w:fldCharType="begin"/>
        </w:r>
        <w:r w:rsidR="000072A1">
          <w:rPr>
            <w:webHidden/>
          </w:rPr>
          <w:instrText xml:space="preserve"> PAGEREF _Toc240339768 \h </w:instrText>
        </w:r>
        <w:r>
          <w:rPr>
            <w:webHidden/>
          </w:rPr>
        </w:r>
        <w:r>
          <w:rPr>
            <w:webHidden/>
          </w:rPr>
          <w:fldChar w:fldCharType="separate"/>
        </w:r>
        <w:r w:rsidR="009F5462">
          <w:rPr>
            <w:webHidden/>
          </w:rPr>
          <w:t>30</w:t>
        </w:r>
        <w:r>
          <w:rPr>
            <w:webHidden/>
          </w:rPr>
          <w:fldChar w:fldCharType="end"/>
        </w:r>
      </w:hyperlink>
    </w:p>
    <w:p w:rsidR="000072A1" w:rsidRDefault="00D51D32">
      <w:pPr>
        <w:pStyle w:val="TOC2"/>
        <w:rPr>
          <w:rFonts w:ascii="Times New Roman" w:hAnsi="Times New Roman" w:cs="Times New Roman"/>
          <w:b w:val="0"/>
          <w:bCs w:val="0"/>
          <w:sz w:val="24"/>
          <w:lang w:val="en-US"/>
        </w:rPr>
      </w:pPr>
      <w:hyperlink w:anchor="_Toc240339769" w:history="1">
        <w:r w:rsidR="000072A1" w:rsidRPr="00E53476">
          <w:rPr>
            <w:rStyle w:val="Hyperlink"/>
            <w:lang w:val="fr-FR"/>
          </w:rPr>
          <w:t>B.</w:t>
        </w:r>
        <w:r w:rsidR="000072A1">
          <w:rPr>
            <w:rFonts w:ascii="Times New Roman" w:hAnsi="Times New Roman" w:cs="Times New Roman"/>
            <w:b w:val="0"/>
            <w:bCs w:val="0"/>
            <w:sz w:val="24"/>
            <w:lang w:val="en-US"/>
          </w:rPr>
          <w:tab/>
        </w:r>
        <w:r w:rsidR="000072A1" w:rsidRPr="00E53476">
          <w:rPr>
            <w:rStyle w:val="Hyperlink"/>
            <w:lang w:val="fr-FR"/>
          </w:rPr>
          <w:t>Tender Document</w:t>
        </w:r>
        <w:r w:rsidR="000072A1">
          <w:rPr>
            <w:webHidden/>
          </w:rPr>
          <w:tab/>
        </w:r>
        <w:r>
          <w:rPr>
            <w:webHidden/>
          </w:rPr>
          <w:fldChar w:fldCharType="begin"/>
        </w:r>
        <w:r w:rsidR="000072A1">
          <w:rPr>
            <w:webHidden/>
          </w:rPr>
          <w:instrText xml:space="preserve"> PAGEREF _Toc240339769 \h </w:instrText>
        </w:r>
        <w:r>
          <w:rPr>
            <w:webHidden/>
          </w:rPr>
        </w:r>
        <w:r>
          <w:rPr>
            <w:webHidden/>
          </w:rPr>
          <w:fldChar w:fldCharType="separate"/>
        </w:r>
        <w:r w:rsidR="009F5462">
          <w:rPr>
            <w:webHidden/>
          </w:rPr>
          <w:t>30</w:t>
        </w:r>
        <w:r>
          <w:rPr>
            <w:webHidden/>
          </w:rPr>
          <w:fldChar w:fldCharType="end"/>
        </w:r>
      </w:hyperlink>
    </w:p>
    <w:p w:rsidR="000072A1" w:rsidRDefault="00D51D32">
      <w:pPr>
        <w:pStyle w:val="TOC2"/>
        <w:rPr>
          <w:rFonts w:ascii="Times New Roman" w:hAnsi="Times New Roman" w:cs="Times New Roman"/>
          <w:b w:val="0"/>
          <w:bCs w:val="0"/>
          <w:sz w:val="24"/>
          <w:lang w:val="en-US"/>
        </w:rPr>
      </w:pPr>
      <w:hyperlink w:anchor="_Toc240339770" w:history="1">
        <w:r w:rsidR="000072A1" w:rsidRPr="00E53476">
          <w:rPr>
            <w:rStyle w:val="Hyperlink"/>
          </w:rPr>
          <w:t>C.</w:t>
        </w:r>
        <w:r w:rsidR="000072A1">
          <w:rPr>
            <w:rFonts w:ascii="Times New Roman" w:hAnsi="Times New Roman" w:cs="Times New Roman"/>
            <w:b w:val="0"/>
            <w:bCs w:val="0"/>
            <w:sz w:val="24"/>
            <w:lang w:val="en-US"/>
          </w:rPr>
          <w:tab/>
        </w:r>
        <w:r w:rsidR="000072A1" w:rsidRPr="00E53476">
          <w:rPr>
            <w:rStyle w:val="Hyperlink"/>
          </w:rPr>
          <w:t>Qualification Criteria</w:t>
        </w:r>
        <w:r w:rsidR="000072A1">
          <w:rPr>
            <w:webHidden/>
          </w:rPr>
          <w:tab/>
        </w:r>
        <w:r>
          <w:rPr>
            <w:webHidden/>
          </w:rPr>
          <w:fldChar w:fldCharType="begin"/>
        </w:r>
        <w:r w:rsidR="000072A1">
          <w:rPr>
            <w:webHidden/>
          </w:rPr>
          <w:instrText xml:space="preserve"> PAGEREF _Toc240339770 \h </w:instrText>
        </w:r>
        <w:r>
          <w:rPr>
            <w:webHidden/>
          </w:rPr>
        </w:r>
        <w:r>
          <w:rPr>
            <w:webHidden/>
          </w:rPr>
          <w:fldChar w:fldCharType="separate"/>
        </w:r>
        <w:r w:rsidR="009F5462">
          <w:rPr>
            <w:webHidden/>
          </w:rPr>
          <w:t>31</w:t>
        </w:r>
        <w:r>
          <w:rPr>
            <w:webHidden/>
          </w:rPr>
          <w:fldChar w:fldCharType="end"/>
        </w:r>
      </w:hyperlink>
    </w:p>
    <w:p w:rsidR="000072A1" w:rsidRDefault="00D51D32">
      <w:pPr>
        <w:pStyle w:val="TOC2"/>
        <w:rPr>
          <w:rFonts w:ascii="Times New Roman" w:hAnsi="Times New Roman" w:cs="Times New Roman"/>
          <w:b w:val="0"/>
          <w:bCs w:val="0"/>
          <w:sz w:val="24"/>
          <w:lang w:val="en-US"/>
        </w:rPr>
      </w:pPr>
      <w:hyperlink w:anchor="_Toc240339771" w:history="1">
        <w:r w:rsidR="000072A1" w:rsidRPr="00E53476">
          <w:rPr>
            <w:rStyle w:val="Hyperlink"/>
          </w:rPr>
          <w:t>D.</w:t>
        </w:r>
        <w:r w:rsidR="000072A1">
          <w:rPr>
            <w:rFonts w:ascii="Times New Roman" w:hAnsi="Times New Roman" w:cs="Times New Roman"/>
            <w:b w:val="0"/>
            <w:bCs w:val="0"/>
            <w:sz w:val="24"/>
            <w:lang w:val="en-US"/>
          </w:rPr>
          <w:tab/>
        </w:r>
        <w:r w:rsidR="000072A1" w:rsidRPr="00E53476">
          <w:rPr>
            <w:rStyle w:val="Hyperlink"/>
          </w:rPr>
          <w:t>Preparation of Tender</w:t>
        </w:r>
        <w:r w:rsidR="000072A1">
          <w:rPr>
            <w:webHidden/>
          </w:rPr>
          <w:tab/>
        </w:r>
        <w:r>
          <w:rPr>
            <w:webHidden/>
          </w:rPr>
          <w:fldChar w:fldCharType="begin"/>
        </w:r>
        <w:r w:rsidR="000072A1">
          <w:rPr>
            <w:webHidden/>
          </w:rPr>
          <w:instrText xml:space="preserve"> PAGEREF _Toc240339771 \h </w:instrText>
        </w:r>
        <w:r>
          <w:rPr>
            <w:webHidden/>
          </w:rPr>
        </w:r>
        <w:r>
          <w:rPr>
            <w:webHidden/>
          </w:rPr>
          <w:fldChar w:fldCharType="separate"/>
        </w:r>
        <w:r w:rsidR="009F5462">
          <w:rPr>
            <w:webHidden/>
          </w:rPr>
          <w:t>31</w:t>
        </w:r>
        <w:r>
          <w:rPr>
            <w:webHidden/>
          </w:rPr>
          <w:fldChar w:fldCharType="end"/>
        </w:r>
      </w:hyperlink>
    </w:p>
    <w:p w:rsidR="000072A1" w:rsidRDefault="00D51D32">
      <w:pPr>
        <w:pStyle w:val="TOC2"/>
        <w:rPr>
          <w:rFonts w:ascii="Times New Roman" w:hAnsi="Times New Roman" w:cs="Times New Roman"/>
          <w:b w:val="0"/>
          <w:bCs w:val="0"/>
          <w:sz w:val="24"/>
          <w:lang w:val="en-US"/>
        </w:rPr>
      </w:pPr>
      <w:hyperlink w:anchor="_Toc240339772" w:history="1">
        <w:r w:rsidR="000072A1" w:rsidRPr="00E53476">
          <w:rPr>
            <w:rStyle w:val="Hyperlink"/>
          </w:rPr>
          <w:t>E.</w:t>
        </w:r>
        <w:r w:rsidR="000072A1">
          <w:rPr>
            <w:rFonts w:ascii="Times New Roman" w:hAnsi="Times New Roman" w:cs="Times New Roman"/>
            <w:b w:val="0"/>
            <w:bCs w:val="0"/>
            <w:sz w:val="24"/>
            <w:lang w:val="en-US"/>
          </w:rPr>
          <w:tab/>
        </w:r>
        <w:r w:rsidR="000072A1" w:rsidRPr="00E53476">
          <w:rPr>
            <w:rStyle w:val="Hyperlink"/>
          </w:rPr>
          <w:t>Submission of Tender</w:t>
        </w:r>
        <w:r w:rsidR="000072A1">
          <w:rPr>
            <w:webHidden/>
          </w:rPr>
          <w:tab/>
        </w:r>
        <w:r>
          <w:rPr>
            <w:webHidden/>
          </w:rPr>
          <w:fldChar w:fldCharType="begin"/>
        </w:r>
        <w:r w:rsidR="000072A1">
          <w:rPr>
            <w:webHidden/>
          </w:rPr>
          <w:instrText xml:space="preserve"> PAGEREF _Toc240339772 \h </w:instrText>
        </w:r>
        <w:r>
          <w:rPr>
            <w:webHidden/>
          </w:rPr>
        </w:r>
        <w:r>
          <w:rPr>
            <w:webHidden/>
          </w:rPr>
          <w:fldChar w:fldCharType="separate"/>
        </w:r>
        <w:r w:rsidR="009F5462">
          <w:rPr>
            <w:webHidden/>
          </w:rPr>
          <w:t>32</w:t>
        </w:r>
        <w:r>
          <w:rPr>
            <w:webHidden/>
          </w:rPr>
          <w:fldChar w:fldCharType="end"/>
        </w:r>
      </w:hyperlink>
    </w:p>
    <w:p w:rsidR="000072A1" w:rsidRDefault="00D51D32">
      <w:pPr>
        <w:pStyle w:val="TOC2"/>
        <w:rPr>
          <w:rFonts w:ascii="Times New Roman" w:hAnsi="Times New Roman" w:cs="Times New Roman"/>
          <w:b w:val="0"/>
          <w:bCs w:val="0"/>
          <w:sz w:val="24"/>
          <w:lang w:val="en-US"/>
        </w:rPr>
      </w:pPr>
      <w:hyperlink w:anchor="_Toc240339773" w:history="1">
        <w:r w:rsidR="000072A1" w:rsidRPr="00E53476">
          <w:rPr>
            <w:rStyle w:val="Hyperlink"/>
          </w:rPr>
          <w:t>F.</w:t>
        </w:r>
        <w:r w:rsidR="000072A1">
          <w:rPr>
            <w:rFonts w:ascii="Times New Roman" w:hAnsi="Times New Roman" w:cs="Times New Roman"/>
            <w:b w:val="0"/>
            <w:bCs w:val="0"/>
            <w:sz w:val="24"/>
            <w:lang w:val="en-US"/>
          </w:rPr>
          <w:tab/>
        </w:r>
        <w:r w:rsidR="000072A1" w:rsidRPr="00E53476">
          <w:rPr>
            <w:rStyle w:val="Hyperlink"/>
          </w:rPr>
          <w:t>Opening and Evaluation of Tenders</w:t>
        </w:r>
        <w:r w:rsidR="000072A1">
          <w:rPr>
            <w:webHidden/>
          </w:rPr>
          <w:tab/>
        </w:r>
        <w:r>
          <w:rPr>
            <w:webHidden/>
          </w:rPr>
          <w:fldChar w:fldCharType="begin"/>
        </w:r>
        <w:r w:rsidR="000072A1">
          <w:rPr>
            <w:webHidden/>
          </w:rPr>
          <w:instrText xml:space="preserve"> PAGEREF _Toc240339773 \h </w:instrText>
        </w:r>
        <w:r>
          <w:rPr>
            <w:webHidden/>
          </w:rPr>
        </w:r>
        <w:r>
          <w:rPr>
            <w:webHidden/>
          </w:rPr>
          <w:fldChar w:fldCharType="separate"/>
        </w:r>
        <w:r w:rsidR="009F5462">
          <w:rPr>
            <w:webHidden/>
          </w:rPr>
          <w:t>32</w:t>
        </w:r>
        <w:r>
          <w:rPr>
            <w:webHidden/>
          </w:rPr>
          <w:fldChar w:fldCharType="end"/>
        </w:r>
      </w:hyperlink>
    </w:p>
    <w:p w:rsidR="000072A1" w:rsidRDefault="00D51D32">
      <w:pPr>
        <w:pStyle w:val="TOC2"/>
        <w:rPr>
          <w:rFonts w:ascii="Times New Roman" w:hAnsi="Times New Roman" w:cs="Times New Roman"/>
          <w:b w:val="0"/>
          <w:bCs w:val="0"/>
          <w:sz w:val="24"/>
          <w:lang w:val="en-US"/>
        </w:rPr>
      </w:pPr>
      <w:hyperlink w:anchor="_Toc240339774" w:history="1">
        <w:r w:rsidR="000072A1" w:rsidRPr="00E53476">
          <w:rPr>
            <w:rStyle w:val="Hyperlink"/>
          </w:rPr>
          <w:t>G.</w:t>
        </w:r>
        <w:r w:rsidR="000072A1">
          <w:rPr>
            <w:rFonts w:ascii="Times New Roman" w:hAnsi="Times New Roman" w:cs="Times New Roman"/>
            <w:b w:val="0"/>
            <w:bCs w:val="0"/>
            <w:sz w:val="24"/>
            <w:lang w:val="en-US"/>
          </w:rPr>
          <w:tab/>
        </w:r>
        <w:r w:rsidR="000072A1" w:rsidRPr="00E53476">
          <w:rPr>
            <w:rStyle w:val="Hyperlink"/>
          </w:rPr>
          <w:t>Award of Contract</w:t>
        </w:r>
        <w:r w:rsidR="000072A1">
          <w:rPr>
            <w:webHidden/>
          </w:rPr>
          <w:tab/>
        </w:r>
        <w:r>
          <w:rPr>
            <w:webHidden/>
          </w:rPr>
          <w:fldChar w:fldCharType="begin"/>
        </w:r>
        <w:r w:rsidR="000072A1">
          <w:rPr>
            <w:webHidden/>
          </w:rPr>
          <w:instrText xml:space="preserve"> PAGEREF _Toc240339774 \h </w:instrText>
        </w:r>
        <w:r>
          <w:rPr>
            <w:webHidden/>
          </w:rPr>
        </w:r>
        <w:r>
          <w:rPr>
            <w:webHidden/>
          </w:rPr>
          <w:fldChar w:fldCharType="separate"/>
        </w:r>
        <w:r w:rsidR="009F5462">
          <w:rPr>
            <w:webHidden/>
          </w:rPr>
          <w:t>33</w:t>
        </w:r>
        <w:r>
          <w:rPr>
            <w:webHidden/>
          </w:rPr>
          <w:fldChar w:fldCharType="end"/>
        </w:r>
      </w:hyperlink>
    </w:p>
    <w:p w:rsidR="000072A1" w:rsidRDefault="00D51D32">
      <w:pPr>
        <w:pStyle w:val="TOC1"/>
        <w:rPr>
          <w:rFonts w:ascii="Times New Roman" w:hAnsi="Times New Roman" w:cs="Times New Roman"/>
          <w:b w:val="0"/>
          <w:bCs w:val="0"/>
          <w:lang w:val="en-US"/>
        </w:rPr>
      </w:pPr>
      <w:hyperlink w:anchor="_Toc240339775" w:history="1">
        <w:r w:rsidR="000072A1" w:rsidRPr="00E53476">
          <w:rPr>
            <w:rStyle w:val="Hyperlink"/>
          </w:rPr>
          <w:t>Section 3.</w:t>
        </w:r>
        <w:r w:rsidR="000072A1">
          <w:rPr>
            <w:rFonts w:ascii="Times New Roman" w:hAnsi="Times New Roman" w:cs="Times New Roman"/>
            <w:b w:val="0"/>
            <w:bCs w:val="0"/>
            <w:lang w:val="en-US"/>
          </w:rPr>
          <w:tab/>
        </w:r>
        <w:r w:rsidR="000072A1" w:rsidRPr="00E53476">
          <w:rPr>
            <w:rStyle w:val="Hyperlink"/>
          </w:rPr>
          <w:t>General Conditions of Contract</w:t>
        </w:r>
        <w:r w:rsidR="000072A1">
          <w:rPr>
            <w:webHidden/>
          </w:rPr>
          <w:tab/>
        </w:r>
        <w:r>
          <w:rPr>
            <w:webHidden/>
          </w:rPr>
          <w:fldChar w:fldCharType="begin"/>
        </w:r>
        <w:r w:rsidR="000072A1">
          <w:rPr>
            <w:webHidden/>
          </w:rPr>
          <w:instrText xml:space="preserve"> PAGEREF _Toc240339775 \h </w:instrText>
        </w:r>
        <w:r>
          <w:rPr>
            <w:webHidden/>
          </w:rPr>
        </w:r>
        <w:r>
          <w:rPr>
            <w:webHidden/>
          </w:rPr>
          <w:fldChar w:fldCharType="separate"/>
        </w:r>
        <w:r w:rsidR="009F5462">
          <w:rPr>
            <w:webHidden/>
          </w:rPr>
          <w:t>34</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76" w:history="1">
        <w:r w:rsidR="000072A1" w:rsidRPr="00E53476">
          <w:rPr>
            <w:rStyle w:val="Hyperlink"/>
            <w:b/>
          </w:rPr>
          <w:t>1.</w:t>
        </w:r>
        <w:r w:rsidR="000072A1">
          <w:rPr>
            <w:rFonts w:ascii="Times New Roman" w:hAnsi="Times New Roman" w:cs="Times New Roman"/>
            <w:bCs w:val="0"/>
            <w:sz w:val="24"/>
            <w:szCs w:val="24"/>
            <w:lang w:val="en-US"/>
          </w:rPr>
          <w:tab/>
        </w:r>
        <w:r w:rsidR="000072A1" w:rsidRPr="00E53476">
          <w:rPr>
            <w:rStyle w:val="Hyperlink"/>
            <w:b/>
          </w:rPr>
          <w:t>Definitions</w:t>
        </w:r>
        <w:r w:rsidR="000072A1">
          <w:rPr>
            <w:webHidden/>
          </w:rPr>
          <w:tab/>
        </w:r>
        <w:r>
          <w:rPr>
            <w:webHidden/>
          </w:rPr>
          <w:fldChar w:fldCharType="begin"/>
        </w:r>
        <w:r w:rsidR="000072A1">
          <w:rPr>
            <w:webHidden/>
          </w:rPr>
          <w:instrText xml:space="preserve"> PAGEREF _Toc240339776 \h </w:instrText>
        </w:r>
        <w:r>
          <w:rPr>
            <w:webHidden/>
          </w:rPr>
        </w:r>
        <w:r>
          <w:rPr>
            <w:webHidden/>
          </w:rPr>
          <w:fldChar w:fldCharType="separate"/>
        </w:r>
        <w:r w:rsidR="009F5462">
          <w:rPr>
            <w:webHidden/>
          </w:rPr>
          <w:t>34</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77" w:history="1">
        <w:r w:rsidR="000072A1" w:rsidRPr="00E53476">
          <w:rPr>
            <w:rStyle w:val="Hyperlink"/>
            <w:b/>
          </w:rPr>
          <w:t>2.</w:t>
        </w:r>
        <w:r w:rsidR="000072A1">
          <w:rPr>
            <w:rFonts w:ascii="Times New Roman" w:hAnsi="Times New Roman" w:cs="Times New Roman"/>
            <w:bCs w:val="0"/>
            <w:sz w:val="24"/>
            <w:szCs w:val="24"/>
            <w:lang w:val="en-US"/>
          </w:rPr>
          <w:tab/>
        </w:r>
        <w:r w:rsidR="000072A1" w:rsidRPr="00E53476">
          <w:rPr>
            <w:rStyle w:val="Hyperlink"/>
            <w:b/>
          </w:rPr>
          <w:t>Contract Documents</w:t>
        </w:r>
        <w:r w:rsidR="000072A1">
          <w:rPr>
            <w:webHidden/>
          </w:rPr>
          <w:tab/>
        </w:r>
        <w:r>
          <w:rPr>
            <w:webHidden/>
          </w:rPr>
          <w:fldChar w:fldCharType="begin"/>
        </w:r>
        <w:r w:rsidR="000072A1">
          <w:rPr>
            <w:webHidden/>
          </w:rPr>
          <w:instrText xml:space="preserve"> PAGEREF _Toc240339777 \h </w:instrText>
        </w:r>
        <w:r>
          <w:rPr>
            <w:webHidden/>
          </w:rPr>
        </w:r>
        <w:r>
          <w:rPr>
            <w:webHidden/>
          </w:rPr>
          <w:fldChar w:fldCharType="separate"/>
        </w:r>
        <w:r w:rsidR="009F5462">
          <w:rPr>
            <w:webHidden/>
          </w:rPr>
          <w:t>35</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78" w:history="1">
        <w:r w:rsidR="000072A1" w:rsidRPr="00E53476">
          <w:rPr>
            <w:rStyle w:val="Hyperlink"/>
            <w:b/>
          </w:rPr>
          <w:t>3.</w:t>
        </w:r>
        <w:r w:rsidR="000072A1">
          <w:rPr>
            <w:rFonts w:ascii="Times New Roman" w:hAnsi="Times New Roman" w:cs="Times New Roman"/>
            <w:bCs w:val="0"/>
            <w:sz w:val="24"/>
            <w:szCs w:val="24"/>
            <w:lang w:val="en-US"/>
          </w:rPr>
          <w:tab/>
        </w:r>
        <w:r w:rsidR="000072A1" w:rsidRPr="00E53476">
          <w:rPr>
            <w:rStyle w:val="Hyperlink"/>
            <w:b/>
          </w:rPr>
          <w:t>Corrupt, Fraudulent, Collusive or Coercive Practices</w:t>
        </w:r>
        <w:r w:rsidR="000072A1">
          <w:rPr>
            <w:webHidden/>
          </w:rPr>
          <w:tab/>
        </w:r>
        <w:r>
          <w:rPr>
            <w:webHidden/>
          </w:rPr>
          <w:fldChar w:fldCharType="begin"/>
        </w:r>
        <w:r w:rsidR="000072A1">
          <w:rPr>
            <w:webHidden/>
          </w:rPr>
          <w:instrText xml:space="preserve"> PAGEREF _Toc240339778 \h </w:instrText>
        </w:r>
        <w:r>
          <w:rPr>
            <w:webHidden/>
          </w:rPr>
        </w:r>
        <w:r>
          <w:rPr>
            <w:webHidden/>
          </w:rPr>
          <w:fldChar w:fldCharType="separate"/>
        </w:r>
        <w:r w:rsidR="009F5462">
          <w:rPr>
            <w:webHidden/>
          </w:rPr>
          <w:t>35</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79" w:history="1">
        <w:r w:rsidR="000072A1" w:rsidRPr="00E53476">
          <w:rPr>
            <w:rStyle w:val="Hyperlink"/>
            <w:b/>
          </w:rPr>
          <w:t>4.</w:t>
        </w:r>
        <w:r w:rsidR="000072A1">
          <w:rPr>
            <w:rFonts w:ascii="Times New Roman" w:hAnsi="Times New Roman" w:cs="Times New Roman"/>
            <w:bCs w:val="0"/>
            <w:sz w:val="24"/>
            <w:szCs w:val="24"/>
            <w:lang w:val="en-US"/>
          </w:rPr>
          <w:tab/>
        </w:r>
        <w:r w:rsidR="000072A1" w:rsidRPr="00E53476">
          <w:rPr>
            <w:rStyle w:val="Hyperlink"/>
            <w:b/>
          </w:rPr>
          <w:t>Interpretation</w:t>
        </w:r>
        <w:r w:rsidR="000072A1">
          <w:rPr>
            <w:webHidden/>
          </w:rPr>
          <w:tab/>
        </w:r>
        <w:r>
          <w:rPr>
            <w:webHidden/>
          </w:rPr>
          <w:fldChar w:fldCharType="begin"/>
        </w:r>
        <w:r w:rsidR="000072A1">
          <w:rPr>
            <w:webHidden/>
          </w:rPr>
          <w:instrText xml:space="preserve"> PAGEREF _Toc240339779 \h </w:instrText>
        </w:r>
        <w:r>
          <w:rPr>
            <w:webHidden/>
          </w:rPr>
        </w:r>
        <w:r>
          <w:rPr>
            <w:webHidden/>
          </w:rPr>
          <w:fldChar w:fldCharType="separate"/>
        </w:r>
        <w:r w:rsidR="009F5462">
          <w:rPr>
            <w:webHidden/>
          </w:rPr>
          <w:t>36</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80" w:history="1">
        <w:r w:rsidR="000072A1" w:rsidRPr="00E53476">
          <w:rPr>
            <w:rStyle w:val="Hyperlink"/>
            <w:b/>
          </w:rPr>
          <w:t>5.</w:t>
        </w:r>
        <w:r w:rsidR="000072A1">
          <w:rPr>
            <w:rFonts w:ascii="Times New Roman" w:hAnsi="Times New Roman" w:cs="Times New Roman"/>
            <w:bCs w:val="0"/>
            <w:sz w:val="24"/>
            <w:szCs w:val="24"/>
            <w:lang w:val="en-US"/>
          </w:rPr>
          <w:tab/>
        </w:r>
        <w:r w:rsidR="000072A1" w:rsidRPr="00E53476">
          <w:rPr>
            <w:rStyle w:val="Hyperlink"/>
            <w:b/>
          </w:rPr>
          <w:t>Documents Forming the Contract in order of precedence</w:t>
        </w:r>
        <w:r w:rsidR="000072A1">
          <w:rPr>
            <w:webHidden/>
          </w:rPr>
          <w:tab/>
        </w:r>
        <w:r>
          <w:rPr>
            <w:webHidden/>
          </w:rPr>
          <w:fldChar w:fldCharType="begin"/>
        </w:r>
        <w:r w:rsidR="000072A1">
          <w:rPr>
            <w:webHidden/>
          </w:rPr>
          <w:instrText xml:space="preserve"> PAGEREF _Toc240339780 \h </w:instrText>
        </w:r>
        <w:r>
          <w:rPr>
            <w:webHidden/>
          </w:rPr>
        </w:r>
        <w:r>
          <w:rPr>
            <w:webHidden/>
          </w:rPr>
          <w:fldChar w:fldCharType="separate"/>
        </w:r>
        <w:r w:rsidR="009F5462">
          <w:rPr>
            <w:webHidden/>
          </w:rPr>
          <w:t>37</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81" w:history="1">
        <w:r w:rsidR="000072A1" w:rsidRPr="00E53476">
          <w:rPr>
            <w:rStyle w:val="Hyperlink"/>
            <w:b/>
          </w:rPr>
          <w:t>6.</w:t>
        </w:r>
        <w:r w:rsidR="000072A1">
          <w:rPr>
            <w:rFonts w:ascii="Times New Roman" w:hAnsi="Times New Roman" w:cs="Times New Roman"/>
            <w:bCs w:val="0"/>
            <w:sz w:val="24"/>
            <w:szCs w:val="24"/>
            <w:lang w:val="en-US"/>
          </w:rPr>
          <w:tab/>
        </w:r>
        <w:r w:rsidR="000072A1" w:rsidRPr="00E53476">
          <w:rPr>
            <w:rStyle w:val="Hyperlink"/>
            <w:b/>
          </w:rPr>
          <w:t>Eligibility</w:t>
        </w:r>
        <w:r w:rsidR="000072A1">
          <w:rPr>
            <w:webHidden/>
          </w:rPr>
          <w:tab/>
        </w:r>
        <w:r>
          <w:rPr>
            <w:webHidden/>
          </w:rPr>
          <w:fldChar w:fldCharType="begin"/>
        </w:r>
        <w:r w:rsidR="000072A1">
          <w:rPr>
            <w:webHidden/>
          </w:rPr>
          <w:instrText xml:space="preserve"> PAGEREF _Toc240339781 \h </w:instrText>
        </w:r>
        <w:r>
          <w:rPr>
            <w:webHidden/>
          </w:rPr>
        </w:r>
        <w:r>
          <w:rPr>
            <w:webHidden/>
          </w:rPr>
          <w:fldChar w:fldCharType="separate"/>
        </w:r>
        <w:r w:rsidR="009F5462">
          <w:rPr>
            <w:webHidden/>
          </w:rPr>
          <w:t>37</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82" w:history="1">
        <w:r w:rsidR="000072A1" w:rsidRPr="00E53476">
          <w:rPr>
            <w:rStyle w:val="Hyperlink"/>
            <w:b/>
          </w:rPr>
          <w:t>7.</w:t>
        </w:r>
        <w:r w:rsidR="000072A1">
          <w:rPr>
            <w:rFonts w:ascii="Times New Roman" w:hAnsi="Times New Roman" w:cs="Times New Roman"/>
            <w:bCs w:val="0"/>
            <w:sz w:val="24"/>
            <w:szCs w:val="24"/>
            <w:lang w:val="en-US"/>
          </w:rPr>
          <w:tab/>
        </w:r>
        <w:r w:rsidR="000072A1" w:rsidRPr="00E53476">
          <w:rPr>
            <w:rStyle w:val="Hyperlink"/>
            <w:b/>
          </w:rPr>
          <w:t>Governing Language</w:t>
        </w:r>
        <w:r w:rsidR="000072A1">
          <w:rPr>
            <w:webHidden/>
          </w:rPr>
          <w:tab/>
        </w:r>
        <w:r>
          <w:rPr>
            <w:webHidden/>
          </w:rPr>
          <w:fldChar w:fldCharType="begin"/>
        </w:r>
        <w:r w:rsidR="000072A1">
          <w:rPr>
            <w:webHidden/>
          </w:rPr>
          <w:instrText xml:space="preserve"> PAGEREF _Toc240339782 \h </w:instrText>
        </w:r>
        <w:r>
          <w:rPr>
            <w:webHidden/>
          </w:rPr>
        </w:r>
        <w:r>
          <w:rPr>
            <w:webHidden/>
          </w:rPr>
          <w:fldChar w:fldCharType="separate"/>
        </w:r>
        <w:r w:rsidR="009F5462">
          <w:rPr>
            <w:webHidden/>
          </w:rPr>
          <w:t>37</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83" w:history="1">
        <w:r w:rsidR="000072A1" w:rsidRPr="00E53476">
          <w:rPr>
            <w:rStyle w:val="Hyperlink"/>
            <w:b/>
          </w:rPr>
          <w:t>8.</w:t>
        </w:r>
        <w:r w:rsidR="000072A1">
          <w:rPr>
            <w:rFonts w:ascii="Times New Roman" w:hAnsi="Times New Roman" w:cs="Times New Roman"/>
            <w:bCs w:val="0"/>
            <w:sz w:val="24"/>
            <w:szCs w:val="24"/>
            <w:lang w:val="en-US"/>
          </w:rPr>
          <w:tab/>
        </w:r>
        <w:r w:rsidR="000072A1" w:rsidRPr="00E53476">
          <w:rPr>
            <w:rStyle w:val="Hyperlink"/>
            <w:b/>
          </w:rPr>
          <w:t>Governing Law</w:t>
        </w:r>
        <w:r w:rsidR="000072A1">
          <w:rPr>
            <w:webHidden/>
          </w:rPr>
          <w:tab/>
        </w:r>
        <w:r>
          <w:rPr>
            <w:webHidden/>
          </w:rPr>
          <w:fldChar w:fldCharType="begin"/>
        </w:r>
        <w:r w:rsidR="000072A1">
          <w:rPr>
            <w:webHidden/>
          </w:rPr>
          <w:instrText xml:space="preserve"> PAGEREF _Toc240339783 \h </w:instrText>
        </w:r>
        <w:r>
          <w:rPr>
            <w:webHidden/>
          </w:rPr>
        </w:r>
        <w:r>
          <w:rPr>
            <w:webHidden/>
          </w:rPr>
          <w:fldChar w:fldCharType="separate"/>
        </w:r>
        <w:r w:rsidR="009F5462">
          <w:rPr>
            <w:webHidden/>
          </w:rPr>
          <w:t>37</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84" w:history="1">
        <w:r w:rsidR="000072A1" w:rsidRPr="00E53476">
          <w:rPr>
            <w:rStyle w:val="Hyperlink"/>
            <w:b/>
          </w:rPr>
          <w:t>9.</w:t>
        </w:r>
        <w:r w:rsidR="000072A1">
          <w:rPr>
            <w:rFonts w:ascii="Times New Roman" w:hAnsi="Times New Roman" w:cs="Times New Roman"/>
            <w:bCs w:val="0"/>
            <w:sz w:val="24"/>
            <w:szCs w:val="24"/>
            <w:lang w:val="en-US"/>
          </w:rPr>
          <w:tab/>
        </w:r>
        <w:r w:rsidR="000072A1" w:rsidRPr="00E53476">
          <w:rPr>
            <w:rStyle w:val="Hyperlink"/>
            <w:b/>
          </w:rPr>
          <w:t>No fees/Gratuities</w:t>
        </w:r>
        <w:r w:rsidR="000072A1">
          <w:rPr>
            <w:webHidden/>
          </w:rPr>
          <w:tab/>
        </w:r>
        <w:r>
          <w:rPr>
            <w:webHidden/>
          </w:rPr>
          <w:fldChar w:fldCharType="begin"/>
        </w:r>
        <w:r w:rsidR="000072A1">
          <w:rPr>
            <w:webHidden/>
          </w:rPr>
          <w:instrText xml:space="preserve"> PAGEREF _Toc240339784 \h </w:instrText>
        </w:r>
        <w:r>
          <w:rPr>
            <w:webHidden/>
          </w:rPr>
        </w:r>
        <w:r>
          <w:rPr>
            <w:webHidden/>
          </w:rPr>
          <w:fldChar w:fldCharType="separate"/>
        </w:r>
        <w:r w:rsidR="009F5462">
          <w:rPr>
            <w:webHidden/>
          </w:rPr>
          <w:t>37</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85" w:history="1">
        <w:r w:rsidR="000072A1" w:rsidRPr="00E53476">
          <w:rPr>
            <w:rStyle w:val="Hyperlink"/>
            <w:b/>
          </w:rPr>
          <w:t>10.</w:t>
        </w:r>
        <w:r w:rsidR="000072A1">
          <w:rPr>
            <w:rFonts w:ascii="Times New Roman" w:hAnsi="Times New Roman" w:cs="Times New Roman"/>
            <w:bCs w:val="0"/>
            <w:sz w:val="24"/>
            <w:szCs w:val="24"/>
            <w:lang w:val="en-US"/>
          </w:rPr>
          <w:tab/>
        </w:r>
        <w:r w:rsidR="000072A1" w:rsidRPr="00E53476">
          <w:rPr>
            <w:rStyle w:val="Hyperlink"/>
            <w:b/>
          </w:rPr>
          <w:t>Use of Contract Documents &amp; Information</w:t>
        </w:r>
        <w:r w:rsidR="000072A1">
          <w:rPr>
            <w:webHidden/>
          </w:rPr>
          <w:tab/>
        </w:r>
        <w:r>
          <w:rPr>
            <w:webHidden/>
          </w:rPr>
          <w:fldChar w:fldCharType="begin"/>
        </w:r>
        <w:r w:rsidR="000072A1">
          <w:rPr>
            <w:webHidden/>
          </w:rPr>
          <w:instrText xml:space="preserve"> PAGEREF _Toc240339785 \h </w:instrText>
        </w:r>
        <w:r>
          <w:rPr>
            <w:webHidden/>
          </w:rPr>
        </w:r>
        <w:r>
          <w:rPr>
            <w:webHidden/>
          </w:rPr>
          <w:fldChar w:fldCharType="separate"/>
        </w:r>
        <w:r w:rsidR="009F5462">
          <w:rPr>
            <w:webHidden/>
          </w:rPr>
          <w:t>38</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86" w:history="1">
        <w:r w:rsidR="000072A1" w:rsidRPr="00E53476">
          <w:rPr>
            <w:rStyle w:val="Hyperlink"/>
            <w:b/>
            <w:w w:val="90"/>
          </w:rPr>
          <w:t>11.</w:t>
        </w:r>
        <w:r w:rsidR="000072A1">
          <w:rPr>
            <w:rFonts w:ascii="Times New Roman" w:hAnsi="Times New Roman" w:cs="Times New Roman"/>
            <w:bCs w:val="0"/>
            <w:sz w:val="24"/>
            <w:szCs w:val="24"/>
            <w:lang w:val="en-US"/>
          </w:rPr>
          <w:tab/>
        </w:r>
        <w:r w:rsidR="000072A1" w:rsidRPr="00E53476">
          <w:rPr>
            <w:rStyle w:val="Hyperlink"/>
            <w:b/>
            <w:w w:val="90"/>
          </w:rPr>
          <w:t>Communications &amp; Notices</w:t>
        </w:r>
        <w:r w:rsidR="000072A1">
          <w:rPr>
            <w:webHidden/>
          </w:rPr>
          <w:tab/>
        </w:r>
        <w:r>
          <w:rPr>
            <w:webHidden/>
          </w:rPr>
          <w:fldChar w:fldCharType="begin"/>
        </w:r>
        <w:r w:rsidR="000072A1">
          <w:rPr>
            <w:webHidden/>
          </w:rPr>
          <w:instrText xml:space="preserve"> PAGEREF _Toc240339786 \h </w:instrText>
        </w:r>
        <w:r>
          <w:rPr>
            <w:webHidden/>
          </w:rPr>
        </w:r>
        <w:r>
          <w:rPr>
            <w:webHidden/>
          </w:rPr>
          <w:fldChar w:fldCharType="separate"/>
        </w:r>
        <w:r w:rsidR="009F5462">
          <w:rPr>
            <w:webHidden/>
          </w:rPr>
          <w:t>38</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87" w:history="1">
        <w:r w:rsidR="000072A1" w:rsidRPr="00E53476">
          <w:rPr>
            <w:rStyle w:val="Hyperlink"/>
            <w:b/>
          </w:rPr>
          <w:t>12.</w:t>
        </w:r>
        <w:r w:rsidR="000072A1">
          <w:rPr>
            <w:rFonts w:ascii="Times New Roman" w:hAnsi="Times New Roman" w:cs="Times New Roman"/>
            <w:bCs w:val="0"/>
            <w:sz w:val="24"/>
            <w:szCs w:val="24"/>
            <w:lang w:val="en-US"/>
          </w:rPr>
          <w:tab/>
        </w:r>
        <w:r w:rsidR="000072A1" w:rsidRPr="00E53476">
          <w:rPr>
            <w:rStyle w:val="Hyperlink"/>
            <w:b/>
          </w:rPr>
          <w:t>Trademark, Patent and Intellectual Property Rights</w:t>
        </w:r>
        <w:r w:rsidR="000072A1">
          <w:rPr>
            <w:webHidden/>
          </w:rPr>
          <w:tab/>
        </w:r>
        <w:r>
          <w:rPr>
            <w:webHidden/>
          </w:rPr>
          <w:fldChar w:fldCharType="begin"/>
        </w:r>
        <w:r w:rsidR="000072A1">
          <w:rPr>
            <w:webHidden/>
          </w:rPr>
          <w:instrText xml:space="preserve"> PAGEREF _Toc240339787 \h </w:instrText>
        </w:r>
        <w:r>
          <w:rPr>
            <w:webHidden/>
          </w:rPr>
        </w:r>
        <w:r>
          <w:rPr>
            <w:webHidden/>
          </w:rPr>
          <w:fldChar w:fldCharType="separate"/>
        </w:r>
        <w:r w:rsidR="009F5462">
          <w:rPr>
            <w:webHidden/>
          </w:rPr>
          <w:t>38</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88" w:history="1">
        <w:r w:rsidR="000072A1" w:rsidRPr="00E53476">
          <w:rPr>
            <w:rStyle w:val="Hyperlink"/>
            <w:b/>
          </w:rPr>
          <w:t>13.</w:t>
        </w:r>
        <w:r w:rsidR="000072A1">
          <w:rPr>
            <w:rFonts w:ascii="Times New Roman" w:hAnsi="Times New Roman" w:cs="Times New Roman"/>
            <w:bCs w:val="0"/>
            <w:sz w:val="24"/>
            <w:szCs w:val="24"/>
            <w:lang w:val="en-US"/>
          </w:rPr>
          <w:tab/>
        </w:r>
        <w:r w:rsidR="000072A1" w:rsidRPr="00E53476">
          <w:rPr>
            <w:rStyle w:val="Hyperlink"/>
            <w:b/>
          </w:rPr>
          <w:t>Copyright</w:t>
        </w:r>
        <w:r w:rsidR="000072A1">
          <w:rPr>
            <w:webHidden/>
          </w:rPr>
          <w:tab/>
        </w:r>
        <w:r>
          <w:rPr>
            <w:webHidden/>
          </w:rPr>
          <w:fldChar w:fldCharType="begin"/>
        </w:r>
        <w:r w:rsidR="000072A1">
          <w:rPr>
            <w:webHidden/>
          </w:rPr>
          <w:instrText xml:space="preserve"> PAGEREF _Toc240339788 \h </w:instrText>
        </w:r>
        <w:r>
          <w:rPr>
            <w:webHidden/>
          </w:rPr>
        </w:r>
        <w:r>
          <w:rPr>
            <w:webHidden/>
          </w:rPr>
          <w:fldChar w:fldCharType="separate"/>
        </w:r>
        <w:r w:rsidR="009F5462">
          <w:rPr>
            <w:webHidden/>
          </w:rPr>
          <w:t>38</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89" w:history="1">
        <w:r w:rsidR="000072A1" w:rsidRPr="00E53476">
          <w:rPr>
            <w:rStyle w:val="Hyperlink"/>
            <w:b/>
          </w:rPr>
          <w:t>14.</w:t>
        </w:r>
        <w:r w:rsidR="000072A1">
          <w:rPr>
            <w:rFonts w:ascii="Times New Roman" w:hAnsi="Times New Roman" w:cs="Times New Roman"/>
            <w:bCs w:val="0"/>
            <w:sz w:val="24"/>
            <w:szCs w:val="24"/>
            <w:lang w:val="en-US"/>
          </w:rPr>
          <w:tab/>
        </w:r>
        <w:r w:rsidR="000072A1" w:rsidRPr="00E53476">
          <w:rPr>
            <w:rStyle w:val="Hyperlink"/>
            <w:b/>
          </w:rPr>
          <w:t>Assignment</w:t>
        </w:r>
        <w:r w:rsidR="000072A1">
          <w:rPr>
            <w:webHidden/>
          </w:rPr>
          <w:tab/>
        </w:r>
        <w:r>
          <w:rPr>
            <w:webHidden/>
          </w:rPr>
          <w:fldChar w:fldCharType="begin"/>
        </w:r>
        <w:r w:rsidR="000072A1">
          <w:rPr>
            <w:webHidden/>
          </w:rPr>
          <w:instrText xml:space="preserve"> PAGEREF _Toc240339789 \h </w:instrText>
        </w:r>
        <w:r>
          <w:rPr>
            <w:webHidden/>
          </w:rPr>
        </w:r>
        <w:r>
          <w:rPr>
            <w:webHidden/>
          </w:rPr>
          <w:fldChar w:fldCharType="separate"/>
        </w:r>
        <w:r w:rsidR="009F5462">
          <w:rPr>
            <w:webHidden/>
          </w:rPr>
          <w:t>38</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90" w:history="1">
        <w:r w:rsidR="000072A1" w:rsidRPr="00E53476">
          <w:rPr>
            <w:rStyle w:val="Hyperlink"/>
            <w:b/>
          </w:rPr>
          <w:t>15.</w:t>
        </w:r>
        <w:r w:rsidR="000072A1">
          <w:rPr>
            <w:rFonts w:ascii="Times New Roman" w:hAnsi="Times New Roman" w:cs="Times New Roman"/>
            <w:bCs w:val="0"/>
            <w:sz w:val="24"/>
            <w:szCs w:val="24"/>
            <w:lang w:val="en-US"/>
          </w:rPr>
          <w:tab/>
        </w:r>
        <w:r w:rsidR="000072A1" w:rsidRPr="00E53476">
          <w:rPr>
            <w:rStyle w:val="Hyperlink"/>
            <w:b/>
          </w:rPr>
          <w:t>Sub contracting</w:t>
        </w:r>
        <w:r w:rsidR="000072A1">
          <w:rPr>
            <w:webHidden/>
          </w:rPr>
          <w:tab/>
        </w:r>
        <w:r>
          <w:rPr>
            <w:webHidden/>
          </w:rPr>
          <w:fldChar w:fldCharType="begin"/>
        </w:r>
        <w:r w:rsidR="000072A1">
          <w:rPr>
            <w:webHidden/>
          </w:rPr>
          <w:instrText xml:space="preserve"> PAGEREF _Toc240339790 \h </w:instrText>
        </w:r>
        <w:r>
          <w:rPr>
            <w:webHidden/>
          </w:rPr>
        </w:r>
        <w:r>
          <w:rPr>
            <w:webHidden/>
          </w:rPr>
          <w:fldChar w:fldCharType="separate"/>
        </w:r>
        <w:r w:rsidR="009F5462">
          <w:rPr>
            <w:webHidden/>
          </w:rPr>
          <w:t>38</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91" w:history="1">
        <w:r w:rsidR="000072A1" w:rsidRPr="00E53476">
          <w:rPr>
            <w:rStyle w:val="Hyperlink"/>
            <w:b/>
            <w:spacing w:val="-20"/>
            <w:w w:val="90"/>
          </w:rPr>
          <w:t>16.</w:t>
        </w:r>
        <w:r w:rsidR="000072A1">
          <w:rPr>
            <w:rFonts w:ascii="Times New Roman" w:hAnsi="Times New Roman" w:cs="Times New Roman"/>
            <w:bCs w:val="0"/>
            <w:sz w:val="24"/>
            <w:szCs w:val="24"/>
            <w:lang w:val="en-US"/>
          </w:rPr>
          <w:tab/>
        </w:r>
        <w:r w:rsidR="000072A1" w:rsidRPr="00E53476">
          <w:rPr>
            <w:rStyle w:val="Hyperlink"/>
            <w:b/>
            <w:w w:val="90"/>
          </w:rPr>
          <w:t>Supplier’sResponsibilities</w:t>
        </w:r>
        <w:r w:rsidR="000072A1">
          <w:rPr>
            <w:webHidden/>
          </w:rPr>
          <w:tab/>
        </w:r>
        <w:r>
          <w:rPr>
            <w:webHidden/>
          </w:rPr>
          <w:fldChar w:fldCharType="begin"/>
        </w:r>
        <w:r w:rsidR="000072A1">
          <w:rPr>
            <w:webHidden/>
          </w:rPr>
          <w:instrText xml:space="preserve"> PAGEREF _Toc240339791 \h </w:instrText>
        </w:r>
        <w:r>
          <w:rPr>
            <w:webHidden/>
          </w:rPr>
          <w:fldChar w:fldCharType="separate"/>
        </w:r>
        <w:r w:rsidR="009F5462">
          <w:rPr>
            <w:b/>
            <w:bCs w:val="0"/>
            <w:webHidden/>
            <w:lang w:val="en-US"/>
          </w:rPr>
          <w:t>Error! Bookmark not defined.</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92" w:history="1">
        <w:r w:rsidR="000072A1" w:rsidRPr="00E53476">
          <w:rPr>
            <w:rStyle w:val="Hyperlink"/>
            <w:b/>
            <w:w w:val="90"/>
          </w:rPr>
          <w:t>17.</w:t>
        </w:r>
        <w:r w:rsidR="000072A1">
          <w:rPr>
            <w:rFonts w:ascii="Times New Roman" w:hAnsi="Times New Roman" w:cs="Times New Roman"/>
            <w:bCs w:val="0"/>
            <w:sz w:val="24"/>
            <w:szCs w:val="24"/>
            <w:lang w:val="en-US"/>
          </w:rPr>
          <w:tab/>
        </w:r>
        <w:r w:rsidR="00325B67">
          <w:rPr>
            <w:rStyle w:val="Hyperlink"/>
            <w:b/>
            <w:w w:val="90"/>
          </w:rPr>
          <w:t>Purchaser</w:t>
        </w:r>
        <w:r w:rsidR="000072A1" w:rsidRPr="00E53476">
          <w:rPr>
            <w:rStyle w:val="Hyperlink"/>
            <w:b/>
            <w:w w:val="90"/>
          </w:rPr>
          <w:t>’s Responsibilities</w:t>
        </w:r>
        <w:r w:rsidR="000072A1">
          <w:rPr>
            <w:webHidden/>
          </w:rPr>
          <w:tab/>
        </w:r>
        <w:r>
          <w:rPr>
            <w:webHidden/>
          </w:rPr>
          <w:fldChar w:fldCharType="begin"/>
        </w:r>
        <w:r w:rsidR="000072A1">
          <w:rPr>
            <w:webHidden/>
          </w:rPr>
          <w:instrText xml:space="preserve"> PAGEREF _Toc240339792 \h </w:instrText>
        </w:r>
        <w:r>
          <w:rPr>
            <w:webHidden/>
          </w:rPr>
        </w:r>
        <w:r>
          <w:rPr>
            <w:webHidden/>
          </w:rPr>
          <w:fldChar w:fldCharType="separate"/>
        </w:r>
        <w:r w:rsidR="009F5462">
          <w:rPr>
            <w:webHidden/>
          </w:rPr>
          <w:t>39</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93" w:history="1">
        <w:r w:rsidR="000072A1" w:rsidRPr="00E53476">
          <w:rPr>
            <w:rStyle w:val="Hyperlink"/>
            <w:b/>
          </w:rPr>
          <w:t>18.</w:t>
        </w:r>
        <w:r w:rsidR="000072A1">
          <w:rPr>
            <w:rFonts w:ascii="Times New Roman" w:hAnsi="Times New Roman" w:cs="Times New Roman"/>
            <w:bCs w:val="0"/>
            <w:sz w:val="24"/>
            <w:szCs w:val="24"/>
            <w:lang w:val="en-US"/>
          </w:rPr>
          <w:tab/>
        </w:r>
        <w:r w:rsidR="000072A1" w:rsidRPr="00E53476">
          <w:rPr>
            <w:rStyle w:val="Hyperlink"/>
            <w:b/>
          </w:rPr>
          <w:t>Scope of Supply</w:t>
        </w:r>
        <w:r w:rsidR="000072A1">
          <w:rPr>
            <w:webHidden/>
          </w:rPr>
          <w:tab/>
        </w:r>
        <w:r>
          <w:rPr>
            <w:webHidden/>
          </w:rPr>
          <w:fldChar w:fldCharType="begin"/>
        </w:r>
        <w:r w:rsidR="000072A1">
          <w:rPr>
            <w:webHidden/>
          </w:rPr>
          <w:instrText xml:space="preserve"> PAGEREF _Toc240339793 \h </w:instrText>
        </w:r>
        <w:r>
          <w:rPr>
            <w:webHidden/>
          </w:rPr>
        </w:r>
        <w:r>
          <w:rPr>
            <w:webHidden/>
          </w:rPr>
          <w:fldChar w:fldCharType="separate"/>
        </w:r>
        <w:r w:rsidR="009F5462">
          <w:rPr>
            <w:webHidden/>
          </w:rPr>
          <w:t>39</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94" w:history="1">
        <w:r w:rsidR="000072A1" w:rsidRPr="00E53476">
          <w:rPr>
            <w:rStyle w:val="Hyperlink"/>
            <w:b/>
          </w:rPr>
          <w:t>19.</w:t>
        </w:r>
        <w:r w:rsidR="000072A1">
          <w:rPr>
            <w:rFonts w:ascii="Times New Roman" w:hAnsi="Times New Roman" w:cs="Times New Roman"/>
            <w:bCs w:val="0"/>
            <w:sz w:val="24"/>
            <w:szCs w:val="24"/>
            <w:lang w:val="en-US"/>
          </w:rPr>
          <w:tab/>
        </w:r>
        <w:r w:rsidR="000072A1" w:rsidRPr="00E53476">
          <w:rPr>
            <w:rStyle w:val="Hyperlink"/>
            <w:b/>
          </w:rPr>
          <w:t>Amendment to Order</w:t>
        </w:r>
        <w:r w:rsidR="000072A1">
          <w:rPr>
            <w:webHidden/>
          </w:rPr>
          <w:tab/>
        </w:r>
        <w:r>
          <w:rPr>
            <w:webHidden/>
          </w:rPr>
          <w:fldChar w:fldCharType="begin"/>
        </w:r>
        <w:r w:rsidR="000072A1">
          <w:rPr>
            <w:webHidden/>
          </w:rPr>
          <w:instrText xml:space="preserve"> PAGEREF _Toc240339794 \h </w:instrText>
        </w:r>
        <w:r>
          <w:rPr>
            <w:webHidden/>
          </w:rPr>
        </w:r>
        <w:r>
          <w:rPr>
            <w:webHidden/>
          </w:rPr>
          <w:fldChar w:fldCharType="separate"/>
        </w:r>
        <w:r w:rsidR="009F5462">
          <w:rPr>
            <w:webHidden/>
          </w:rPr>
          <w:t>39</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95" w:history="1">
        <w:r w:rsidR="000072A1" w:rsidRPr="00E53476">
          <w:rPr>
            <w:rStyle w:val="Hyperlink"/>
            <w:b/>
          </w:rPr>
          <w:t>20.</w:t>
        </w:r>
        <w:r w:rsidR="000072A1">
          <w:rPr>
            <w:rFonts w:ascii="Times New Roman" w:hAnsi="Times New Roman" w:cs="Times New Roman"/>
            <w:bCs w:val="0"/>
            <w:sz w:val="24"/>
            <w:szCs w:val="24"/>
            <w:lang w:val="en-US"/>
          </w:rPr>
          <w:tab/>
        </w:r>
        <w:r w:rsidR="000072A1" w:rsidRPr="00E53476">
          <w:rPr>
            <w:rStyle w:val="Hyperlink"/>
            <w:b/>
          </w:rPr>
          <w:t>Instances When Amendment to Order May be Issued</w:t>
        </w:r>
        <w:r w:rsidR="000072A1">
          <w:rPr>
            <w:webHidden/>
          </w:rPr>
          <w:tab/>
        </w:r>
        <w:r>
          <w:rPr>
            <w:webHidden/>
          </w:rPr>
          <w:fldChar w:fldCharType="begin"/>
        </w:r>
        <w:r w:rsidR="000072A1">
          <w:rPr>
            <w:webHidden/>
          </w:rPr>
          <w:instrText xml:space="preserve"> PAGEREF _Toc240339795 \h </w:instrText>
        </w:r>
        <w:r>
          <w:rPr>
            <w:webHidden/>
          </w:rPr>
        </w:r>
        <w:r>
          <w:rPr>
            <w:webHidden/>
          </w:rPr>
          <w:fldChar w:fldCharType="separate"/>
        </w:r>
        <w:r w:rsidR="009F5462">
          <w:rPr>
            <w:webHidden/>
          </w:rPr>
          <w:t>40</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96" w:history="1">
        <w:r w:rsidR="000072A1" w:rsidRPr="00E53476">
          <w:rPr>
            <w:rStyle w:val="Hyperlink"/>
            <w:b/>
          </w:rPr>
          <w:t>21.</w:t>
        </w:r>
        <w:r w:rsidR="000072A1">
          <w:rPr>
            <w:rFonts w:ascii="Times New Roman" w:hAnsi="Times New Roman" w:cs="Times New Roman"/>
            <w:bCs w:val="0"/>
            <w:sz w:val="24"/>
            <w:szCs w:val="24"/>
            <w:lang w:val="en-US"/>
          </w:rPr>
          <w:tab/>
        </w:r>
        <w:r w:rsidR="000072A1" w:rsidRPr="00E53476">
          <w:rPr>
            <w:rStyle w:val="Hyperlink"/>
            <w:b/>
          </w:rPr>
          <w:t>Adjustments in Contract Price and/or Delivery Schedule in Amendment to Order</w:t>
        </w:r>
        <w:r w:rsidR="000072A1">
          <w:rPr>
            <w:webHidden/>
          </w:rPr>
          <w:tab/>
        </w:r>
        <w:r>
          <w:rPr>
            <w:webHidden/>
          </w:rPr>
          <w:fldChar w:fldCharType="begin"/>
        </w:r>
        <w:r w:rsidR="000072A1">
          <w:rPr>
            <w:webHidden/>
          </w:rPr>
          <w:instrText xml:space="preserve"> PAGEREF _Toc240339796 \h </w:instrText>
        </w:r>
        <w:r>
          <w:rPr>
            <w:webHidden/>
          </w:rPr>
        </w:r>
        <w:r>
          <w:rPr>
            <w:webHidden/>
          </w:rPr>
          <w:fldChar w:fldCharType="separate"/>
        </w:r>
        <w:r w:rsidR="009F5462">
          <w:rPr>
            <w:webHidden/>
          </w:rPr>
          <w:t>40</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97" w:history="1">
        <w:r w:rsidR="000072A1" w:rsidRPr="00E53476">
          <w:rPr>
            <w:rStyle w:val="Hyperlink"/>
            <w:b/>
          </w:rPr>
          <w:t>22.</w:t>
        </w:r>
        <w:r w:rsidR="000072A1">
          <w:rPr>
            <w:rFonts w:ascii="Times New Roman" w:hAnsi="Times New Roman" w:cs="Times New Roman"/>
            <w:bCs w:val="0"/>
            <w:sz w:val="24"/>
            <w:szCs w:val="24"/>
            <w:lang w:val="en-US"/>
          </w:rPr>
          <w:tab/>
        </w:r>
        <w:r w:rsidR="000072A1" w:rsidRPr="00E53476">
          <w:rPr>
            <w:rStyle w:val="Hyperlink"/>
            <w:b/>
          </w:rPr>
          <w:t>Packing and Documents</w:t>
        </w:r>
        <w:r w:rsidR="000072A1">
          <w:rPr>
            <w:webHidden/>
          </w:rPr>
          <w:tab/>
        </w:r>
        <w:r>
          <w:rPr>
            <w:webHidden/>
          </w:rPr>
          <w:fldChar w:fldCharType="begin"/>
        </w:r>
        <w:r w:rsidR="000072A1">
          <w:rPr>
            <w:webHidden/>
          </w:rPr>
          <w:instrText xml:space="preserve"> PAGEREF _Toc240339797 \h </w:instrText>
        </w:r>
        <w:r>
          <w:rPr>
            <w:webHidden/>
          </w:rPr>
        </w:r>
        <w:r>
          <w:rPr>
            <w:webHidden/>
          </w:rPr>
          <w:fldChar w:fldCharType="separate"/>
        </w:r>
        <w:r w:rsidR="009F5462">
          <w:rPr>
            <w:webHidden/>
          </w:rPr>
          <w:t>40</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98" w:history="1">
        <w:r w:rsidR="000072A1" w:rsidRPr="00E53476">
          <w:rPr>
            <w:rStyle w:val="Hyperlink"/>
            <w:b/>
          </w:rPr>
          <w:t>23.</w:t>
        </w:r>
        <w:r w:rsidR="000072A1">
          <w:rPr>
            <w:rFonts w:ascii="Times New Roman" w:hAnsi="Times New Roman" w:cs="Times New Roman"/>
            <w:bCs w:val="0"/>
            <w:sz w:val="24"/>
            <w:szCs w:val="24"/>
            <w:lang w:val="en-US"/>
          </w:rPr>
          <w:tab/>
        </w:r>
        <w:r w:rsidR="000072A1" w:rsidRPr="00E53476">
          <w:rPr>
            <w:rStyle w:val="Hyperlink"/>
            <w:b/>
          </w:rPr>
          <w:t>Delivery and Documents</w:t>
        </w:r>
        <w:r w:rsidR="000072A1">
          <w:rPr>
            <w:webHidden/>
          </w:rPr>
          <w:tab/>
        </w:r>
        <w:r>
          <w:rPr>
            <w:webHidden/>
          </w:rPr>
          <w:fldChar w:fldCharType="begin"/>
        </w:r>
        <w:r w:rsidR="000072A1">
          <w:rPr>
            <w:webHidden/>
          </w:rPr>
          <w:instrText xml:space="preserve"> PAGEREF _Toc240339798 \h </w:instrText>
        </w:r>
        <w:r>
          <w:rPr>
            <w:webHidden/>
          </w:rPr>
        </w:r>
        <w:r>
          <w:rPr>
            <w:webHidden/>
          </w:rPr>
          <w:fldChar w:fldCharType="separate"/>
        </w:r>
        <w:r w:rsidR="009F5462">
          <w:rPr>
            <w:webHidden/>
          </w:rPr>
          <w:t>41</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799" w:history="1">
        <w:r w:rsidR="000072A1" w:rsidRPr="00E53476">
          <w:rPr>
            <w:rStyle w:val="Hyperlink"/>
            <w:b/>
          </w:rPr>
          <w:t>24.</w:t>
        </w:r>
        <w:r w:rsidR="000072A1">
          <w:rPr>
            <w:rFonts w:ascii="Times New Roman" w:hAnsi="Times New Roman" w:cs="Times New Roman"/>
            <w:bCs w:val="0"/>
            <w:sz w:val="24"/>
            <w:szCs w:val="24"/>
            <w:lang w:val="en-US"/>
          </w:rPr>
          <w:tab/>
        </w:r>
        <w:r w:rsidR="000072A1" w:rsidRPr="00E53476">
          <w:rPr>
            <w:rStyle w:val="Hyperlink"/>
            <w:b/>
          </w:rPr>
          <w:t>Acceptance</w:t>
        </w:r>
        <w:r w:rsidR="000072A1">
          <w:rPr>
            <w:webHidden/>
          </w:rPr>
          <w:tab/>
        </w:r>
        <w:r>
          <w:rPr>
            <w:webHidden/>
          </w:rPr>
          <w:fldChar w:fldCharType="begin"/>
        </w:r>
        <w:r w:rsidR="000072A1">
          <w:rPr>
            <w:webHidden/>
          </w:rPr>
          <w:instrText xml:space="preserve"> PAGEREF _Toc240339799 \h </w:instrText>
        </w:r>
        <w:r>
          <w:rPr>
            <w:webHidden/>
          </w:rPr>
        </w:r>
        <w:r>
          <w:rPr>
            <w:webHidden/>
          </w:rPr>
          <w:fldChar w:fldCharType="separate"/>
        </w:r>
        <w:r w:rsidR="009F5462">
          <w:rPr>
            <w:webHidden/>
          </w:rPr>
          <w:t>41</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800" w:history="1">
        <w:r w:rsidR="000072A1" w:rsidRPr="00E53476">
          <w:rPr>
            <w:rStyle w:val="Hyperlink"/>
            <w:b/>
          </w:rPr>
          <w:t>25.</w:t>
        </w:r>
        <w:r w:rsidR="000072A1">
          <w:rPr>
            <w:rFonts w:ascii="Times New Roman" w:hAnsi="Times New Roman" w:cs="Times New Roman"/>
            <w:bCs w:val="0"/>
            <w:sz w:val="24"/>
            <w:szCs w:val="24"/>
            <w:lang w:val="en-US"/>
          </w:rPr>
          <w:tab/>
        </w:r>
        <w:r w:rsidR="000072A1" w:rsidRPr="00E53476">
          <w:rPr>
            <w:rStyle w:val="Hyperlink"/>
            <w:b/>
          </w:rPr>
          <w:t>Contract Price</w:t>
        </w:r>
        <w:r w:rsidR="000072A1">
          <w:rPr>
            <w:webHidden/>
          </w:rPr>
          <w:tab/>
        </w:r>
        <w:r>
          <w:rPr>
            <w:webHidden/>
          </w:rPr>
          <w:fldChar w:fldCharType="begin"/>
        </w:r>
        <w:r w:rsidR="000072A1">
          <w:rPr>
            <w:webHidden/>
          </w:rPr>
          <w:instrText xml:space="preserve"> PAGEREF _Toc240339800 \h </w:instrText>
        </w:r>
        <w:r>
          <w:rPr>
            <w:webHidden/>
          </w:rPr>
        </w:r>
        <w:r>
          <w:rPr>
            <w:webHidden/>
          </w:rPr>
          <w:fldChar w:fldCharType="separate"/>
        </w:r>
        <w:r w:rsidR="009F5462">
          <w:rPr>
            <w:webHidden/>
          </w:rPr>
          <w:t>41</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801" w:history="1">
        <w:r w:rsidR="000072A1" w:rsidRPr="00E53476">
          <w:rPr>
            <w:rStyle w:val="Hyperlink"/>
            <w:b/>
            <w:w w:val="90"/>
          </w:rPr>
          <w:t>26.</w:t>
        </w:r>
        <w:r w:rsidR="000072A1">
          <w:rPr>
            <w:rFonts w:ascii="Times New Roman" w:hAnsi="Times New Roman" w:cs="Times New Roman"/>
            <w:bCs w:val="0"/>
            <w:sz w:val="24"/>
            <w:szCs w:val="24"/>
            <w:lang w:val="en-US"/>
          </w:rPr>
          <w:tab/>
        </w:r>
        <w:r w:rsidR="000072A1" w:rsidRPr="00E53476">
          <w:rPr>
            <w:rStyle w:val="Hyperlink"/>
            <w:b/>
            <w:w w:val="90"/>
          </w:rPr>
          <w:t>Transportation</w:t>
        </w:r>
        <w:r w:rsidR="000072A1">
          <w:rPr>
            <w:webHidden/>
          </w:rPr>
          <w:tab/>
        </w:r>
        <w:r>
          <w:rPr>
            <w:webHidden/>
          </w:rPr>
          <w:fldChar w:fldCharType="begin"/>
        </w:r>
        <w:r w:rsidR="000072A1">
          <w:rPr>
            <w:webHidden/>
          </w:rPr>
          <w:instrText xml:space="preserve"> PAGEREF _Toc240339801 \h </w:instrText>
        </w:r>
        <w:r>
          <w:rPr>
            <w:webHidden/>
          </w:rPr>
        </w:r>
        <w:r>
          <w:rPr>
            <w:webHidden/>
          </w:rPr>
          <w:fldChar w:fldCharType="separate"/>
        </w:r>
        <w:r w:rsidR="009F5462">
          <w:rPr>
            <w:webHidden/>
          </w:rPr>
          <w:t>42</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802" w:history="1">
        <w:r w:rsidR="000072A1" w:rsidRPr="00E53476">
          <w:rPr>
            <w:rStyle w:val="Hyperlink"/>
            <w:b/>
          </w:rPr>
          <w:t>27.</w:t>
        </w:r>
        <w:r w:rsidR="000072A1">
          <w:rPr>
            <w:rFonts w:ascii="Times New Roman" w:hAnsi="Times New Roman" w:cs="Times New Roman"/>
            <w:bCs w:val="0"/>
            <w:sz w:val="24"/>
            <w:szCs w:val="24"/>
            <w:lang w:val="en-US"/>
          </w:rPr>
          <w:tab/>
        </w:r>
        <w:r w:rsidR="000072A1" w:rsidRPr="00E53476">
          <w:rPr>
            <w:rStyle w:val="Hyperlink"/>
            <w:b/>
          </w:rPr>
          <w:t>Terms of Payment</w:t>
        </w:r>
        <w:r w:rsidR="000072A1">
          <w:rPr>
            <w:webHidden/>
          </w:rPr>
          <w:tab/>
        </w:r>
        <w:r>
          <w:rPr>
            <w:webHidden/>
          </w:rPr>
          <w:fldChar w:fldCharType="begin"/>
        </w:r>
        <w:r w:rsidR="000072A1">
          <w:rPr>
            <w:webHidden/>
          </w:rPr>
          <w:instrText xml:space="preserve"> PAGEREF _Toc240339802 \h </w:instrText>
        </w:r>
        <w:r>
          <w:rPr>
            <w:webHidden/>
          </w:rPr>
        </w:r>
        <w:r>
          <w:rPr>
            <w:webHidden/>
          </w:rPr>
          <w:fldChar w:fldCharType="separate"/>
        </w:r>
        <w:r w:rsidR="009F5462">
          <w:rPr>
            <w:webHidden/>
          </w:rPr>
          <w:t>42</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803" w:history="1">
        <w:r w:rsidR="000072A1" w:rsidRPr="00E53476">
          <w:rPr>
            <w:rStyle w:val="Hyperlink"/>
            <w:b/>
          </w:rPr>
          <w:t>28.</w:t>
        </w:r>
        <w:r w:rsidR="000072A1">
          <w:rPr>
            <w:rFonts w:ascii="Times New Roman" w:hAnsi="Times New Roman" w:cs="Times New Roman"/>
            <w:bCs w:val="0"/>
            <w:sz w:val="24"/>
            <w:szCs w:val="24"/>
            <w:lang w:val="en-US"/>
          </w:rPr>
          <w:tab/>
        </w:r>
        <w:r w:rsidR="000072A1" w:rsidRPr="00E53476">
          <w:rPr>
            <w:rStyle w:val="Hyperlink"/>
            <w:b/>
          </w:rPr>
          <w:t>Insurance</w:t>
        </w:r>
        <w:r w:rsidR="000072A1">
          <w:rPr>
            <w:webHidden/>
          </w:rPr>
          <w:tab/>
        </w:r>
        <w:r>
          <w:rPr>
            <w:webHidden/>
          </w:rPr>
          <w:fldChar w:fldCharType="begin"/>
        </w:r>
        <w:r w:rsidR="000072A1">
          <w:rPr>
            <w:webHidden/>
          </w:rPr>
          <w:instrText xml:space="preserve"> PAGEREF _Toc240339803 \h </w:instrText>
        </w:r>
        <w:r>
          <w:rPr>
            <w:webHidden/>
          </w:rPr>
        </w:r>
        <w:r>
          <w:rPr>
            <w:webHidden/>
          </w:rPr>
          <w:fldChar w:fldCharType="separate"/>
        </w:r>
        <w:r w:rsidR="009F5462">
          <w:rPr>
            <w:webHidden/>
          </w:rPr>
          <w:t>42</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804" w:history="1">
        <w:r w:rsidR="000072A1" w:rsidRPr="00E53476">
          <w:rPr>
            <w:rStyle w:val="Hyperlink"/>
            <w:b/>
          </w:rPr>
          <w:t>29.</w:t>
        </w:r>
        <w:r w:rsidR="000072A1">
          <w:rPr>
            <w:rFonts w:ascii="Times New Roman" w:hAnsi="Times New Roman" w:cs="Times New Roman"/>
            <w:bCs w:val="0"/>
            <w:sz w:val="24"/>
            <w:szCs w:val="24"/>
            <w:lang w:val="en-US"/>
          </w:rPr>
          <w:tab/>
        </w:r>
        <w:r w:rsidR="000072A1" w:rsidRPr="00E53476">
          <w:rPr>
            <w:rStyle w:val="Hyperlink"/>
            <w:b/>
          </w:rPr>
          <w:t>Taxes and Duties</w:t>
        </w:r>
        <w:r w:rsidR="000072A1">
          <w:rPr>
            <w:webHidden/>
          </w:rPr>
          <w:tab/>
        </w:r>
        <w:r>
          <w:rPr>
            <w:webHidden/>
          </w:rPr>
          <w:fldChar w:fldCharType="begin"/>
        </w:r>
        <w:r w:rsidR="000072A1">
          <w:rPr>
            <w:webHidden/>
          </w:rPr>
          <w:instrText xml:space="preserve"> PAGEREF _Toc240339804 \h </w:instrText>
        </w:r>
        <w:r>
          <w:rPr>
            <w:webHidden/>
          </w:rPr>
        </w:r>
        <w:r>
          <w:rPr>
            <w:webHidden/>
          </w:rPr>
          <w:fldChar w:fldCharType="separate"/>
        </w:r>
        <w:r w:rsidR="009F5462">
          <w:rPr>
            <w:webHidden/>
          </w:rPr>
          <w:t>42</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805" w:history="1">
        <w:r w:rsidR="000072A1" w:rsidRPr="00E53476">
          <w:rPr>
            <w:rStyle w:val="Hyperlink"/>
            <w:b/>
          </w:rPr>
          <w:t>30.</w:t>
        </w:r>
        <w:r w:rsidR="000072A1">
          <w:rPr>
            <w:rFonts w:ascii="Times New Roman" w:hAnsi="Times New Roman" w:cs="Times New Roman"/>
            <w:bCs w:val="0"/>
            <w:sz w:val="24"/>
            <w:szCs w:val="24"/>
            <w:lang w:val="en-US"/>
          </w:rPr>
          <w:tab/>
        </w:r>
        <w:r w:rsidR="000072A1" w:rsidRPr="00E53476">
          <w:rPr>
            <w:rStyle w:val="Hyperlink"/>
            <w:b/>
          </w:rPr>
          <w:t>Performance Security</w:t>
        </w:r>
        <w:r w:rsidR="000072A1">
          <w:rPr>
            <w:webHidden/>
          </w:rPr>
          <w:tab/>
        </w:r>
        <w:r>
          <w:rPr>
            <w:webHidden/>
          </w:rPr>
          <w:fldChar w:fldCharType="begin"/>
        </w:r>
        <w:r w:rsidR="000072A1">
          <w:rPr>
            <w:webHidden/>
          </w:rPr>
          <w:instrText xml:space="preserve"> PAGEREF _Toc240339805 \h </w:instrText>
        </w:r>
        <w:r>
          <w:rPr>
            <w:webHidden/>
          </w:rPr>
        </w:r>
        <w:r>
          <w:rPr>
            <w:webHidden/>
          </w:rPr>
          <w:fldChar w:fldCharType="separate"/>
        </w:r>
        <w:r w:rsidR="009F5462">
          <w:rPr>
            <w:webHidden/>
          </w:rPr>
          <w:t>43</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806" w:history="1">
        <w:r w:rsidR="000072A1" w:rsidRPr="00E53476">
          <w:rPr>
            <w:rStyle w:val="Hyperlink"/>
            <w:b/>
          </w:rPr>
          <w:t>31.</w:t>
        </w:r>
        <w:r w:rsidR="000072A1">
          <w:rPr>
            <w:rFonts w:ascii="Times New Roman" w:hAnsi="Times New Roman" w:cs="Times New Roman"/>
            <w:bCs w:val="0"/>
            <w:sz w:val="24"/>
            <w:szCs w:val="24"/>
            <w:lang w:val="en-US"/>
          </w:rPr>
          <w:tab/>
        </w:r>
        <w:r w:rsidR="000072A1" w:rsidRPr="00E53476">
          <w:rPr>
            <w:rStyle w:val="Hyperlink"/>
            <w:b/>
          </w:rPr>
          <w:t>Specifications and Standards</w:t>
        </w:r>
        <w:r w:rsidR="000072A1">
          <w:rPr>
            <w:webHidden/>
          </w:rPr>
          <w:tab/>
        </w:r>
        <w:r>
          <w:rPr>
            <w:webHidden/>
          </w:rPr>
          <w:fldChar w:fldCharType="begin"/>
        </w:r>
        <w:r w:rsidR="000072A1">
          <w:rPr>
            <w:webHidden/>
          </w:rPr>
          <w:instrText xml:space="preserve"> PAGEREF _Toc240339806 \h </w:instrText>
        </w:r>
        <w:r>
          <w:rPr>
            <w:webHidden/>
          </w:rPr>
        </w:r>
        <w:r>
          <w:rPr>
            <w:webHidden/>
          </w:rPr>
          <w:fldChar w:fldCharType="separate"/>
        </w:r>
        <w:r w:rsidR="009F5462">
          <w:rPr>
            <w:webHidden/>
          </w:rPr>
          <w:t>43</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807" w:history="1">
        <w:r w:rsidR="000072A1" w:rsidRPr="00E53476">
          <w:rPr>
            <w:rStyle w:val="Hyperlink"/>
            <w:b/>
          </w:rPr>
          <w:t>32.</w:t>
        </w:r>
        <w:r w:rsidR="000072A1">
          <w:rPr>
            <w:rFonts w:ascii="Times New Roman" w:hAnsi="Times New Roman" w:cs="Times New Roman"/>
            <w:bCs w:val="0"/>
            <w:sz w:val="24"/>
            <w:szCs w:val="24"/>
            <w:lang w:val="en-US"/>
          </w:rPr>
          <w:tab/>
        </w:r>
        <w:r w:rsidR="000072A1" w:rsidRPr="00E53476">
          <w:rPr>
            <w:rStyle w:val="Hyperlink"/>
            <w:b/>
          </w:rPr>
          <w:t>Inspections and Tests</w:t>
        </w:r>
        <w:r w:rsidR="000072A1">
          <w:rPr>
            <w:webHidden/>
          </w:rPr>
          <w:tab/>
        </w:r>
        <w:r>
          <w:rPr>
            <w:webHidden/>
          </w:rPr>
          <w:fldChar w:fldCharType="begin"/>
        </w:r>
        <w:r w:rsidR="000072A1">
          <w:rPr>
            <w:webHidden/>
          </w:rPr>
          <w:instrText xml:space="preserve"> PAGEREF _Toc240339807 \h </w:instrText>
        </w:r>
        <w:r>
          <w:rPr>
            <w:webHidden/>
          </w:rPr>
        </w:r>
        <w:r>
          <w:rPr>
            <w:webHidden/>
          </w:rPr>
          <w:fldChar w:fldCharType="separate"/>
        </w:r>
        <w:r w:rsidR="009F5462">
          <w:rPr>
            <w:webHidden/>
          </w:rPr>
          <w:t>43</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808" w:history="1">
        <w:r w:rsidR="000072A1" w:rsidRPr="00E53476">
          <w:rPr>
            <w:rStyle w:val="Hyperlink"/>
            <w:b/>
          </w:rPr>
          <w:t>33.</w:t>
        </w:r>
        <w:r w:rsidR="000072A1">
          <w:rPr>
            <w:rFonts w:ascii="Times New Roman" w:hAnsi="Times New Roman" w:cs="Times New Roman"/>
            <w:bCs w:val="0"/>
            <w:sz w:val="24"/>
            <w:szCs w:val="24"/>
            <w:lang w:val="en-US"/>
          </w:rPr>
          <w:tab/>
        </w:r>
        <w:r w:rsidR="000072A1" w:rsidRPr="00E53476">
          <w:rPr>
            <w:rStyle w:val="Hyperlink"/>
            <w:b/>
          </w:rPr>
          <w:t>Warranty</w:t>
        </w:r>
        <w:r w:rsidR="000072A1">
          <w:rPr>
            <w:webHidden/>
          </w:rPr>
          <w:tab/>
        </w:r>
        <w:r>
          <w:rPr>
            <w:webHidden/>
          </w:rPr>
          <w:fldChar w:fldCharType="begin"/>
        </w:r>
        <w:r w:rsidR="000072A1">
          <w:rPr>
            <w:webHidden/>
          </w:rPr>
          <w:instrText xml:space="preserve"> PAGEREF _Toc240339808 \h </w:instrText>
        </w:r>
        <w:r>
          <w:rPr>
            <w:webHidden/>
          </w:rPr>
        </w:r>
        <w:r>
          <w:rPr>
            <w:webHidden/>
          </w:rPr>
          <w:fldChar w:fldCharType="separate"/>
        </w:r>
        <w:r w:rsidR="009F5462">
          <w:rPr>
            <w:webHidden/>
          </w:rPr>
          <w:t>44</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809" w:history="1">
        <w:r w:rsidR="000072A1" w:rsidRPr="00E53476">
          <w:rPr>
            <w:rStyle w:val="Hyperlink"/>
            <w:b/>
          </w:rPr>
          <w:t>34.</w:t>
        </w:r>
        <w:r w:rsidR="000072A1">
          <w:rPr>
            <w:rFonts w:ascii="Times New Roman" w:hAnsi="Times New Roman" w:cs="Times New Roman"/>
            <w:bCs w:val="0"/>
            <w:sz w:val="24"/>
            <w:szCs w:val="24"/>
            <w:lang w:val="en-US"/>
          </w:rPr>
          <w:tab/>
        </w:r>
        <w:r w:rsidR="000072A1" w:rsidRPr="00E53476">
          <w:rPr>
            <w:rStyle w:val="Hyperlink"/>
            <w:b/>
          </w:rPr>
          <w:t>Delays in Delivery and Extensions of Time</w:t>
        </w:r>
        <w:r w:rsidR="000072A1">
          <w:rPr>
            <w:webHidden/>
          </w:rPr>
          <w:tab/>
        </w:r>
        <w:r>
          <w:rPr>
            <w:webHidden/>
          </w:rPr>
          <w:fldChar w:fldCharType="begin"/>
        </w:r>
        <w:r w:rsidR="000072A1">
          <w:rPr>
            <w:webHidden/>
          </w:rPr>
          <w:instrText xml:space="preserve"> PAGEREF _Toc240339809 \h </w:instrText>
        </w:r>
        <w:r>
          <w:rPr>
            <w:webHidden/>
          </w:rPr>
        </w:r>
        <w:r>
          <w:rPr>
            <w:webHidden/>
          </w:rPr>
          <w:fldChar w:fldCharType="separate"/>
        </w:r>
        <w:r w:rsidR="009F5462">
          <w:rPr>
            <w:webHidden/>
          </w:rPr>
          <w:t>45</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810" w:history="1">
        <w:r w:rsidR="000072A1" w:rsidRPr="00E53476">
          <w:rPr>
            <w:rStyle w:val="Hyperlink"/>
            <w:b/>
          </w:rPr>
          <w:t>35.</w:t>
        </w:r>
        <w:r w:rsidR="000072A1">
          <w:rPr>
            <w:rFonts w:ascii="Times New Roman" w:hAnsi="Times New Roman" w:cs="Times New Roman"/>
            <w:bCs w:val="0"/>
            <w:sz w:val="24"/>
            <w:szCs w:val="24"/>
            <w:lang w:val="en-US"/>
          </w:rPr>
          <w:tab/>
        </w:r>
        <w:r w:rsidR="000072A1" w:rsidRPr="00E53476">
          <w:rPr>
            <w:rStyle w:val="Hyperlink"/>
            <w:b/>
          </w:rPr>
          <w:t>Liquidated Damages</w:t>
        </w:r>
        <w:r w:rsidR="000072A1">
          <w:rPr>
            <w:webHidden/>
          </w:rPr>
          <w:tab/>
        </w:r>
        <w:r>
          <w:rPr>
            <w:webHidden/>
          </w:rPr>
          <w:fldChar w:fldCharType="begin"/>
        </w:r>
        <w:r w:rsidR="000072A1">
          <w:rPr>
            <w:webHidden/>
          </w:rPr>
          <w:instrText xml:space="preserve"> PAGEREF _Toc240339810 \h </w:instrText>
        </w:r>
        <w:r>
          <w:rPr>
            <w:webHidden/>
          </w:rPr>
        </w:r>
        <w:r>
          <w:rPr>
            <w:webHidden/>
          </w:rPr>
          <w:fldChar w:fldCharType="separate"/>
        </w:r>
        <w:r w:rsidR="009F5462">
          <w:rPr>
            <w:webHidden/>
          </w:rPr>
          <w:t>45</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811" w:history="1">
        <w:r w:rsidR="000072A1" w:rsidRPr="00E53476">
          <w:rPr>
            <w:rStyle w:val="Hyperlink"/>
            <w:b/>
          </w:rPr>
          <w:t>36.</w:t>
        </w:r>
        <w:r w:rsidR="000072A1">
          <w:rPr>
            <w:rFonts w:ascii="Times New Roman" w:hAnsi="Times New Roman" w:cs="Times New Roman"/>
            <w:bCs w:val="0"/>
            <w:sz w:val="24"/>
            <w:szCs w:val="24"/>
            <w:lang w:val="en-US"/>
          </w:rPr>
          <w:tab/>
        </w:r>
        <w:r w:rsidR="000072A1" w:rsidRPr="00E53476">
          <w:rPr>
            <w:rStyle w:val="Hyperlink"/>
            <w:b/>
          </w:rPr>
          <w:t>Limitation of Liability</w:t>
        </w:r>
        <w:r w:rsidR="000072A1">
          <w:rPr>
            <w:webHidden/>
          </w:rPr>
          <w:tab/>
        </w:r>
        <w:r>
          <w:rPr>
            <w:webHidden/>
          </w:rPr>
          <w:fldChar w:fldCharType="begin"/>
        </w:r>
        <w:r w:rsidR="000072A1">
          <w:rPr>
            <w:webHidden/>
          </w:rPr>
          <w:instrText xml:space="preserve"> PAGEREF _Toc240339811 \h </w:instrText>
        </w:r>
        <w:r>
          <w:rPr>
            <w:webHidden/>
          </w:rPr>
        </w:r>
        <w:r>
          <w:rPr>
            <w:webHidden/>
          </w:rPr>
          <w:fldChar w:fldCharType="separate"/>
        </w:r>
        <w:r w:rsidR="009F5462">
          <w:rPr>
            <w:webHidden/>
          </w:rPr>
          <w:t>46</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812" w:history="1">
        <w:r w:rsidR="000072A1" w:rsidRPr="00E53476">
          <w:rPr>
            <w:rStyle w:val="Hyperlink"/>
            <w:b/>
          </w:rPr>
          <w:t>37.</w:t>
        </w:r>
        <w:r w:rsidR="000072A1">
          <w:rPr>
            <w:rFonts w:ascii="Times New Roman" w:hAnsi="Times New Roman" w:cs="Times New Roman"/>
            <w:bCs w:val="0"/>
            <w:sz w:val="24"/>
            <w:szCs w:val="24"/>
            <w:lang w:val="en-US"/>
          </w:rPr>
          <w:tab/>
        </w:r>
        <w:r w:rsidR="000072A1" w:rsidRPr="00E53476">
          <w:rPr>
            <w:rStyle w:val="Hyperlink"/>
            <w:b/>
          </w:rPr>
          <w:t>Change in Laws and Regulations</w:t>
        </w:r>
        <w:r w:rsidR="000072A1">
          <w:rPr>
            <w:webHidden/>
          </w:rPr>
          <w:tab/>
        </w:r>
        <w:r>
          <w:rPr>
            <w:webHidden/>
          </w:rPr>
          <w:fldChar w:fldCharType="begin"/>
        </w:r>
        <w:r w:rsidR="000072A1">
          <w:rPr>
            <w:webHidden/>
          </w:rPr>
          <w:instrText xml:space="preserve"> PAGEREF _Toc240339812 \h </w:instrText>
        </w:r>
        <w:r>
          <w:rPr>
            <w:webHidden/>
          </w:rPr>
        </w:r>
        <w:r>
          <w:rPr>
            <w:webHidden/>
          </w:rPr>
          <w:fldChar w:fldCharType="separate"/>
        </w:r>
        <w:r w:rsidR="009F5462">
          <w:rPr>
            <w:webHidden/>
          </w:rPr>
          <w:t>46</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813" w:history="1">
        <w:r w:rsidR="000072A1" w:rsidRPr="00E53476">
          <w:rPr>
            <w:rStyle w:val="Hyperlink"/>
            <w:b/>
          </w:rPr>
          <w:t>38.</w:t>
        </w:r>
        <w:r w:rsidR="000072A1">
          <w:rPr>
            <w:rFonts w:ascii="Times New Roman" w:hAnsi="Times New Roman" w:cs="Times New Roman"/>
            <w:bCs w:val="0"/>
            <w:sz w:val="24"/>
            <w:szCs w:val="24"/>
            <w:lang w:val="en-US"/>
          </w:rPr>
          <w:tab/>
        </w:r>
        <w:r w:rsidR="000072A1" w:rsidRPr="00E53476">
          <w:rPr>
            <w:rStyle w:val="Hyperlink"/>
            <w:b/>
          </w:rPr>
          <w:t>Definition of Force Majeure</w:t>
        </w:r>
        <w:r w:rsidR="000072A1">
          <w:rPr>
            <w:webHidden/>
          </w:rPr>
          <w:tab/>
        </w:r>
        <w:r>
          <w:rPr>
            <w:webHidden/>
          </w:rPr>
          <w:fldChar w:fldCharType="begin"/>
        </w:r>
        <w:r w:rsidR="000072A1">
          <w:rPr>
            <w:webHidden/>
          </w:rPr>
          <w:instrText xml:space="preserve"> PAGEREF _Toc240339813 \h </w:instrText>
        </w:r>
        <w:r>
          <w:rPr>
            <w:webHidden/>
          </w:rPr>
        </w:r>
        <w:r>
          <w:rPr>
            <w:webHidden/>
          </w:rPr>
          <w:fldChar w:fldCharType="separate"/>
        </w:r>
        <w:r w:rsidR="009F5462">
          <w:rPr>
            <w:webHidden/>
          </w:rPr>
          <w:t>46</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814" w:history="1">
        <w:r w:rsidR="000072A1" w:rsidRPr="00E53476">
          <w:rPr>
            <w:rStyle w:val="Hyperlink"/>
            <w:b/>
          </w:rPr>
          <w:t>39.</w:t>
        </w:r>
        <w:r w:rsidR="000072A1">
          <w:rPr>
            <w:rFonts w:ascii="Times New Roman" w:hAnsi="Times New Roman" w:cs="Times New Roman"/>
            <w:bCs w:val="0"/>
            <w:sz w:val="24"/>
            <w:szCs w:val="24"/>
            <w:lang w:val="en-US"/>
          </w:rPr>
          <w:tab/>
        </w:r>
        <w:r w:rsidR="000072A1" w:rsidRPr="00E53476">
          <w:rPr>
            <w:rStyle w:val="Hyperlink"/>
            <w:b/>
          </w:rPr>
          <w:t>Notice of Force Majeure</w:t>
        </w:r>
        <w:r w:rsidR="000072A1">
          <w:rPr>
            <w:webHidden/>
          </w:rPr>
          <w:tab/>
        </w:r>
        <w:r>
          <w:rPr>
            <w:webHidden/>
          </w:rPr>
          <w:fldChar w:fldCharType="begin"/>
        </w:r>
        <w:r w:rsidR="000072A1">
          <w:rPr>
            <w:webHidden/>
          </w:rPr>
          <w:instrText xml:space="preserve"> PAGEREF _Toc240339814 \h </w:instrText>
        </w:r>
        <w:r>
          <w:rPr>
            <w:webHidden/>
          </w:rPr>
        </w:r>
        <w:r>
          <w:rPr>
            <w:webHidden/>
          </w:rPr>
          <w:fldChar w:fldCharType="separate"/>
        </w:r>
        <w:r w:rsidR="009F5462">
          <w:rPr>
            <w:webHidden/>
          </w:rPr>
          <w:t>47</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815" w:history="1">
        <w:r w:rsidR="000072A1" w:rsidRPr="00E53476">
          <w:rPr>
            <w:rStyle w:val="Hyperlink"/>
            <w:b/>
          </w:rPr>
          <w:t>40.</w:t>
        </w:r>
        <w:r w:rsidR="000072A1">
          <w:rPr>
            <w:rFonts w:ascii="Times New Roman" w:hAnsi="Times New Roman" w:cs="Times New Roman"/>
            <w:bCs w:val="0"/>
            <w:sz w:val="24"/>
            <w:szCs w:val="24"/>
            <w:lang w:val="en-US"/>
          </w:rPr>
          <w:tab/>
        </w:r>
        <w:r w:rsidR="000072A1" w:rsidRPr="00E53476">
          <w:rPr>
            <w:rStyle w:val="Hyperlink"/>
            <w:b/>
          </w:rPr>
          <w:t>Duty to Minimise Delay</w:t>
        </w:r>
        <w:r w:rsidR="000072A1">
          <w:rPr>
            <w:webHidden/>
          </w:rPr>
          <w:tab/>
        </w:r>
        <w:r>
          <w:rPr>
            <w:webHidden/>
          </w:rPr>
          <w:fldChar w:fldCharType="begin"/>
        </w:r>
        <w:r w:rsidR="000072A1">
          <w:rPr>
            <w:webHidden/>
          </w:rPr>
          <w:instrText xml:space="preserve"> PAGEREF _Toc240339815 \h </w:instrText>
        </w:r>
        <w:r>
          <w:rPr>
            <w:webHidden/>
          </w:rPr>
        </w:r>
        <w:r>
          <w:rPr>
            <w:webHidden/>
          </w:rPr>
          <w:fldChar w:fldCharType="separate"/>
        </w:r>
        <w:r w:rsidR="009F5462">
          <w:rPr>
            <w:webHidden/>
          </w:rPr>
          <w:t>47</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816" w:history="1">
        <w:r w:rsidR="000072A1" w:rsidRPr="00E53476">
          <w:rPr>
            <w:rStyle w:val="Hyperlink"/>
            <w:b/>
            <w:w w:val="90"/>
          </w:rPr>
          <w:t>41.</w:t>
        </w:r>
        <w:r w:rsidR="000072A1">
          <w:rPr>
            <w:rFonts w:ascii="Times New Roman" w:hAnsi="Times New Roman" w:cs="Times New Roman"/>
            <w:bCs w:val="0"/>
            <w:sz w:val="24"/>
            <w:szCs w:val="24"/>
            <w:lang w:val="en-US"/>
          </w:rPr>
          <w:tab/>
        </w:r>
        <w:r w:rsidR="000072A1" w:rsidRPr="00E53476">
          <w:rPr>
            <w:rStyle w:val="Hyperlink"/>
            <w:b/>
            <w:w w:val="90"/>
          </w:rPr>
          <w:t>Consequences of Force Majeure</w:t>
        </w:r>
        <w:r w:rsidR="000072A1">
          <w:rPr>
            <w:webHidden/>
          </w:rPr>
          <w:tab/>
        </w:r>
        <w:r>
          <w:rPr>
            <w:webHidden/>
          </w:rPr>
          <w:fldChar w:fldCharType="begin"/>
        </w:r>
        <w:r w:rsidR="000072A1">
          <w:rPr>
            <w:webHidden/>
          </w:rPr>
          <w:instrText xml:space="preserve"> PAGEREF _Toc240339816 \h </w:instrText>
        </w:r>
        <w:r>
          <w:rPr>
            <w:webHidden/>
          </w:rPr>
        </w:r>
        <w:r>
          <w:rPr>
            <w:webHidden/>
          </w:rPr>
          <w:fldChar w:fldCharType="separate"/>
        </w:r>
        <w:r w:rsidR="009F5462">
          <w:rPr>
            <w:webHidden/>
          </w:rPr>
          <w:t>47</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817" w:history="1">
        <w:r w:rsidR="000072A1" w:rsidRPr="00E53476">
          <w:rPr>
            <w:rStyle w:val="Hyperlink"/>
            <w:b/>
          </w:rPr>
          <w:t>42.</w:t>
        </w:r>
        <w:r w:rsidR="000072A1">
          <w:rPr>
            <w:rFonts w:ascii="Times New Roman" w:hAnsi="Times New Roman" w:cs="Times New Roman"/>
            <w:bCs w:val="0"/>
            <w:sz w:val="24"/>
            <w:szCs w:val="24"/>
            <w:lang w:val="en-US"/>
          </w:rPr>
          <w:tab/>
        </w:r>
        <w:r w:rsidR="000072A1" w:rsidRPr="00E53476">
          <w:rPr>
            <w:rStyle w:val="Hyperlink"/>
            <w:b/>
          </w:rPr>
          <w:t>Termination for Default</w:t>
        </w:r>
        <w:r w:rsidR="000072A1">
          <w:rPr>
            <w:webHidden/>
          </w:rPr>
          <w:tab/>
        </w:r>
        <w:r>
          <w:rPr>
            <w:webHidden/>
          </w:rPr>
          <w:fldChar w:fldCharType="begin"/>
        </w:r>
        <w:r w:rsidR="000072A1">
          <w:rPr>
            <w:webHidden/>
          </w:rPr>
          <w:instrText xml:space="preserve"> PAGEREF _Toc240339817 \h </w:instrText>
        </w:r>
        <w:r>
          <w:rPr>
            <w:webHidden/>
          </w:rPr>
        </w:r>
        <w:r>
          <w:rPr>
            <w:webHidden/>
          </w:rPr>
          <w:fldChar w:fldCharType="separate"/>
        </w:r>
        <w:r w:rsidR="009F5462">
          <w:rPr>
            <w:webHidden/>
          </w:rPr>
          <w:t>47</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818" w:history="1">
        <w:r w:rsidR="000072A1" w:rsidRPr="00E53476">
          <w:rPr>
            <w:rStyle w:val="Hyperlink"/>
            <w:b/>
          </w:rPr>
          <w:t>43.</w:t>
        </w:r>
        <w:r w:rsidR="000072A1">
          <w:rPr>
            <w:rFonts w:ascii="Times New Roman" w:hAnsi="Times New Roman" w:cs="Times New Roman"/>
            <w:bCs w:val="0"/>
            <w:sz w:val="24"/>
            <w:szCs w:val="24"/>
            <w:lang w:val="en-US"/>
          </w:rPr>
          <w:tab/>
        </w:r>
        <w:r w:rsidR="000072A1" w:rsidRPr="00E53476">
          <w:rPr>
            <w:rStyle w:val="Hyperlink"/>
            <w:b/>
          </w:rPr>
          <w:t>Termination for insolvency</w:t>
        </w:r>
        <w:r w:rsidR="000072A1">
          <w:rPr>
            <w:webHidden/>
          </w:rPr>
          <w:tab/>
        </w:r>
        <w:r>
          <w:rPr>
            <w:webHidden/>
          </w:rPr>
          <w:fldChar w:fldCharType="begin"/>
        </w:r>
        <w:r w:rsidR="000072A1">
          <w:rPr>
            <w:webHidden/>
          </w:rPr>
          <w:instrText xml:space="preserve"> PAGEREF _Toc240339818 \h </w:instrText>
        </w:r>
        <w:r>
          <w:rPr>
            <w:webHidden/>
          </w:rPr>
        </w:r>
        <w:r>
          <w:rPr>
            <w:webHidden/>
          </w:rPr>
          <w:fldChar w:fldCharType="separate"/>
        </w:r>
        <w:r w:rsidR="009F5462">
          <w:rPr>
            <w:webHidden/>
          </w:rPr>
          <w:t>48</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819" w:history="1">
        <w:r w:rsidR="000072A1" w:rsidRPr="00E53476">
          <w:rPr>
            <w:rStyle w:val="Hyperlink"/>
            <w:b/>
          </w:rPr>
          <w:t>44.</w:t>
        </w:r>
        <w:r w:rsidR="000072A1">
          <w:rPr>
            <w:rFonts w:ascii="Times New Roman" w:hAnsi="Times New Roman" w:cs="Times New Roman"/>
            <w:bCs w:val="0"/>
            <w:sz w:val="24"/>
            <w:szCs w:val="24"/>
            <w:lang w:val="en-US"/>
          </w:rPr>
          <w:tab/>
        </w:r>
        <w:r w:rsidR="000072A1" w:rsidRPr="00E53476">
          <w:rPr>
            <w:rStyle w:val="Hyperlink"/>
            <w:b/>
          </w:rPr>
          <w:t>Termination for Convenience</w:t>
        </w:r>
        <w:r w:rsidR="000072A1">
          <w:rPr>
            <w:webHidden/>
          </w:rPr>
          <w:tab/>
        </w:r>
        <w:r>
          <w:rPr>
            <w:webHidden/>
          </w:rPr>
          <w:fldChar w:fldCharType="begin"/>
        </w:r>
        <w:r w:rsidR="000072A1">
          <w:rPr>
            <w:webHidden/>
          </w:rPr>
          <w:instrText xml:space="preserve"> PAGEREF _Toc240339819 \h </w:instrText>
        </w:r>
        <w:r>
          <w:rPr>
            <w:webHidden/>
          </w:rPr>
        </w:r>
        <w:r>
          <w:rPr>
            <w:webHidden/>
          </w:rPr>
          <w:fldChar w:fldCharType="separate"/>
        </w:r>
        <w:r w:rsidR="009F5462">
          <w:rPr>
            <w:webHidden/>
          </w:rPr>
          <w:t>48</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820" w:history="1">
        <w:r w:rsidR="000072A1" w:rsidRPr="00E53476">
          <w:rPr>
            <w:rStyle w:val="Hyperlink"/>
            <w:b/>
          </w:rPr>
          <w:t>45.</w:t>
        </w:r>
        <w:r w:rsidR="000072A1">
          <w:rPr>
            <w:rFonts w:ascii="Times New Roman" w:hAnsi="Times New Roman" w:cs="Times New Roman"/>
            <w:bCs w:val="0"/>
            <w:sz w:val="24"/>
            <w:szCs w:val="24"/>
            <w:lang w:val="en-US"/>
          </w:rPr>
          <w:tab/>
        </w:r>
        <w:r w:rsidR="000072A1" w:rsidRPr="00E53476">
          <w:rPr>
            <w:rStyle w:val="Hyperlink"/>
            <w:b/>
          </w:rPr>
          <w:t>Procedures for Termination of Contracts</w:t>
        </w:r>
        <w:r w:rsidR="000072A1">
          <w:rPr>
            <w:webHidden/>
          </w:rPr>
          <w:tab/>
        </w:r>
        <w:r>
          <w:rPr>
            <w:webHidden/>
          </w:rPr>
          <w:fldChar w:fldCharType="begin"/>
        </w:r>
        <w:r w:rsidR="000072A1">
          <w:rPr>
            <w:webHidden/>
          </w:rPr>
          <w:instrText xml:space="preserve"> PAGEREF _Toc240339820 \h </w:instrText>
        </w:r>
        <w:r>
          <w:rPr>
            <w:webHidden/>
          </w:rPr>
        </w:r>
        <w:r>
          <w:rPr>
            <w:webHidden/>
          </w:rPr>
          <w:fldChar w:fldCharType="separate"/>
        </w:r>
        <w:r w:rsidR="009F5462">
          <w:rPr>
            <w:webHidden/>
          </w:rPr>
          <w:t>49</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821" w:history="1">
        <w:r w:rsidR="000072A1" w:rsidRPr="00E53476">
          <w:rPr>
            <w:rStyle w:val="Hyperlink"/>
            <w:b/>
          </w:rPr>
          <w:t>46.</w:t>
        </w:r>
        <w:r w:rsidR="000072A1">
          <w:rPr>
            <w:rFonts w:ascii="Times New Roman" w:hAnsi="Times New Roman" w:cs="Times New Roman"/>
            <w:bCs w:val="0"/>
            <w:sz w:val="24"/>
            <w:szCs w:val="24"/>
            <w:lang w:val="en-US"/>
          </w:rPr>
          <w:tab/>
        </w:r>
        <w:r w:rsidR="000072A1" w:rsidRPr="00E53476">
          <w:rPr>
            <w:rStyle w:val="Hyperlink"/>
            <w:b/>
          </w:rPr>
          <w:t>Contract Amendment</w:t>
        </w:r>
        <w:r w:rsidR="000072A1">
          <w:rPr>
            <w:webHidden/>
          </w:rPr>
          <w:tab/>
        </w:r>
        <w:r>
          <w:rPr>
            <w:webHidden/>
          </w:rPr>
          <w:fldChar w:fldCharType="begin"/>
        </w:r>
        <w:r w:rsidR="000072A1">
          <w:rPr>
            <w:webHidden/>
          </w:rPr>
          <w:instrText xml:space="preserve"> PAGEREF _Toc240339821 \h </w:instrText>
        </w:r>
        <w:r>
          <w:rPr>
            <w:webHidden/>
          </w:rPr>
        </w:r>
        <w:r>
          <w:rPr>
            <w:webHidden/>
          </w:rPr>
          <w:fldChar w:fldCharType="separate"/>
        </w:r>
        <w:r w:rsidR="009F5462">
          <w:rPr>
            <w:webHidden/>
          </w:rPr>
          <w:t>50</w:t>
        </w:r>
        <w:r>
          <w:rPr>
            <w:webHidden/>
          </w:rPr>
          <w:fldChar w:fldCharType="end"/>
        </w:r>
      </w:hyperlink>
    </w:p>
    <w:p w:rsidR="000072A1" w:rsidRDefault="00D51D32">
      <w:pPr>
        <w:pStyle w:val="TOC3"/>
        <w:rPr>
          <w:rFonts w:ascii="Times New Roman" w:hAnsi="Times New Roman" w:cs="Times New Roman"/>
          <w:bCs w:val="0"/>
          <w:sz w:val="24"/>
          <w:szCs w:val="24"/>
          <w:lang w:val="en-US"/>
        </w:rPr>
      </w:pPr>
      <w:hyperlink w:anchor="_Toc240339822" w:history="1">
        <w:r w:rsidR="000072A1" w:rsidRPr="00E53476">
          <w:rPr>
            <w:rStyle w:val="Hyperlink"/>
            <w:b/>
          </w:rPr>
          <w:t>47.</w:t>
        </w:r>
        <w:r w:rsidR="000072A1">
          <w:rPr>
            <w:rFonts w:ascii="Times New Roman" w:hAnsi="Times New Roman" w:cs="Times New Roman"/>
            <w:bCs w:val="0"/>
            <w:sz w:val="24"/>
            <w:szCs w:val="24"/>
            <w:lang w:val="en-US"/>
          </w:rPr>
          <w:tab/>
        </w:r>
        <w:r w:rsidR="000072A1" w:rsidRPr="00E53476">
          <w:rPr>
            <w:rStyle w:val="Hyperlink"/>
            <w:b/>
          </w:rPr>
          <w:t>Settlement of Disputes</w:t>
        </w:r>
        <w:r w:rsidR="000072A1">
          <w:rPr>
            <w:webHidden/>
          </w:rPr>
          <w:tab/>
        </w:r>
        <w:r>
          <w:rPr>
            <w:webHidden/>
          </w:rPr>
          <w:fldChar w:fldCharType="begin"/>
        </w:r>
        <w:r w:rsidR="000072A1">
          <w:rPr>
            <w:webHidden/>
          </w:rPr>
          <w:instrText xml:space="preserve"> PAGEREF _Toc240339822 \h </w:instrText>
        </w:r>
        <w:r>
          <w:rPr>
            <w:webHidden/>
          </w:rPr>
        </w:r>
        <w:r>
          <w:rPr>
            <w:webHidden/>
          </w:rPr>
          <w:fldChar w:fldCharType="separate"/>
        </w:r>
        <w:r w:rsidR="009F5462">
          <w:rPr>
            <w:webHidden/>
          </w:rPr>
          <w:t>50</w:t>
        </w:r>
        <w:r>
          <w:rPr>
            <w:webHidden/>
          </w:rPr>
          <w:fldChar w:fldCharType="end"/>
        </w:r>
      </w:hyperlink>
    </w:p>
    <w:p w:rsidR="000072A1" w:rsidRDefault="00D51D32">
      <w:pPr>
        <w:pStyle w:val="TOC1"/>
        <w:rPr>
          <w:rFonts w:ascii="Times New Roman" w:hAnsi="Times New Roman" w:cs="Times New Roman"/>
          <w:b w:val="0"/>
          <w:bCs w:val="0"/>
          <w:lang w:val="en-US"/>
        </w:rPr>
      </w:pPr>
      <w:hyperlink w:anchor="_Toc240339823" w:history="1">
        <w:r w:rsidR="000072A1" w:rsidRPr="00E53476">
          <w:rPr>
            <w:rStyle w:val="Hyperlink"/>
          </w:rPr>
          <w:t>Section 4.</w:t>
        </w:r>
        <w:r w:rsidR="000072A1">
          <w:rPr>
            <w:rFonts w:ascii="Times New Roman" w:hAnsi="Times New Roman" w:cs="Times New Roman"/>
            <w:b w:val="0"/>
            <w:bCs w:val="0"/>
            <w:lang w:val="en-US"/>
          </w:rPr>
          <w:tab/>
        </w:r>
        <w:r w:rsidR="000072A1" w:rsidRPr="00E53476">
          <w:rPr>
            <w:rStyle w:val="Hyperlink"/>
          </w:rPr>
          <w:t>Particular Conditions of Contract</w:t>
        </w:r>
        <w:r w:rsidR="000072A1">
          <w:rPr>
            <w:webHidden/>
          </w:rPr>
          <w:tab/>
        </w:r>
        <w:r>
          <w:rPr>
            <w:webHidden/>
          </w:rPr>
          <w:fldChar w:fldCharType="begin"/>
        </w:r>
        <w:r w:rsidR="000072A1">
          <w:rPr>
            <w:webHidden/>
          </w:rPr>
          <w:instrText xml:space="preserve"> PAGEREF _Toc240339823 \h </w:instrText>
        </w:r>
        <w:r>
          <w:rPr>
            <w:webHidden/>
          </w:rPr>
        </w:r>
        <w:r>
          <w:rPr>
            <w:webHidden/>
          </w:rPr>
          <w:fldChar w:fldCharType="separate"/>
        </w:r>
        <w:r w:rsidR="009F5462">
          <w:rPr>
            <w:webHidden/>
          </w:rPr>
          <w:t>52</w:t>
        </w:r>
        <w:r>
          <w:rPr>
            <w:webHidden/>
          </w:rPr>
          <w:fldChar w:fldCharType="end"/>
        </w:r>
      </w:hyperlink>
    </w:p>
    <w:p w:rsidR="000072A1" w:rsidRDefault="00D51D32">
      <w:pPr>
        <w:pStyle w:val="TOC1"/>
        <w:rPr>
          <w:rFonts w:ascii="Times New Roman" w:hAnsi="Times New Roman" w:cs="Times New Roman"/>
          <w:b w:val="0"/>
          <w:bCs w:val="0"/>
          <w:lang w:val="en-US"/>
        </w:rPr>
      </w:pPr>
      <w:hyperlink w:anchor="_Toc240339824" w:history="1">
        <w:r w:rsidR="000072A1" w:rsidRPr="00E53476">
          <w:rPr>
            <w:rStyle w:val="Hyperlink"/>
          </w:rPr>
          <w:t>Section 5.</w:t>
        </w:r>
        <w:r w:rsidR="000072A1">
          <w:rPr>
            <w:rFonts w:ascii="Times New Roman" w:hAnsi="Times New Roman" w:cs="Times New Roman"/>
            <w:b w:val="0"/>
            <w:bCs w:val="0"/>
            <w:lang w:val="en-US"/>
          </w:rPr>
          <w:tab/>
        </w:r>
        <w:r w:rsidR="000072A1" w:rsidRPr="00E53476">
          <w:rPr>
            <w:rStyle w:val="Hyperlink"/>
          </w:rPr>
          <w:t>Tender and Contract Forms</w:t>
        </w:r>
        <w:r w:rsidR="000072A1">
          <w:rPr>
            <w:webHidden/>
          </w:rPr>
          <w:tab/>
        </w:r>
        <w:r>
          <w:rPr>
            <w:webHidden/>
          </w:rPr>
          <w:fldChar w:fldCharType="begin"/>
        </w:r>
        <w:r w:rsidR="000072A1">
          <w:rPr>
            <w:webHidden/>
          </w:rPr>
          <w:instrText xml:space="preserve"> PAGEREF _Toc240339824 \h </w:instrText>
        </w:r>
        <w:r>
          <w:rPr>
            <w:webHidden/>
          </w:rPr>
        </w:r>
        <w:r>
          <w:rPr>
            <w:webHidden/>
          </w:rPr>
          <w:fldChar w:fldCharType="separate"/>
        </w:r>
        <w:r w:rsidR="009F5462">
          <w:rPr>
            <w:webHidden/>
          </w:rPr>
          <w:t>53</w:t>
        </w:r>
        <w:r>
          <w:rPr>
            <w:webHidden/>
          </w:rPr>
          <w:fldChar w:fldCharType="end"/>
        </w:r>
      </w:hyperlink>
    </w:p>
    <w:p w:rsidR="000072A1" w:rsidRDefault="00D51D32">
      <w:pPr>
        <w:pStyle w:val="TOC2"/>
        <w:rPr>
          <w:rFonts w:ascii="Times New Roman" w:hAnsi="Times New Roman" w:cs="Times New Roman"/>
          <w:b w:val="0"/>
          <w:bCs w:val="0"/>
          <w:sz w:val="24"/>
          <w:lang w:val="en-US"/>
        </w:rPr>
      </w:pPr>
      <w:hyperlink w:anchor="_Toc240339825" w:history="1">
        <w:r w:rsidR="000072A1" w:rsidRPr="00E53476">
          <w:rPr>
            <w:rStyle w:val="Hyperlink"/>
          </w:rPr>
          <w:t>Tender Submission Letter (Form PG4 – 1)</w:t>
        </w:r>
        <w:r w:rsidR="000072A1">
          <w:rPr>
            <w:webHidden/>
          </w:rPr>
          <w:tab/>
        </w:r>
        <w:r>
          <w:rPr>
            <w:webHidden/>
          </w:rPr>
          <w:fldChar w:fldCharType="begin"/>
        </w:r>
        <w:r w:rsidR="000072A1">
          <w:rPr>
            <w:webHidden/>
          </w:rPr>
          <w:instrText xml:space="preserve"> PAGEREF _Toc240339825 \h </w:instrText>
        </w:r>
        <w:r>
          <w:rPr>
            <w:webHidden/>
          </w:rPr>
        </w:r>
        <w:r>
          <w:rPr>
            <w:webHidden/>
          </w:rPr>
          <w:fldChar w:fldCharType="separate"/>
        </w:r>
        <w:r w:rsidR="009F5462">
          <w:rPr>
            <w:webHidden/>
          </w:rPr>
          <w:t>54</w:t>
        </w:r>
        <w:r>
          <w:rPr>
            <w:webHidden/>
          </w:rPr>
          <w:fldChar w:fldCharType="end"/>
        </w:r>
      </w:hyperlink>
    </w:p>
    <w:p w:rsidR="000072A1" w:rsidRDefault="00D51D32">
      <w:pPr>
        <w:pStyle w:val="TOC2"/>
        <w:rPr>
          <w:rFonts w:ascii="Times New Roman" w:hAnsi="Times New Roman" w:cs="Times New Roman"/>
          <w:b w:val="0"/>
          <w:bCs w:val="0"/>
          <w:sz w:val="24"/>
          <w:lang w:val="en-US"/>
        </w:rPr>
      </w:pPr>
      <w:hyperlink w:anchor="_Toc240339826" w:history="1">
        <w:r w:rsidR="000072A1" w:rsidRPr="00E53476">
          <w:rPr>
            <w:rStyle w:val="Hyperlink"/>
          </w:rPr>
          <w:t>Tenderer Information Sheet (Form PG4-2)</w:t>
        </w:r>
        <w:r w:rsidR="000072A1">
          <w:rPr>
            <w:webHidden/>
          </w:rPr>
          <w:tab/>
        </w:r>
        <w:r>
          <w:rPr>
            <w:webHidden/>
          </w:rPr>
          <w:fldChar w:fldCharType="begin"/>
        </w:r>
        <w:r w:rsidR="000072A1">
          <w:rPr>
            <w:webHidden/>
          </w:rPr>
          <w:instrText xml:space="preserve"> PAGEREF _Toc240339826 \h </w:instrText>
        </w:r>
        <w:r>
          <w:rPr>
            <w:webHidden/>
          </w:rPr>
        </w:r>
        <w:r>
          <w:rPr>
            <w:webHidden/>
          </w:rPr>
          <w:fldChar w:fldCharType="separate"/>
        </w:r>
        <w:r w:rsidR="009F5462">
          <w:rPr>
            <w:webHidden/>
          </w:rPr>
          <w:t>57</w:t>
        </w:r>
        <w:r>
          <w:rPr>
            <w:webHidden/>
          </w:rPr>
          <w:fldChar w:fldCharType="end"/>
        </w:r>
      </w:hyperlink>
    </w:p>
    <w:p w:rsidR="000072A1" w:rsidRDefault="00D51D32">
      <w:pPr>
        <w:pStyle w:val="TOC2"/>
        <w:rPr>
          <w:rFonts w:ascii="Times New Roman" w:hAnsi="Times New Roman" w:cs="Times New Roman"/>
          <w:b w:val="0"/>
          <w:bCs w:val="0"/>
          <w:sz w:val="24"/>
          <w:lang w:val="en-US"/>
        </w:rPr>
      </w:pPr>
      <w:hyperlink w:anchor="_Toc240339827" w:history="1">
        <w:r w:rsidR="000072A1" w:rsidRPr="00E53476">
          <w:rPr>
            <w:rStyle w:val="Hyperlink"/>
          </w:rPr>
          <w:t>Price Schedule for Goods (Form PG4-3A)</w:t>
        </w:r>
        <w:r w:rsidR="000072A1">
          <w:rPr>
            <w:webHidden/>
          </w:rPr>
          <w:tab/>
        </w:r>
        <w:r>
          <w:rPr>
            <w:webHidden/>
          </w:rPr>
          <w:fldChar w:fldCharType="begin"/>
        </w:r>
        <w:r w:rsidR="000072A1">
          <w:rPr>
            <w:webHidden/>
          </w:rPr>
          <w:instrText xml:space="preserve"> PAGEREF _Toc240339827 \h </w:instrText>
        </w:r>
        <w:r>
          <w:rPr>
            <w:webHidden/>
          </w:rPr>
          <w:fldChar w:fldCharType="separate"/>
        </w:r>
        <w:r w:rsidR="009F5462">
          <w:rPr>
            <w:b w:val="0"/>
            <w:bCs w:val="0"/>
            <w:webHidden/>
            <w:lang w:val="en-US"/>
          </w:rPr>
          <w:t>Error! Bookmark not defined.</w:t>
        </w:r>
        <w:r>
          <w:rPr>
            <w:webHidden/>
          </w:rPr>
          <w:fldChar w:fldCharType="end"/>
        </w:r>
      </w:hyperlink>
    </w:p>
    <w:p w:rsidR="000072A1" w:rsidRDefault="00D51D32">
      <w:pPr>
        <w:pStyle w:val="TOC2"/>
        <w:rPr>
          <w:rFonts w:ascii="Times New Roman" w:hAnsi="Times New Roman" w:cs="Times New Roman"/>
          <w:b w:val="0"/>
          <w:bCs w:val="0"/>
          <w:sz w:val="24"/>
          <w:lang w:val="en-US"/>
        </w:rPr>
      </w:pPr>
      <w:hyperlink w:anchor="_Toc240339828" w:history="1">
        <w:r w:rsidR="000072A1" w:rsidRPr="00E53476">
          <w:rPr>
            <w:rStyle w:val="Hyperlink"/>
          </w:rPr>
          <w:t>Price Schedule for Goods (Form PG4-3B)</w:t>
        </w:r>
        <w:r w:rsidR="000072A1">
          <w:rPr>
            <w:webHidden/>
          </w:rPr>
          <w:tab/>
        </w:r>
        <w:r>
          <w:rPr>
            <w:webHidden/>
          </w:rPr>
          <w:fldChar w:fldCharType="begin"/>
        </w:r>
        <w:r w:rsidR="000072A1">
          <w:rPr>
            <w:webHidden/>
          </w:rPr>
          <w:instrText xml:space="preserve"> PAGEREF _Toc240339828 \h </w:instrText>
        </w:r>
        <w:r>
          <w:rPr>
            <w:webHidden/>
          </w:rPr>
        </w:r>
        <w:r>
          <w:rPr>
            <w:webHidden/>
          </w:rPr>
          <w:fldChar w:fldCharType="separate"/>
        </w:r>
        <w:r w:rsidR="009F5462">
          <w:rPr>
            <w:webHidden/>
          </w:rPr>
          <w:t>59</w:t>
        </w:r>
        <w:r>
          <w:rPr>
            <w:webHidden/>
          </w:rPr>
          <w:fldChar w:fldCharType="end"/>
        </w:r>
      </w:hyperlink>
    </w:p>
    <w:p w:rsidR="000072A1" w:rsidRDefault="00D51D32">
      <w:pPr>
        <w:pStyle w:val="TOC2"/>
        <w:rPr>
          <w:rFonts w:ascii="Times New Roman" w:hAnsi="Times New Roman" w:cs="Times New Roman"/>
          <w:b w:val="0"/>
          <w:bCs w:val="0"/>
          <w:sz w:val="24"/>
          <w:lang w:val="en-US"/>
        </w:rPr>
      </w:pPr>
      <w:hyperlink w:anchor="_Toc240339829" w:history="1">
        <w:r w:rsidR="000072A1" w:rsidRPr="00E53476">
          <w:rPr>
            <w:rStyle w:val="Hyperlink"/>
          </w:rPr>
          <w:t>Price Schedule for Goods (Form PG4-3C)</w:t>
        </w:r>
        <w:r w:rsidR="000072A1">
          <w:rPr>
            <w:webHidden/>
          </w:rPr>
          <w:tab/>
        </w:r>
        <w:r>
          <w:rPr>
            <w:webHidden/>
          </w:rPr>
          <w:fldChar w:fldCharType="begin"/>
        </w:r>
        <w:r w:rsidR="000072A1">
          <w:rPr>
            <w:webHidden/>
          </w:rPr>
          <w:instrText xml:space="preserve"> PAGEREF _Toc240339829 \h </w:instrText>
        </w:r>
        <w:r>
          <w:rPr>
            <w:webHidden/>
          </w:rPr>
          <w:fldChar w:fldCharType="separate"/>
        </w:r>
        <w:r w:rsidR="009F5462">
          <w:rPr>
            <w:b w:val="0"/>
            <w:bCs w:val="0"/>
            <w:webHidden/>
            <w:lang w:val="en-US"/>
          </w:rPr>
          <w:t>Error! Bookmark not defined.</w:t>
        </w:r>
        <w:r>
          <w:rPr>
            <w:webHidden/>
          </w:rPr>
          <w:fldChar w:fldCharType="end"/>
        </w:r>
      </w:hyperlink>
    </w:p>
    <w:p w:rsidR="000072A1" w:rsidRDefault="00D51D32">
      <w:pPr>
        <w:pStyle w:val="TOC2"/>
        <w:rPr>
          <w:rFonts w:ascii="Times New Roman" w:hAnsi="Times New Roman" w:cs="Times New Roman"/>
          <w:b w:val="0"/>
          <w:bCs w:val="0"/>
          <w:sz w:val="24"/>
          <w:lang w:val="en-US"/>
        </w:rPr>
      </w:pPr>
      <w:hyperlink w:anchor="_Toc240339830" w:history="1">
        <w:r w:rsidR="000072A1" w:rsidRPr="00E53476">
          <w:rPr>
            <w:rStyle w:val="Hyperlink"/>
          </w:rPr>
          <w:t>Price and Completion Schedule - Related Services (Form PG4-3D)</w:t>
        </w:r>
        <w:r w:rsidR="000072A1">
          <w:rPr>
            <w:webHidden/>
          </w:rPr>
          <w:tab/>
        </w:r>
        <w:r>
          <w:rPr>
            <w:webHidden/>
          </w:rPr>
          <w:fldChar w:fldCharType="begin"/>
        </w:r>
        <w:r w:rsidR="000072A1">
          <w:rPr>
            <w:webHidden/>
          </w:rPr>
          <w:instrText xml:space="preserve"> PAGEREF _Toc240339830 \h </w:instrText>
        </w:r>
        <w:r>
          <w:rPr>
            <w:webHidden/>
          </w:rPr>
          <w:fldChar w:fldCharType="separate"/>
        </w:r>
        <w:r w:rsidR="009F5462">
          <w:rPr>
            <w:b w:val="0"/>
            <w:bCs w:val="0"/>
            <w:webHidden/>
            <w:lang w:val="en-US"/>
          </w:rPr>
          <w:t>Error! Bookmark not defined.</w:t>
        </w:r>
        <w:r>
          <w:rPr>
            <w:webHidden/>
          </w:rPr>
          <w:fldChar w:fldCharType="end"/>
        </w:r>
      </w:hyperlink>
    </w:p>
    <w:p w:rsidR="000072A1" w:rsidRDefault="00D51D32">
      <w:pPr>
        <w:pStyle w:val="TOC2"/>
        <w:rPr>
          <w:rFonts w:ascii="Times New Roman" w:hAnsi="Times New Roman" w:cs="Times New Roman"/>
          <w:b w:val="0"/>
          <w:bCs w:val="0"/>
          <w:sz w:val="24"/>
          <w:lang w:val="en-US"/>
        </w:rPr>
      </w:pPr>
      <w:hyperlink w:anchor="_Toc240339831" w:history="1">
        <w:r w:rsidR="000072A1" w:rsidRPr="00E53476">
          <w:rPr>
            <w:rStyle w:val="Hyperlink"/>
          </w:rPr>
          <w:t>Specifications Submission and Compliance Sheet (Form PG4-4)</w:t>
        </w:r>
        <w:r w:rsidR="000072A1">
          <w:rPr>
            <w:webHidden/>
          </w:rPr>
          <w:tab/>
        </w:r>
        <w:r>
          <w:rPr>
            <w:webHidden/>
          </w:rPr>
          <w:fldChar w:fldCharType="begin"/>
        </w:r>
        <w:r w:rsidR="000072A1">
          <w:rPr>
            <w:webHidden/>
          </w:rPr>
          <w:instrText xml:space="preserve"> PAGEREF _Toc240339831 \h </w:instrText>
        </w:r>
        <w:r>
          <w:rPr>
            <w:webHidden/>
          </w:rPr>
        </w:r>
        <w:r>
          <w:rPr>
            <w:webHidden/>
          </w:rPr>
          <w:fldChar w:fldCharType="separate"/>
        </w:r>
        <w:r w:rsidR="009F5462">
          <w:rPr>
            <w:webHidden/>
          </w:rPr>
          <w:t>60</w:t>
        </w:r>
        <w:r>
          <w:rPr>
            <w:webHidden/>
          </w:rPr>
          <w:fldChar w:fldCharType="end"/>
        </w:r>
      </w:hyperlink>
    </w:p>
    <w:p w:rsidR="000072A1" w:rsidRDefault="00D51D32">
      <w:pPr>
        <w:pStyle w:val="TOC2"/>
        <w:rPr>
          <w:rFonts w:ascii="Times New Roman" w:hAnsi="Times New Roman" w:cs="Times New Roman"/>
          <w:b w:val="0"/>
          <w:bCs w:val="0"/>
          <w:sz w:val="24"/>
          <w:lang w:val="en-US"/>
        </w:rPr>
      </w:pPr>
      <w:hyperlink w:anchor="_Toc240339832" w:history="1">
        <w:r w:rsidR="000072A1" w:rsidRPr="00E53476">
          <w:rPr>
            <w:rStyle w:val="Hyperlink"/>
          </w:rPr>
          <w:t>Manufacturer’s Authorisation Letter (Form PG4 - 5)</w:t>
        </w:r>
        <w:r w:rsidR="000072A1">
          <w:rPr>
            <w:webHidden/>
          </w:rPr>
          <w:tab/>
        </w:r>
        <w:r>
          <w:rPr>
            <w:webHidden/>
          </w:rPr>
          <w:fldChar w:fldCharType="begin"/>
        </w:r>
        <w:r w:rsidR="000072A1">
          <w:rPr>
            <w:webHidden/>
          </w:rPr>
          <w:instrText xml:space="preserve"> PAGEREF _Toc240339832 \h </w:instrText>
        </w:r>
        <w:r>
          <w:rPr>
            <w:webHidden/>
          </w:rPr>
          <w:fldChar w:fldCharType="separate"/>
        </w:r>
        <w:r w:rsidR="009F5462">
          <w:rPr>
            <w:b w:val="0"/>
            <w:bCs w:val="0"/>
            <w:webHidden/>
            <w:lang w:val="en-US"/>
          </w:rPr>
          <w:t>Error! Bookmark not defined.</w:t>
        </w:r>
        <w:r>
          <w:rPr>
            <w:webHidden/>
          </w:rPr>
          <w:fldChar w:fldCharType="end"/>
        </w:r>
      </w:hyperlink>
    </w:p>
    <w:p w:rsidR="000072A1" w:rsidRDefault="00D51D32">
      <w:pPr>
        <w:pStyle w:val="TOC2"/>
        <w:rPr>
          <w:rFonts w:ascii="Times New Roman" w:hAnsi="Times New Roman" w:cs="Times New Roman"/>
          <w:b w:val="0"/>
          <w:bCs w:val="0"/>
          <w:sz w:val="24"/>
          <w:lang w:val="en-US"/>
        </w:rPr>
      </w:pPr>
      <w:hyperlink w:anchor="_Toc240339833" w:history="1">
        <w:r w:rsidR="000072A1" w:rsidRPr="00E53476">
          <w:rPr>
            <w:rStyle w:val="Hyperlink"/>
          </w:rPr>
          <w:t>Bank Guarantee for Tender Security (Form PG4 – 6</w:t>
        </w:r>
        <w:r w:rsidR="000072A1" w:rsidRPr="00E53476">
          <w:rPr>
            <w:rStyle w:val="Hyperlink"/>
            <w:i/>
          </w:rPr>
          <w:t>)</w:t>
        </w:r>
        <w:r w:rsidR="000072A1">
          <w:rPr>
            <w:webHidden/>
          </w:rPr>
          <w:tab/>
        </w:r>
        <w:r>
          <w:rPr>
            <w:webHidden/>
          </w:rPr>
          <w:fldChar w:fldCharType="begin"/>
        </w:r>
        <w:r w:rsidR="000072A1">
          <w:rPr>
            <w:webHidden/>
          </w:rPr>
          <w:instrText xml:space="preserve"> PAGEREF _Toc240339833 \h </w:instrText>
        </w:r>
        <w:r>
          <w:rPr>
            <w:webHidden/>
          </w:rPr>
        </w:r>
        <w:r>
          <w:rPr>
            <w:webHidden/>
          </w:rPr>
          <w:fldChar w:fldCharType="separate"/>
        </w:r>
        <w:r w:rsidR="009F5462">
          <w:rPr>
            <w:webHidden/>
          </w:rPr>
          <w:t>61</w:t>
        </w:r>
        <w:r>
          <w:rPr>
            <w:webHidden/>
          </w:rPr>
          <w:fldChar w:fldCharType="end"/>
        </w:r>
      </w:hyperlink>
    </w:p>
    <w:p w:rsidR="000072A1" w:rsidRDefault="00D51D32">
      <w:pPr>
        <w:pStyle w:val="TOC2"/>
        <w:rPr>
          <w:rFonts w:ascii="Times New Roman" w:hAnsi="Times New Roman" w:cs="Times New Roman"/>
          <w:b w:val="0"/>
          <w:bCs w:val="0"/>
          <w:sz w:val="24"/>
          <w:lang w:val="en-US"/>
        </w:rPr>
      </w:pPr>
      <w:hyperlink w:anchor="_Toc240339834" w:history="1">
        <w:r w:rsidR="000072A1" w:rsidRPr="00E53476">
          <w:rPr>
            <w:rStyle w:val="Hyperlink"/>
          </w:rPr>
          <w:t>Notification of Award (Form PG4 - 7)</w:t>
        </w:r>
        <w:r w:rsidR="000072A1">
          <w:rPr>
            <w:webHidden/>
          </w:rPr>
          <w:tab/>
        </w:r>
        <w:r>
          <w:rPr>
            <w:webHidden/>
          </w:rPr>
          <w:fldChar w:fldCharType="begin"/>
        </w:r>
        <w:r w:rsidR="000072A1">
          <w:rPr>
            <w:webHidden/>
          </w:rPr>
          <w:instrText xml:space="preserve"> PAGEREF _Toc240339834 \h </w:instrText>
        </w:r>
        <w:r>
          <w:rPr>
            <w:webHidden/>
          </w:rPr>
        </w:r>
        <w:r>
          <w:rPr>
            <w:webHidden/>
          </w:rPr>
          <w:fldChar w:fldCharType="separate"/>
        </w:r>
        <w:r w:rsidR="009F5462">
          <w:rPr>
            <w:webHidden/>
          </w:rPr>
          <w:t>62</w:t>
        </w:r>
        <w:r>
          <w:rPr>
            <w:webHidden/>
          </w:rPr>
          <w:fldChar w:fldCharType="end"/>
        </w:r>
      </w:hyperlink>
    </w:p>
    <w:p w:rsidR="000072A1" w:rsidRDefault="00D51D32">
      <w:pPr>
        <w:pStyle w:val="TOC2"/>
        <w:rPr>
          <w:rFonts w:ascii="Times New Roman" w:hAnsi="Times New Roman" w:cs="Times New Roman"/>
          <w:b w:val="0"/>
          <w:bCs w:val="0"/>
          <w:sz w:val="24"/>
          <w:lang w:val="en-US"/>
        </w:rPr>
      </w:pPr>
      <w:hyperlink w:anchor="_Toc240339835" w:history="1">
        <w:r w:rsidR="000072A1" w:rsidRPr="00E53476">
          <w:rPr>
            <w:rStyle w:val="Hyperlink"/>
          </w:rPr>
          <w:t>Contract Agreement (Form PG4 - 8)</w:t>
        </w:r>
        <w:r w:rsidR="000072A1">
          <w:rPr>
            <w:webHidden/>
          </w:rPr>
          <w:tab/>
        </w:r>
        <w:r>
          <w:rPr>
            <w:webHidden/>
          </w:rPr>
          <w:fldChar w:fldCharType="begin"/>
        </w:r>
        <w:r w:rsidR="000072A1">
          <w:rPr>
            <w:webHidden/>
          </w:rPr>
          <w:instrText xml:space="preserve"> PAGEREF _Toc240339835 \h </w:instrText>
        </w:r>
        <w:r>
          <w:rPr>
            <w:webHidden/>
          </w:rPr>
        </w:r>
        <w:r>
          <w:rPr>
            <w:webHidden/>
          </w:rPr>
          <w:fldChar w:fldCharType="separate"/>
        </w:r>
        <w:r w:rsidR="009F5462">
          <w:rPr>
            <w:webHidden/>
          </w:rPr>
          <w:t>63</w:t>
        </w:r>
        <w:r>
          <w:rPr>
            <w:webHidden/>
          </w:rPr>
          <w:fldChar w:fldCharType="end"/>
        </w:r>
      </w:hyperlink>
    </w:p>
    <w:p w:rsidR="000072A1" w:rsidRDefault="00D51D32">
      <w:pPr>
        <w:pStyle w:val="TOC2"/>
        <w:rPr>
          <w:rFonts w:ascii="Times New Roman" w:hAnsi="Times New Roman" w:cs="Times New Roman"/>
          <w:b w:val="0"/>
          <w:bCs w:val="0"/>
          <w:sz w:val="24"/>
          <w:lang w:val="en-US"/>
        </w:rPr>
      </w:pPr>
      <w:hyperlink w:anchor="_Toc240339836" w:history="1">
        <w:r w:rsidR="000072A1" w:rsidRPr="00E53476">
          <w:rPr>
            <w:rStyle w:val="Hyperlink"/>
          </w:rPr>
          <w:t>Bank Guarantee for Performance Security (Form PG4 – 9)</w:t>
        </w:r>
        <w:r w:rsidR="000072A1">
          <w:rPr>
            <w:webHidden/>
          </w:rPr>
          <w:tab/>
        </w:r>
        <w:r>
          <w:rPr>
            <w:webHidden/>
          </w:rPr>
          <w:fldChar w:fldCharType="begin"/>
        </w:r>
        <w:r w:rsidR="000072A1">
          <w:rPr>
            <w:webHidden/>
          </w:rPr>
          <w:instrText xml:space="preserve"> PAGEREF _Toc240339836 \h </w:instrText>
        </w:r>
        <w:r>
          <w:rPr>
            <w:webHidden/>
          </w:rPr>
        </w:r>
        <w:r>
          <w:rPr>
            <w:webHidden/>
          </w:rPr>
          <w:fldChar w:fldCharType="separate"/>
        </w:r>
        <w:r w:rsidR="009F5462">
          <w:rPr>
            <w:webHidden/>
          </w:rPr>
          <w:t>64</w:t>
        </w:r>
        <w:r>
          <w:rPr>
            <w:webHidden/>
          </w:rPr>
          <w:fldChar w:fldCharType="end"/>
        </w:r>
      </w:hyperlink>
    </w:p>
    <w:p w:rsidR="000072A1" w:rsidRDefault="00D51D32">
      <w:pPr>
        <w:pStyle w:val="TOC2"/>
        <w:rPr>
          <w:rFonts w:ascii="Times New Roman" w:hAnsi="Times New Roman" w:cs="Times New Roman"/>
          <w:b w:val="0"/>
          <w:bCs w:val="0"/>
          <w:sz w:val="24"/>
          <w:lang w:val="en-US"/>
        </w:rPr>
      </w:pPr>
      <w:hyperlink w:anchor="_Toc240339837" w:history="1">
        <w:r w:rsidR="000072A1" w:rsidRPr="00E53476">
          <w:rPr>
            <w:rStyle w:val="Hyperlink"/>
          </w:rPr>
          <w:t>Bank Guarantee for Advance Payment (Form PG4 – 10)</w:t>
        </w:r>
        <w:r w:rsidR="000072A1">
          <w:rPr>
            <w:webHidden/>
          </w:rPr>
          <w:tab/>
        </w:r>
        <w:r>
          <w:rPr>
            <w:webHidden/>
          </w:rPr>
          <w:fldChar w:fldCharType="begin"/>
        </w:r>
        <w:r w:rsidR="000072A1">
          <w:rPr>
            <w:webHidden/>
          </w:rPr>
          <w:instrText xml:space="preserve"> PAGEREF _Toc240339837 \h </w:instrText>
        </w:r>
        <w:r>
          <w:rPr>
            <w:webHidden/>
          </w:rPr>
        </w:r>
        <w:r>
          <w:rPr>
            <w:webHidden/>
          </w:rPr>
          <w:fldChar w:fldCharType="separate"/>
        </w:r>
        <w:r w:rsidR="009F5462">
          <w:rPr>
            <w:webHidden/>
          </w:rPr>
          <w:t>65</w:t>
        </w:r>
        <w:r>
          <w:rPr>
            <w:webHidden/>
          </w:rPr>
          <w:fldChar w:fldCharType="end"/>
        </w:r>
      </w:hyperlink>
    </w:p>
    <w:p w:rsidR="000072A1" w:rsidRDefault="00D51D32">
      <w:pPr>
        <w:pStyle w:val="TOC1"/>
        <w:rPr>
          <w:rFonts w:ascii="Times New Roman" w:hAnsi="Times New Roman" w:cs="Times New Roman"/>
          <w:b w:val="0"/>
          <w:bCs w:val="0"/>
          <w:lang w:val="en-US"/>
        </w:rPr>
      </w:pPr>
      <w:hyperlink w:anchor="_Toc240339838" w:history="1">
        <w:r w:rsidR="000072A1" w:rsidRPr="00E53476">
          <w:rPr>
            <w:rStyle w:val="Hyperlink"/>
            <w:lang w:val="fr-FR"/>
          </w:rPr>
          <w:t>Section 6.</w:t>
        </w:r>
        <w:r w:rsidR="000072A1">
          <w:rPr>
            <w:rFonts w:ascii="Times New Roman" w:hAnsi="Times New Roman" w:cs="Times New Roman"/>
            <w:b w:val="0"/>
            <w:bCs w:val="0"/>
            <w:lang w:val="en-US"/>
          </w:rPr>
          <w:tab/>
        </w:r>
        <w:r w:rsidR="000072A1" w:rsidRPr="00E53476">
          <w:rPr>
            <w:rStyle w:val="Hyperlink"/>
            <w:lang w:val="fr-FR"/>
          </w:rPr>
          <w:t>Schedule of Requirements</w:t>
        </w:r>
        <w:r w:rsidR="000072A1">
          <w:rPr>
            <w:webHidden/>
          </w:rPr>
          <w:tab/>
        </w:r>
        <w:r>
          <w:rPr>
            <w:webHidden/>
          </w:rPr>
          <w:fldChar w:fldCharType="begin"/>
        </w:r>
        <w:r w:rsidR="000072A1">
          <w:rPr>
            <w:webHidden/>
          </w:rPr>
          <w:instrText xml:space="preserve"> PAGEREF _Toc240339838 \h </w:instrText>
        </w:r>
        <w:r>
          <w:rPr>
            <w:webHidden/>
          </w:rPr>
        </w:r>
        <w:r>
          <w:rPr>
            <w:webHidden/>
          </w:rPr>
          <w:fldChar w:fldCharType="separate"/>
        </w:r>
        <w:r w:rsidR="009F5462">
          <w:rPr>
            <w:webHidden/>
          </w:rPr>
          <w:t>66</w:t>
        </w:r>
        <w:r>
          <w:rPr>
            <w:webHidden/>
          </w:rPr>
          <w:fldChar w:fldCharType="end"/>
        </w:r>
      </w:hyperlink>
    </w:p>
    <w:p w:rsidR="00CB3EF1" w:rsidRDefault="00D51D32">
      <w:pPr>
        <w:pStyle w:val="TOC1"/>
        <w:rPr>
          <w:rStyle w:val="Hyperlink"/>
        </w:rPr>
      </w:pPr>
      <w:hyperlink w:anchor="_Toc240339839" w:history="1">
        <w:r w:rsidR="000072A1" w:rsidRPr="00E53476">
          <w:rPr>
            <w:rStyle w:val="Hyperlink"/>
          </w:rPr>
          <w:t>Section 7.</w:t>
        </w:r>
        <w:r w:rsidR="000072A1">
          <w:rPr>
            <w:rFonts w:ascii="Times New Roman" w:hAnsi="Times New Roman" w:cs="Times New Roman"/>
            <w:b w:val="0"/>
            <w:bCs w:val="0"/>
            <w:lang w:val="en-US"/>
          </w:rPr>
          <w:tab/>
        </w:r>
        <w:r w:rsidR="000072A1" w:rsidRPr="00E53476">
          <w:rPr>
            <w:rStyle w:val="Hyperlink"/>
          </w:rPr>
          <w:t>Technical Specifications</w:t>
        </w:r>
        <w:r w:rsidR="000072A1">
          <w:rPr>
            <w:webHidden/>
          </w:rPr>
          <w:tab/>
        </w:r>
        <w:r>
          <w:rPr>
            <w:webHidden/>
          </w:rPr>
          <w:fldChar w:fldCharType="begin"/>
        </w:r>
        <w:r w:rsidR="000072A1">
          <w:rPr>
            <w:webHidden/>
          </w:rPr>
          <w:instrText xml:space="preserve"> PAGEREF _Toc240339839 \h </w:instrText>
        </w:r>
        <w:r>
          <w:rPr>
            <w:webHidden/>
          </w:rPr>
        </w:r>
        <w:r>
          <w:rPr>
            <w:webHidden/>
          </w:rPr>
          <w:fldChar w:fldCharType="separate"/>
        </w:r>
        <w:r w:rsidR="009F5462">
          <w:rPr>
            <w:webHidden/>
          </w:rPr>
          <w:t>67</w:t>
        </w:r>
        <w:r>
          <w:rPr>
            <w:webHidden/>
          </w:rPr>
          <w:fldChar w:fldCharType="end"/>
        </w:r>
      </w:hyperlink>
    </w:p>
    <w:p w:rsidR="000072A1" w:rsidRDefault="00D51D32">
      <w:pPr>
        <w:pStyle w:val="TOC1"/>
        <w:rPr>
          <w:rFonts w:ascii="Times New Roman" w:hAnsi="Times New Roman" w:cs="Times New Roman"/>
          <w:b w:val="0"/>
          <w:bCs w:val="0"/>
          <w:lang w:val="en-US"/>
        </w:rPr>
      </w:pPr>
      <w:hyperlink w:anchor="_Toc240339840" w:history="1">
        <w:r w:rsidR="000072A1" w:rsidRPr="00E53476">
          <w:rPr>
            <w:rStyle w:val="Hyperlink"/>
          </w:rPr>
          <w:t>Section 8.</w:t>
        </w:r>
        <w:r w:rsidR="000072A1">
          <w:rPr>
            <w:rFonts w:ascii="Times New Roman" w:hAnsi="Times New Roman" w:cs="Times New Roman"/>
            <w:b w:val="0"/>
            <w:bCs w:val="0"/>
            <w:lang w:val="en-US"/>
          </w:rPr>
          <w:tab/>
        </w:r>
        <w:r w:rsidR="000072A1" w:rsidRPr="00E53476">
          <w:rPr>
            <w:rStyle w:val="Hyperlink"/>
          </w:rPr>
          <w:t>Drawings</w:t>
        </w:r>
        <w:r w:rsidR="000072A1">
          <w:rPr>
            <w:webHidden/>
          </w:rPr>
          <w:tab/>
        </w:r>
        <w:r>
          <w:rPr>
            <w:webHidden/>
          </w:rPr>
          <w:fldChar w:fldCharType="begin"/>
        </w:r>
        <w:r w:rsidR="000072A1">
          <w:rPr>
            <w:webHidden/>
          </w:rPr>
          <w:instrText xml:space="preserve"> PAGEREF _Toc240339840 \h </w:instrText>
        </w:r>
        <w:r>
          <w:rPr>
            <w:webHidden/>
          </w:rPr>
          <w:fldChar w:fldCharType="separate"/>
        </w:r>
        <w:r w:rsidR="009F5462">
          <w:rPr>
            <w:b w:val="0"/>
            <w:bCs w:val="0"/>
            <w:webHidden/>
            <w:lang w:val="en-US"/>
          </w:rPr>
          <w:t>Error! Bookmark not defined.</w:t>
        </w:r>
        <w:r>
          <w:rPr>
            <w:webHidden/>
          </w:rPr>
          <w:fldChar w:fldCharType="end"/>
        </w:r>
      </w:hyperlink>
    </w:p>
    <w:p w:rsidR="002708CD" w:rsidRPr="00D01E0C" w:rsidRDefault="00D51D32" w:rsidP="002708CD">
      <w:pPr>
        <w:rPr>
          <w:rFonts w:ascii="Arial" w:hAnsi="Arial" w:cs="Arial"/>
          <w:sz w:val="22"/>
          <w:szCs w:val="22"/>
          <w:lang w:val="en-GB"/>
        </w:rPr>
      </w:pPr>
      <w:r w:rsidRPr="00D01E0C">
        <w:rPr>
          <w:rFonts w:ascii="Arial" w:eastAsia="Times New Roman" w:hAnsi="Arial" w:cs="Arial"/>
          <w:caps/>
          <w:noProof/>
          <w:sz w:val="28"/>
          <w:lang w:val="en-GB" w:eastAsia="en-US"/>
        </w:rPr>
        <w:fldChar w:fldCharType="end"/>
      </w:r>
    </w:p>
    <w:p w:rsidR="002708CD" w:rsidRPr="003F47F0" w:rsidRDefault="002708CD" w:rsidP="002708CD">
      <w:pPr>
        <w:jc w:val="both"/>
        <w:rPr>
          <w:rFonts w:ascii="Arial" w:hAnsi="Arial" w:cs="Arial"/>
          <w:sz w:val="22"/>
          <w:szCs w:val="22"/>
          <w:lang w:val="en-GB"/>
        </w:rPr>
      </w:pPr>
    </w:p>
    <w:p w:rsidR="002708CD" w:rsidRPr="003F47F0" w:rsidRDefault="002708CD" w:rsidP="002708CD">
      <w:pPr>
        <w:jc w:val="both"/>
        <w:rPr>
          <w:rFonts w:ascii="Arial" w:hAnsi="Arial" w:cs="Arial"/>
          <w:sz w:val="22"/>
          <w:szCs w:val="22"/>
          <w:lang w:val="en-GB"/>
        </w:rPr>
      </w:pPr>
    </w:p>
    <w:p w:rsidR="002708CD" w:rsidRPr="003F47F0" w:rsidRDefault="002708CD" w:rsidP="002708CD">
      <w:pPr>
        <w:jc w:val="both"/>
        <w:rPr>
          <w:rFonts w:ascii="Arial" w:hAnsi="Arial" w:cs="Arial"/>
          <w:sz w:val="22"/>
          <w:szCs w:val="22"/>
          <w:lang w:val="en-GB"/>
        </w:rPr>
      </w:pPr>
    </w:p>
    <w:p w:rsidR="002708CD" w:rsidRPr="003F47F0" w:rsidRDefault="002708CD" w:rsidP="002708CD">
      <w:pPr>
        <w:jc w:val="both"/>
        <w:rPr>
          <w:rFonts w:ascii="Arial" w:hAnsi="Arial" w:cs="Arial"/>
          <w:sz w:val="22"/>
          <w:szCs w:val="22"/>
          <w:lang w:val="en-GB"/>
        </w:rPr>
      </w:pPr>
    </w:p>
    <w:bookmarkEnd w:id="1"/>
    <w:bookmarkEnd w:id="2"/>
    <w:p w:rsidR="002708CD" w:rsidRPr="003F47F0" w:rsidRDefault="002708CD" w:rsidP="002708CD">
      <w:pPr>
        <w:ind w:left="4320"/>
        <w:rPr>
          <w:rFonts w:ascii="Arial" w:hAnsi="Arial" w:cs="Arial"/>
          <w:i/>
          <w:iCs/>
          <w:lang w:val="en-GB"/>
        </w:rPr>
        <w:sectPr w:rsidR="002708CD" w:rsidRPr="003F47F0" w:rsidSect="002708CD">
          <w:footerReference w:type="default" r:id="rId9"/>
          <w:type w:val="nextColumn"/>
          <w:pgSz w:w="11909" w:h="16834" w:code="9"/>
          <w:pgMar w:top="1440" w:right="1440" w:bottom="1440" w:left="1440" w:header="720" w:footer="720" w:gutter="0"/>
          <w:pgNumType w:fmt="lowerRoman" w:start="4"/>
          <w:cols w:space="720"/>
        </w:sectPr>
      </w:pPr>
    </w:p>
    <w:p w:rsidR="002708CD" w:rsidRPr="003F47F0" w:rsidRDefault="002708CD" w:rsidP="002708CD">
      <w:pPr>
        <w:pStyle w:val="Heading1"/>
        <w:rPr>
          <w:rFonts w:ascii="Arial" w:hAnsi="Arial" w:cs="Arial"/>
          <w:sz w:val="32"/>
          <w:lang w:val="en-GB"/>
        </w:rPr>
      </w:pPr>
      <w:bookmarkStart w:id="3" w:name="_Toc240339689"/>
      <w:r w:rsidRPr="003F47F0">
        <w:rPr>
          <w:rFonts w:ascii="Arial" w:hAnsi="Arial" w:cs="Arial"/>
          <w:sz w:val="32"/>
          <w:lang w:val="en-GB"/>
        </w:rPr>
        <w:lastRenderedPageBreak/>
        <w:t>Section 1.</w:t>
      </w:r>
      <w:r w:rsidRPr="003F47F0">
        <w:rPr>
          <w:rFonts w:ascii="Arial" w:hAnsi="Arial" w:cs="Arial"/>
          <w:sz w:val="32"/>
          <w:lang w:val="en-GB"/>
        </w:rPr>
        <w:tab/>
        <w:t>Instructions to Tenderers</w:t>
      </w:r>
      <w:bookmarkEnd w:id="3"/>
    </w:p>
    <w:tbl>
      <w:tblPr>
        <w:tblW w:w="9855" w:type="dxa"/>
        <w:tblInd w:w="-297" w:type="dxa"/>
        <w:tblLayout w:type="fixed"/>
        <w:tblLook w:val="0000"/>
      </w:tblPr>
      <w:tblGrid>
        <w:gridCol w:w="2205"/>
        <w:gridCol w:w="18"/>
        <w:gridCol w:w="7632"/>
      </w:tblGrid>
      <w:tr w:rsidR="002708CD" w:rsidRPr="003F47F0">
        <w:tc>
          <w:tcPr>
            <w:tcW w:w="9855" w:type="dxa"/>
            <w:gridSpan w:val="3"/>
          </w:tcPr>
          <w:p w:rsidR="002708CD" w:rsidRPr="003F47F0" w:rsidRDefault="002708CD" w:rsidP="002708CD">
            <w:pPr>
              <w:pStyle w:val="Heading2"/>
              <w:rPr>
                <w:rFonts w:ascii="Arial" w:hAnsi="Arial"/>
                <w:sz w:val="21"/>
                <w:szCs w:val="21"/>
                <w:lang w:val="en-GB"/>
              </w:rPr>
            </w:pPr>
            <w:bookmarkStart w:id="4" w:name="_Toc505659523"/>
            <w:bookmarkStart w:id="5" w:name="_Toc37047273"/>
            <w:bookmarkStart w:id="6" w:name="_Toc49504185"/>
            <w:bookmarkStart w:id="7" w:name="_Toc49504619"/>
            <w:bookmarkStart w:id="8" w:name="_Toc49504738"/>
            <w:bookmarkStart w:id="9" w:name="_Toc49569755"/>
            <w:bookmarkStart w:id="10" w:name="_Toc49591317"/>
            <w:bookmarkStart w:id="11" w:name="_Toc49591665"/>
            <w:bookmarkStart w:id="12" w:name="_Toc240339690"/>
            <w:r w:rsidRPr="00421217">
              <w:rPr>
                <w:rFonts w:ascii="Arial" w:hAnsi="Arial"/>
                <w:sz w:val="25"/>
                <w:szCs w:val="21"/>
                <w:lang w:val="en-GB"/>
              </w:rPr>
              <w:t>A.</w:t>
            </w:r>
            <w:r w:rsidRPr="00421217">
              <w:rPr>
                <w:rFonts w:ascii="Arial" w:hAnsi="Arial"/>
                <w:sz w:val="25"/>
                <w:szCs w:val="21"/>
                <w:lang w:val="en-GB"/>
              </w:rPr>
              <w:tab/>
              <w:t>General</w:t>
            </w:r>
            <w:bookmarkEnd w:id="4"/>
            <w:bookmarkEnd w:id="5"/>
            <w:bookmarkEnd w:id="6"/>
            <w:bookmarkEnd w:id="7"/>
            <w:bookmarkEnd w:id="8"/>
            <w:bookmarkEnd w:id="9"/>
            <w:bookmarkEnd w:id="10"/>
            <w:bookmarkEnd w:id="11"/>
            <w:bookmarkEnd w:id="12"/>
          </w:p>
        </w:tc>
      </w:tr>
      <w:tr w:rsidR="002708CD" w:rsidRPr="003F47F0">
        <w:tc>
          <w:tcPr>
            <w:tcW w:w="2205" w:type="dxa"/>
            <w:shd w:val="clear" w:color="auto" w:fill="auto"/>
          </w:tcPr>
          <w:p w:rsidR="002708CD" w:rsidRPr="00AF03D6" w:rsidRDefault="002708CD" w:rsidP="00D35D93">
            <w:pPr>
              <w:numPr>
                <w:ilvl w:val="0"/>
                <w:numId w:val="43"/>
              </w:numPr>
              <w:tabs>
                <w:tab w:val="clear" w:pos="720"/>
              </w:tabs>
              <w:spacing w:before="120"/>
              <w:ind w:left="360" w:hanging="351"/>
              <w:outlineLvl w:val="2"/>
              <w:rPr>
                <w:rStyle w:val="Heading3Char"/>
                <w:rFonts w:ascii="Arial" w:hAnsi="Arial"/>
                <w:b/>
                <w:bCs w:val="0"/>
                <w:sz w:val="22"/>
                <w:szCs w:val="22"/>
              </w:rPr>
            </w:pPr>
            <w:bookmarkStart w:id="13" w:name="_Toc109357993"/>
            <w:bookmarkStart w:id="14" w:name="_Toc109358074"/>
            <w:bookmarkStart w:id="15" w:name="_Toc140915636"/>
            <w:bookmarkStart w:id="16" w:name="_Toc240339691"/>
            <w:r w:rsidRPr="00AF03D6">
              <w:rPr>
                <w:rStyle w:val="Heading3Char"/>
                <w:rFonts w:ascii="Arial" w:hAnsi="Arial"/>
                <w:b/>
                <w:bCs w:val="0"/>
                <w:sz w:val="22"/>
                <w:szCs w:val="22"/>
              </w:rPr>
              <w:t>Scope of Tender</w:t>
            </w:r>
            <w:bookmarkEnd w:id="13"/>
            <w:bookmarkEnd w:id="14"/>
            <w:bookmarkEnd w:id="15"/>
            <w:bookmarkEnd w:id="16"/>
          </w:p>
        </w:tc>
        <w:tc>
          <w:tcPr>
            <w:tcW w:w="7650" w:type="dxa"/>
            <w:gridSpan w:val="2"/>
          </w:tcPr>
          <w:p w:rsidR="002708CD" w:rsidRPr="00AF03D6" w:rsidRDefault="00366057" w:rsidP="00D35D93">
            <w:pPr>
              <w:numPr>
                <w:ilvl w:val="1"/>
                <w:numId w:val="24"/>
              </w:numPr>
              <w:spacing w:before="120" w:after="120"/>
              <w:ind w:left="585" w:hanging="576"/>
              <w:jc w:val="both"/>
              <w:rPr>
                <w:rFonts w:ascii="Arial" w:hAnsi="Arial" w:cs="Arial"/>
                <w:sz w:val="22"/>
                <w:szCs w:val="22"/>
                <w:lang w:val="en-GB"/>
              </w:rPr>
            </w:pPr>
            <w:r w:rsidRPr="00AF03D6">
              <w:rPr>
                <w:rFonts w:ascii="Arial" w:hAnsi="Arial" w:cs="Arial"/>
                <w:sz w:val="22"/>
                <w:szCs w:val="22"/>
                <w:lang w:val="en-GB"/>
              </w:rPr>
              <w:t xml:space="preserve">The </w:t>
            </w:r>
            <w:r w:rsidR="00325B67">
              <w:rPr>
                <w:rFonts w:ascii="Arial" w:hAnsi="Arial" w:cs="Arial"/>
                <w:sz w:val="22"/>
                <w:szCs w:val="22"/>
                <w:lang w:val="en-GB"/>
              </w:rPr>
              <w:t>Purchaser</w:t>
            </w:r>
            <w:r w:rsidRPr="00AF03D6">
              <w:rPr>
                <w:rFonts w:ascii="Arial" w:hAnsi="Arial" w:cs="Arial"/>
                <w:sz w:val="22"/>
                <w:szCs w:val="22"/>
                <w:lang w:val="en-GB"/>
              </w:rPr>
              <w:t xml:space="preserve"> named in the </w:t>
            </w:r>
            <w:r w:rsidR="00756C7C">
              <w:rPr>
                <w:rFonts w:ascii="Arial" w:hAnsi="Arial" w:cs="Arial"/>
                <w:sz w:val="22"/>
                <w:szCs w:val="22"/>
                <w:lang w:val="en-GB"/>
              </w:rPr>
              <w:t>Tender Data Sheet (</w:t>
            </w:r>
            <w:hyperlink w:anchor="bds1_1" w:history="1">
              <w:r w:rsidRPr="00AF03D6">
                <w:rPr>
                  <w:rFonts w:ascii="Arial" w:hAnsi="Arial" w:cs="Arial"/>
                  <w:sz w:val="22"/>
                  <w:szCs w:val="22"/>
                  <w:lang w:val="en-GB"/>
                </w:rPr>
                <w:t>TDS</w:t>
              </w:r>
            </w:hyperlink>
            <w:r w:rsidR="00756C7C">
              <w:rPr>
                <w:rFonts w:ascii="Arial" w:hAnsi="Arial" w:cs="Arial"/>
                <w:sz w:val="22"/>
                <w:szCs w:val="22"/>
                <w:lang w:val="en-GB"/>
              </w:rPr>
              <w:t>)</w:t>
            </w:r>
            <w:r w:rsidR="00FE1841">
              <w:rPr>
                <w:rFonts w:ascii="Arial" w:hAnsi="Arial" w:cs="Arial"/>
                <w:sz w:val="22"/>
                <w:szCs w:val="22"/>
                <w:lang w:val="en-GB"/>
              </w:rPr>
              <w:t xml:space="preserve"> </w:t>
            </w:r>
            <w:r w:rsidRPr="00AF03D6">
              <w:rPr>
                <w:rFonts w:ascii="Arial" w:hAnsi="Arial" w:cs="Arial"/>
                <w:sz w:val="22"/>
                <w:szCs w:val="22"/>
                <w:lang w:val="en-GB"/>
              </w:rPr>
              <w:t>(hereinafter referred to as the “</w:t>
            </w:r>
            <w:r w:rsidR="00325B67">
              <w:rPr>
                <w:rFonts w:ascii="Arial" w:hAnsi="Arial" w:cs="Arial"/>
                <w:sz w:val="22"/>
                <w:szCs w:val="22"/>
                <w:lang w:val="en-GB"/>
              </w:rPr>
              <w:t>Purchaser</w:t>
            </w:r>
            <w:r w:rsidRPr="00AF03D6">
              <w:rPr>
                <w:rFonts w:ascii="Arial" w:hAnsi="Arial" w:cs="Arial"/>
                <w:sz w:val="22"/>
                <w:szCs w:val="22"/>
                <w:lang w:val="en-GB"/>
              </w:rPr>
              <w:t xml:space="preserve">”) wishes to </w:t>
            </w:r>
            <w:r w:rsidR="00756C7C">
              <w:rPr>
                <w:rFonts w:ascii="Arial" w:hAnsi="Arial" w:cs="Arial"/>
                <w:sz w:val="22"/>
                <w:szCs w:val="22"/>
                <w:lang w:val="en-GB"/>
              </w:rPr>
              <w:t xml:space="preserve">issues these Tender Documents </w:t>
            </w:r>
            <w:r w:rsidR="002708CD" w:rsidRPr="00AF03D6">
              <w:rPr>
                <w:rFonts w:ascii="Arial" w:hAnsi="Arial" w:cs="Arial"/>
                <w:sz w:val="22"/>
                <w:szCs w:val="22"/>
                <w:lang w:val="en-GB"/>
              </w:rPr>
              <w:t xml:space="preserve">for the supply of Goods, and Related Services incidental thereto, as specified in the TDS and as detailed in Section </w:t>
            </w:r>
            <w:r w:rsidR="002708CD" w:rsidRPr="00D03DB4">
              <w:rPr>
                <w:rFonts w:ascii="Arial" w:hAnsi="Arial" w:cs="Arial"/>
                <w:sz w:val="22"/>
                <w:szCs w:val="22"/>
                <w:lang w:val="en-GB"/>
              </w:rPr>
              <w:t>6: Schedule of Requirements.</w:t>
            </w:r>
          </w:p>
        </w:tc>
      </w:tr>
      <w:tr w:rsidR="00366057" w:rsidRPr="003F47F0">
        <w:tc>
          <w:tcPr>
            <w:tcW w:w="2205" w:type="dxa"/>
            <w:shd w:val="clear" w:color="auto" w:fill="auto"/>
          </w:tcPr>
          <w:p w:rsidR="00366057" w:rsidRPr="00AF03D6" w:rsidRDefault="00366057" w:rsidP="0058230C">
            <w:pPr>
              <w:pStyle w:val="Heading3"/>
              <w:keepNext w:val="0"/>
              <w:spacing w:before="120" w:after="120"/>
              <w:ind w:right="40"/>
              <w:rPr>
                <w:rStyle w:val="Heading3Char"/>
                <w:rFonts w:ascii="Arial" w:hAnsi="Arial"/>
                <w:sz w:val="22"/>
                <w:szCs w:val="22"/>
              </w:rPr>
            </w:pPr>
          </w:p>
        </w:tc>
        <w:tc>
          <w:tcPr>
            <w:tcW w:w="7650" w:type="dxa"/>
            <w:gridSpan w:val="2"/>
          </w:tcPr>
          <w:p w:rsidR="00366057" w:rsidRPr="00AF03D6" w:rsidRDefault="00366057" w:rsidP="00D35D93">
            <w:pPr>
              <w:numPr>
                <w:ilvl w:val="1"/>
                <w:numId w:val="24"/>
              </w:numPr>
              <w:tabs>
                <w:tab w:val="clear" w:pos="540"/>
                <w:tab w:val="num" w:pos="567"/>
              </w:tabs>
              <w:spacing w:before="120" w:after="120"/>
              <w:ind w:left="585" w:hanging="576"/>
              <w:jc w:val="both"/>
              <w:rPr>
                <w:rFonts w:ascii="Arial" w:hAnsi="Arial" w:cs="Arial"/>
                <w:sz w:val="22"/>
                <w:szCs w:val="22"/>
                <w:lang w:val="en-GB"/>
              </w:rPr>
            </w:pPr>
            <w:r w:rsidRPr="00AF03D6">
              <w:rPr>
                <w:rFonts w:ascii="Arial" w:hAnsi="Arial" w:cs="Arial"/>
                <w:sz w:val="22"/>
                <w:szCs w:val="22"/>
                <w:lang w:val="en-GB"/>
              </w:rPr>
              <w:t>The name of the Tender and the number and identification of its constituent lot(s) are stated in the TDS.</w:t>
            </w:r>
          </w:p>
        </w:tc>
      </w:tr>
      <w:tr w:rsidR="008772C1" w:rsidRPr="003F47F0">
        <w:tc>
          <w:tcPr>
            <w:tcW w:w="2205" w:type="dxa"/>
            <w:shd w:val="clear" w:color="auto" w:fill="auto"/>
          </w:tcPr>
          <w:p w:rsidR="008772C1" w:rsidRPr="00AF03D6" w:rsidRDefault="008772C1" w:rsidP="0058230C">
            <w:pPr>
              <w:pStyle w:val="Heading3"/>
              <w:keepNext w:val="0"/>
              <w:spacing w:before="120" w:after="120"/>
              <w:ind w:right="40"/>
              <w:rPr>
                <w:rStyle w:val="Heading3Char"/>
                <w:rFonts w:ascii="Arial" w:hAnsi="Arial"/>
                <w:sz w:val="22"/>
                <w:szCs w:val="22"/>
              </w:rPr>
            </w:pPr>
          </w:p>
        </w:tc>
        <w:tc>
          <w:tcPr>
            <w:tcW w:w="7650" w:type="dxa"/>
            <w:gridSpan w:val="2"/>
          </w:tcPr>
          <w:p w:rsidR="008772C1" w:rsidRPr="00AF03D6" w:rsidRDefault="00514AC9" w:rsidP="00D35D93">
            <w:pPr>
              <w:numPr>
                <w:ilvl w:val="1"/>
                <w:numId w:val="24"/>
              </w:numPr>
              <w:tabs>
                <w:tab w:val="clear" w:pos="540"/>
                <w:tab w:val="num" w:pos="567"/>
              </w:tabs>
              <w:spacing w:before="120" w:after="120"/>
              <w:ind w:left="585" w:hanging="576"/>
              <w:jc w:val="both"/>
              <w:rPr>
                <w:rFonts w:ascii="Arial" w:hAnsi="Arial" w:cs="Arial"/>
                <w:sz w:val="22"/>
                <w:szCs w:val="22"/>
                <w:lang w:val="en-GB"/>
              </w:rPr>
            </w:pPr>
            <w:r w:rsidRPr="00AF03D6">
              <w:rPr>
                <w:rFonts w:ascii="Arial" w:hAnsi="Arial" w:cs="Arial"/>
                <w:sz w:val="22"/>
                <w:szCs w:val="22"/>
                <w:lang w:val="en-GB"/>
              </w:rPr>
              <w:t xml:space="preserve">The successful Tenderer will be required to complete the delivery of the goods and related services (when applicable) as specified in the </w:t>
            </w:r>
            <w:r w:rsidR="00AD30A1" w:rsidRPr="00AF03D6">
              <w:rPr>
                <w:rFonts w:ascii="Arial" w:hAnsi="Arial" w:cs="Arial"/>
                <w:sz w:val="22"/>
                <w:szCs w:val="22"/>
                <w:lang w:val="en-GB"/>
              </w:rPr>
              <w:t xml:space="preserve">GCC Clause </w:t>
            </w:r>
            <w:r w:rsidR="00AD30A1" w:rsidRPr="00CF4264">
              <w:rPr>
                <w:rFonts w:ascii="Arial" w:hAnsi="Arial" w:cs="Arial"/>
                <w:b/>
                <w:sz w:val="22"/>
                <w:szCs w:val="22"/>
                <w:lang w:val="en-GB"/>
              </w:rPr>
              <w:t>18</w:t>
            </w:r>
            <w:r w:rsidRPr="00AF03D6">
              <w:rPr>
                <w:rFonts w:ascii="Arial" w:hAnsi="Arial" w:cs="Arial"/>
                <w:sz w:val="22"/>
                <w:szCs w:val="22"/>
                <w:lang w:val="en-GB"/>
              </w:rPr>
              <w:t>.</w:t>
            </w:r>
          </w:p>
        </w:tc>
      </w:tr>
      <w:tr w:rsidR="00514AC9" w:rsidRPr="003F47F0">
        <w:trPr>
          <w:trHeight w:val="3528"/>
        </w:trPr>
        <w:tc>
          <w:tcPr>
            <w:tcW w:w="2205" w:type="dxa"/>
            <w:shd w:val="clear" w:color="auto" w:fill="auto"/>
          </w:tcPr>
          <w:p w:rsidR="00514AC9" w:rsidRPr="003679A7" w:rsidRDefault="00775198" w:rsidP="00D35D93">
            <w:pPr>
              <w:numPr>
                <w:ilvl w:val="0"/>
                <w:numId w:val="43"/>
              </w:numPr>
              <w:tabs>
                <w:tab w:val="clear" w:pos="720"/>
              </w:tabs>
              <w:spacing w:before="120"/>
              <w:ind w:left="360" w:right="-108" w:hanging="351"/>
              <w:outlineLvl w:val="2"/>
              <w:rPr>
                <w:rStyle w:val="Heading3Char"/>
                <w:rFonts w:ascii="Arial" w:hAnsi="Arial"/>
                <w:b/>
                <w:bCs w:val="0"/>
                <w:sz w:val="22"/>
                <w:szCs w:val="22"/>
              </w:rPr>
            </w:pPr>
            <w:bookmarkStart w:id="17" w:name="_Toc240339692"/>
            <w:r w:rsidRPr="003679A7">
              <w:rPr>
                <w:rStyle w:val="Heading3Char"/>
                <w:rFonts w:ascii="Arial" w:hAnsi="Arial"/>
                <w:b/>
                <w:bCs w:val="0"/>
                <w:sz w:val="22"/>
                <w:szCs w:val="22"/>
              </w:rPr>
              <w:t>Interpretation</w:t>
            </w:r>
            <w:bookmarkEnd w:id="17"/>
          </w:p>
        </w:tc>
        <w:tc>
          <w:tcPr>
            <w:tcW w:w="7650" w:type="dxa"/>
            <w:gridSpan w:val="2"/>
          </w:tcPr>
          <w:p w:rsidR="00514AC9" w:rsidRPr="00AF03D6" w:rsidRDefault="00514AC9" w:rsidP="00D35D93">
            <w:pPr>
              <w:numPr>
                <w:ilvl w:val="0"/>
                <w:numId w:val="49"/>
              </w:numPr>
              <w:tabs>
                <w:tab w:val="clear" w:pos="540"/>
                <w:tab w:val="num" w:pos="567"/>
              </w:tabs>
              <w:spacing w:before="120" w:after="120"/>
              <w:ind w:left="585" w:hanging="576"/>
              <w:jc w:val="both"/>
              <w:rPr>
                <w:rFonts w:ascii="Arial" w:hAnsi="Arial" w:cs="Arial"/>
                <w:sz w:val="22"/>
                <w:szCs w:val="22"/>
                <w:lang w:val="en-GB"/>
              </w:rPr>
            </w:pPr>
            <w:r w:rsidRPr="00AF03D6">
              <w:rPr>
                <w:rFonts w:ascii="Arial" w:hAnsi="Arial" w:cs="Arial"/>
                <w:sz w:val="22"/>
                <w:szCs w:val="22"/>
                <w:lang w:val="en-GB"/>
              </w:rPr>
              <w:t>Throughout this Tender Document</w:t>
            </w:r>
          </w:p>
          <w:p w:rsidR="00141855" w:rsidRPr="00AF03D6" w:rsidRDefault="00141855" w:rsidP="00D35D93">
            <w:pPr>
              <w:pStyle w:val="Sub-ClauseText"/>
              <w:numPr>
                <w:ilvl w:val="0"/>
                <w:numId w:val="46"/>
              </w:numPr>
              <w:tabs>
                <w:tab w:val="clear" w:pos="720"/>
                <w:tab w:val="num" w:pos="1134"/>
              </w:tabs>
              <w:spacing w:before="60" w:after="60"/>
              <w:ind w:left="1134" w:hanging="324"/>
              <w:rPr>
                <w:rFonts w:ascii="Arial" w:hAnsi="Arial" w:cs="Arial"/>
                <w:sz w:val="22"/>
                <w:szCs w:val="22"/>
                <w:lang w:val="en-GB"/>
              </w:rPr>
            </w:pPr>
            <w:bookmarkStart w:id="18" w:name="_Toc49406234"/>
            <w:r w:rsidRPr="00AF03D6">
              <w:rPr>
                <w:rFonts w:ascii="Arial" w:hAnsi="Arial" w:cs="Arial"/>
                <w:sz w:val="22"/>
                <w:szCs w:val="22"/>
                <w:lang w:val="en-GB"/>
              </w:rPr>
              <w:t>the term “in writing” means communication written by hand or machine duly signed and includes properly authenticated messages by facsimile or electronic mail;</w:t>
            </w:r>
          </w:p>
          <w:p w:rsidR="00514AC9" w:rsidRPr="00AF03D6" w:rsidRDefault="00514AC9" w:rsidP="00D35D93">
            <w:pPr>
              <w:pStyle w:val="Sub-ClauseText"/>
              <w:numPr>
                <w:ilvl w:val="0"/>
                <w:numId w:val="46"/>
              </w:numPr>
              <w:tabs>
                <w:tab w:val="clear" w:pos="720"/>
                <w:tab w:val="num" w:pos="1134"/>
              </w:tabs>
              <w:spacing w:before="60" w:after="60"/>
              <w:ind w:left="1134" w:hanging="324"/>
              <w:rPr>
                <w:rFonts w:ascii="Arial" w:hAnsi="Arial" w:cs="Arial"/>
                <w:sz w:val="22"/>
                <w:szCs w:val="22"/>
                <w:lang w:val="en-GB"/>
              </w:rPr>
            </w:pPr>
            <w:bookmarkStart w:id="19" w:name="_Toc49406235"/>
            <w:bookmarkEnd w:id="18"/>
            <w:r w:rsidRPr="00AF03D6">
              <w:rPr>
                <w:rFonts w:ascii="Arial" w:hAnsi="Arial" w:cs="Arial"/>
                <w:sz w:val="22"/>
                <w:szCs w:val="22"/>
                <w:lang w:val="en-GB"/>
              </w:rPr>
              <w:t>if the context so requires, singular means plural and vice versa; and</w:t>
            </w:r>
            <w:bookmarkStart w:id="20" w:name="_Toc49406236"/>
            <w:bookmarkEnd w:id="19"/>
          </w:p>
          <w:p w:rsidR="00514AC9" w:rsidRPr="00AF03D6" w:rsidRDefault="00141855" w:rsidP="00D35D93">
            <w:pPr>
              <w:pStyle w:val="Sub-ClauseText"/>
              <w:numPr>
                <w:ilvl w:val="0"/>
                <w:numId w:val="46"/>
              </w:numPr>
              <w:tabs>
                <w:tab w:val="clear" w:pos="720"/>
                <w:tab w:val="num" w:pos="1134"/>
              </w:tabs>
              <w:spacing w:before="60" w:after="60"/>
              <w:ind w:left="1134" w:hanging="324"/>
              <w:rPr>
                <w:rFonts w:ascii="Arial" w:hAnsi="Arial" w:cs="Arial"/>
                <w:sz w:val="22"/>
                <w:szCs w:val="22"/>
                <w:lang w:val="en-GB"/>
              </w:rPr>
            </w:pPr>
            <w:r w:rsidRPr="00AF03D6">
              <w:rPr>
                <w:rFonts w:ascii="Arial" w:hAnsi="Arial" w:cs="Arial"/>
                <w:sz w:val="22"/>
                <w:szCs w:val="22"/>
                <w:lang w:val="en-GB"/>
              </w:rPr>
              <w:t>“day” means calendar days unless otherwise specified as working days</w:t>
            </w:r>
            <w:bookmarkEnd w:id="20"/>
            <w:r w:rsidR="00911E4B">
              <w:rPr>
                <w:rFonts w:ascii="Arial" w:hAnsi="Arial" w:cs="Arial"/>
                <w:sz w:val="22"/>
                <w:szCs w:val="22"/>
                <w:lang w:val="en-GB"/>
              </w:rPr>
              <w:t>;</w:t>
            </w:r>
          </w:p>
          <w:p w:rsidR="003A263A" w:rsidRPr="00AF03D6" w:rsidRDefault="003A263A" w:rsidP="00D35D93">
            <w:pPr>
              <w:pStyle w:val="Sub-ClauseText"/>
              <w:numPr>
                <w:ilvl w:val="0"/>
                <w:numId w:val="46"/>
              </w:numPr>
              <w:tabs>
                <w:tab w:val="clear" w:pos="720"/>
                <w:tab w:val="num" w:pos="1134"/>
              </w:tabs>
              <w:spacing w:before="60" w:after="60"/>
              <w:ind w:left="1134" w:hanging="324"/>
              <w:rPr>
                <w:rFonts w:ascii="Arial" w:hAnsi="Arial" w:cs="Arial"/>
                <w:sz w:val="22"/>
                <w:szCs w:val="22"/>
                <w:lang w:val="en-GB"/>
              </w:rPr>
            </w:pPr>
            <w:r w:rsidRPr="00AF03D6">
              <w:rPr>
                <w:rFonts w:ascii="Arial" w:hAnsi="Arial" w:cs="Arial"/>
                <w:sz w:val="22"/>
                <w:szCs w:val="22"/>
                <w:lang w:val="en-GB"/>
              </w:rPr>
              <w:t xml:space="preserve">"Tender Document ", means the Document provided by a </w:t>
            </w:r>
            <w:r w:rsidR="00325B67">
              <w:rPr>
                <w:rFonts w:ascii="Arial" w:hAnsi="Arial" w:cs="Arial"/>
                <w:sz w:val="22"/>
                <w:szCs w:val="22"/>
                <w:lang w:val="en-GB"/>
              </w:rPr>
              <w:t>Purchaser</w:t>
            </w:r>
            <w:r w:rsidRPr="00AF03D6">
              <w:rPr>
                <w:rFonts w:ascii="Arial" w:hAnsi="Arial" w:cs="Arial"/>
                <w:sz w:val="22"/>
                <w:szCs w:val="22"/>
                <w:lang w:val="en-GB"/>
              </w:rPr>
              <w:t xml:space="preserve"> to a Tenderer  as a basis for preparation of its Tender</w:t>
            </w:r>
            <w:r w:rsidR="00911E4B">
              <w:rPr>
                <w:rFonts w:ascii="Arial" w:hAnsi="Arial" w:cs="Arial"/>
                <w:sz w:val="22"/>
                <w:szCs w:val="22"/>
                <w:lang w:val="en-GB"/>
              </w:rPr>
              <w:t>;</w:t>
            </w:r>
          </w:p>
          <w:p w:rsidR="002749E6" w:rsidRPr="00AF03D6" w:rsidRDefault="003A263A" w:rsidP="00D35D93">
            <w:pPr>
              <w:pStyle w:val="Sub-ClauseText"/>
              <w:numPr>
                <w:ilvl w:val="0"/>
                <w:numId w:val="46"/>
              </w:numPr>
              <w:tabs>
                <w:tab w:val="clear" w:pos="720"/>
                <w:tab w:val="num" w:pos="1134"/>
              </w:tabs>
              <w:spacing w:before="60" w:after="60"/>
              <w:ind w:left="1134" w:hanging="324"/>
              <w:rPr>
                <w:rFonts w:ascii="Arial" w:hAnsi="Arial" w:cs="Arial"/>
                <w:sz w:val="22"/>
                <w:szCs w:val="22"/>
                <w:lang w:val="en-GB"/>
              </w:rPr>
            </w:pPr>
            <w:r w:rsidRPr="00AF03D6">
              <w:rPr>
                <w:rFonts w:ascii="Arial" w:hAnsi="Arial" w:cs="Arial"/>
                <w:sz w:val="22"/>
                <w:szCs w:val="22"/>
                <w:lang w:val="en-GB"/>
              </w:rPr>
              <w:t xml:space="preserve">"Tender ", depending </w:t>
            </w:r>
            <w:r w:rsidR="00C0074C">
              <w:rPr>
                <w:rFonts w:ascii="Arial" w:hAnsi="Arial" w:cs="Arial"/>
                <w:sz w:val="22"/>
                <w:szCs w:val="22"/>
                <w:lang w:val="en-GB"/>
              </w:rPr>
              <w:t xml:space="preserve">on the context, means a Tender </w:t>
            </w:r>
            <w:r w:rsidRPr="00AF03D6">
              <w:rPr>
                <w:rFonts w:ascii="Arial" w:hAnsi="Arial" w:cs="Arial"/>
                <w:sz w:val="22"/>
                <w:szCs w:val="22"/>
                <w:lang w:val="en-GB"/>
              </w:rPr>
              <w:t xml:space="preserve">submitted by a Tenderer for delivery of Goods </w:t>
            </w:r>
            <w:r w:rsidR="006D3997">
              <w:rPr>
                <w:rFonts w:ascii="Arial" w:hAnsi="Arial" w:cs="Arial"/>
                <w:sz w:val="22"/>
                <w:szCs w:val="22"/>
                <w:lang w:val="en-GB"/>
              </w:rPr>
              <w:t xml:space="preserve">and </w:t>
            </w:r>
            <w:r w:rsidRPr="00AF03D6">
              <w:rPr>
                <w:rFonts w:ascii="Arial" w:hAnsi="Arial" w:cs="Arial"/>
                <w:sz w:val="22"/>
                <w:szCs w:val="22"/>
                <w:lang w:val="en-GB"/>
              </w:rPr>
              <w:t xml:space="preserve">Related Services to a </w:t>
            </w:r>
            <w:r w:rsidR="00325B67">
              <w:rPr>
                <w:rFonts w:ascii="Arial" w:hAnsi="Arial" w:cs="Arial"/>
                <w:sz w:val="22"/>
                <w:szCs w:val="22"/>
                <w:lang w:val="en-GB"/>
              </w:rPr>
              <w:t>Purchaser</w:t>
            </w:r>
            <w:r w:rsidRPr="00AF03D6">
              <w:rPr>
                <w:rFonts w:ascii="Arial" w:hAnsi="Arial" w:cs="Arial"/>
                <w:sz w:val="22"/>
                <w:szCs w:val="22"/>
                <w:lang w:val="en-GB"/>
              </w:rPr>
              <w:t xml:space="preserve"> in response to an Invitation for Tender ;</w:t>
            </w:r>
          </w:p>
        </w:tc>
      </w:tr>
      <w:tr w:rsidR="002708CD" w:rsidRPr="003F47F0">
        <w:tc>
          <w:tcPr>
            <w:tcW w:w="2205" w:type="dxa"/>
            <w:shd w:val="clear" w:color="auto" w:fill="auto"/>
          </w:tcPr>
          <w:p w:rsidR="002708CD" w:rsidRPr="00F01F98" w:rsidRDefault="002708CD" w:rsidP="00D35D93">
            <w:pPr>
              <w:numPr>
                <w:ilvl w:val="0"/>
                <w:numId w:val="43"/>
              </w:numPr>
              <w:tabs>
                <w:tab w:val="clear" w:pos="720"/>
              </w:tabs>
              <w:spacing w:before="120"/>
              <w:ind w:left="360" w:hanging="351"/>
              <w:outlineLvl w:val="2"/>
              <w:rPr>
                <w:rFonts w:ascii="Arial" w:hAnsi="Arial" w:cs="Arial"/>
                <w:b/>
                <w:sz w:val="22"/>
                <w:szCs w:val="22"/>
                <w:lang w:val="en-GB"/>
              </w:rPr>
            </w:pPr>
            <w:bookmarkStart w:id="21" w:name="_Toc438438821"/>
            <w:bookmarkStart w:id="22" w:name="_Toc438532556"/>
            <w:bookmarkStart w:id="23" w:name="_Toc438733965"/>
            <w:bookmarkStart w:id="24" w:name="_Toc438907006"/>
            <w:bookmarkStart w:id="25" w:name="_Toc438907205"/>
            <w:bookmarkStart w:id="26" w:name="_Toc37047275"/>
            <w:bookmarkStart w:id="27" w:name="_Toc49504187"/>
            <w:bookmarkStart w:id="28" w:name="_Toc49504621"/>
            <w:bookmarkStart w:id="29" w:name="_Toc49504740"/>
            <w:bookmarkStart w:id="30" w:name="_Toc49569757"/>
            <w:bookmarkStart w:id="31" w:name="_Toc49591319"/>
            <w:bookmarkStart w:id="32" w:name="_Toc49591667"/>
            <w:bookmarkStart w:id="33" w:name="_Toc240339693"/>
            <w:r w:rsidRPr="00F01F98">
              <w:rPr>
                <w:rStyle w:val="Heading3Char"/>
                <w:rFonts w:ascii="Arial" w:hAnsi="Arial"/>
                <w:b/>
                <w:bCs w:val="0"/>
                <w:sz w:val="22"/>
                <w:szCs w:val="22"/>
              </w:rPr>
              <w:t>Source of Funds</w:t>
            </w:r>
            <w:bookmarkEnd w:id="21"/>
            <w:bookmarkEnd w:id="22"/>
            <w:bookmarkEnd w:id="23"/>
            <w:bookmarkEnd w:id="24"/>
            <w:bookmarkEnd w:id="25"/>
            <w:bookmarkEnd w:id="26"/>
            <w:bookmarkEnd w:id="27"/>
            <w:bookmarkEnd w:id="28"/>
            <w:bookmarkEnd w:id="29"/>
            <w:bookmarkEnd w:id="30"/>
            <w:bookmarkEnd w:id="31"/>
            <w:bookmarkEnd w:id="32"/>
            <w:bookmarkEnd w:id="33"/>
          </w:p>
        </w:tc>
        <w:tc>
          <w:tcPr>
            <w:tcW w:w="7650" w:type="dxa"/>
            <w:gridSpan w:val="2"/>
          </w:tcPr>
          <w:p w:rsidR="002708CD" w:rsidRPr="00F01F98" w:rsidRDefault="002708CD" w:rsidP="00D35D93">
            <w:pPr>
              <w:numPr>
                <w:ilvl w:val="1"/>
                <w:numId w:val="25"/>
              </w:numPr>
              <w:tabs>
                <w:tab w:val="clear" w:pos="360"/>
                <w:tab w:val="num" w:pos="567"/>
              </w:tabs>
              <w:spacing w:before="120" w:after="120"/>
              <w:ind w:left="585" w:hanging="576"/>
              <w:jc w:val="both"/>
              <w:rPr>
                <w:rFonts w:ascii="Arial" w:hAnsi="Arial" w:cs="Arial"/>
                <w:sz w:val="22"/>
                <w:szCs w:val="22"/>
                <w:lang w:val="en-GB"/>
              </w:rPr>
            </w:pPr>
            <w:r w:rsidRPr="00F01F98">
              <w:rPr>
                <w:rFonts w:ascii="Arial" w:hAnsi="Arial" w:cs="Arial"/>
                <w:sz w:val="22"/>
                <w:szCs w:val="22"/>
                <w:lang w:val="en-GB"/>
              </w:rPr>
              <w:t xml:space="preserve">The </w:t>
            </w:r>
            <w:r w:rsidR="00325B67">
              <w:rPr>
                <w:rFonts w:ascii="Arial" w:hAnsi="Arial" w:cs="Arial"/>
                <w:sz w:val="22"/>
                <w:szCs w:val="22"/>
                <w:lang w:val="en-GB"/>
              </w:rPr>
              <w:t>Purchaser</w:t>
            </w:r>
            <w:r w:rsidR="00FE1841">
              <w:rPr>
                <w:rFonts w:ascii="Arial" w:hAnsi="Arial" w:cs="Arial"/>
                <w:sz w:val="22"/>
                <w:szCs w:val="22"/>
                <w:lang w:val="en-GB"/>
              </w:rPr>
              <w:t xml:space="preserve"> </w:t>
            </w:r>
            <w:r w:rsidRPr="00F01F98">
              <w:rPr>
                <w:rFonts w:ascii="Arial" w:hAnsi="Arial" w:cs="Arial"/>
                <w:sz w:val="22"/>
                <w:szCs w:val="22"/>
                <w:lang w:val="en-GB"/>
              </w:rPr>
              <w:t>has been allocated public funds</w:t>
            </w:r>
            <w:r w:rsidR="00AD59D2" w:rsidRPr="00F01F98">
              <w:rPr>
                <w:rFonts w:ascii="Arial" w:hAnsi="Arial" w:cs="Arial"/>
                <w:sz w:val="22"/>
                <w:szCs w:val="22"/>
                <w:lang w:val="en-GB"/>
              </w:rPr>
              <w:t xml:space="preserve"> from the </w:t>
            </w:r>
            <w:r w:rsidR="00FA4CB1" w:rsidRPr="00F01F98">
              <w:rPr>
                <w:rFonts w:ascii="Arial" w:hAnsi="Arial" w:cs="Arial"/>
                <w:sz w:val="22"/>
                <w:szCs w:val="22"/>
                <w:lang w:val="en-GB"/>
              </w:rPr>
              <w:t>source as</w:t>
            </w:r>
            <w:r w:rsidRPr="00F01F98">
              <w:rPr>
                <w:rFonts w:ascii="Arial" w:hAnsi="Arial" w:cs="Arial"/>
                <w:sz w:val="22"/>
                <w:szCs w:val="22"/>
                <w:lang w:val="en-GB"/>
              </w:rPr>
              <w:t xml:space="preserve"> indicated in the TDS and intends to apply a portion of the funds to eligible payments under the contract for which this Tender Document is issued. </w:t>
            </w:r>
          </w:p>
        </w:tc>
      </w:tr>
      <w:tr w:rsidR="002708CD" w:rsidRPr="003F47F0">
        <w:tc>
          <w:tcPr>
            <w:tcW w:w="2205" w:type="dxa"/>
            <w:shd w:val="clear" w:color="auto" w:fill="auto"/>
          </w:tcPr>
          <w:p w:rsidR="002708CD" w:rsidRPr="00F01F98" w:rsidRDefault="002708CD" w:rsidP="00741C8A">
            <w:pPr>
              <w:spacing w:before="120" w:after="120"/>
              <w:ind w:left="432" w:hanging="432"/>
              <w:rPr>
                <w:rFonts w:ascii="Arial" w:hAnsi="Arial" w:cs="Arial"/>
                <w:sz w:val="22"/>
                <w:szCs w:val="22"/>
                <w:lang w:val="en-GB"/>
              </w:rPr>
            </w:pPr>
          </w:p>
        </w:tc>
        <w:tc>
          <w:tcPr>
            <w:tcW w:w="7650" w:type="dxa"/>
            <w:gridSpan w:val="2"/>
          </w:tcPr>
          <w:p w:rsidR="003F089B" w:rsidRPr="00F01F98" w:rsidRDefault="002708CD" w:rsidP="00D35D93">
            <w:pPr>
              <w:numPr>
                <w:ilvl w:val="1"/>
                <w:numId w:val="25"/>
              </w:numPr>
              <w:tabs>
                <w:tab w:val="clear" w:pos="360"/>
                <w:tab w:val="num" w:pos="567"/>
              </w:tabs>
              <w:spacing w:before="120" w:after="120"/>
              <w:ind w:left="585" w:hanging="576"/>
              <w:jc w:val="both"/>
              <w:rPr>
                <w:rFonts w:ascii="Arial" w:hAnsi="Arial" w:cs="Arial"/>
                <w:sz w:val="22"/>
                <w:szCs w:val="22"/>
                <w:lang w:val="en-GB"/>
              </w:rPr>
            </w:pPr>
            <w:r w:rsidRPr="00F01F98">
              <w:rPr>
                <w:rFonts w:ascii="Arial" w:hAnsi="Arial" w:cs="Arial"/>
                <w:sz w:val="22"/>
                <w:szCs w:val="22"/>
                <w:lang w:val="en-GB"/>
              </w:rPr>
              <w:t xml:space="preserve">For the purpose of this provision, “public funds” </w:t>
            </w:r>
            <w:r w:rsidR="0031671B" w:rsidRPr="00F01F98">
              <w:rPr>
                <w:rFonts w:ascii="Arial" w:hAnsi="Arial" w:cs="Arial"/>
                <w:sz w:val="22"/>
                <w:szCs w:val="22"/>
                <w:lang w:val="en-GB"/>
              </w:rPr>
              <w:t>means any</w:t>
            </w:r>
            <w:r w:rsidR="00AD59D2" w:rsidRPr="00F01F98">
              <w:rPr>
                <w:rFonts w:ascii="Arial" w:hAnsi="Arial" w:cs="Arial"/>
                <w:sz w:val="22"/>
                <w:szCs w:val="22"/>
                <w:lang w:val="en-GB"/>
              </w:rPr>
              <w:t xml:space="preserve"> funds allocated to a </w:t>
            </w:r>
            <w:r w:rsidR="00325B67">
              <w:rPr>
                <w:rFonts w:ascii="Arial" w:hAnsi="Arial" w:cs="Arial"/>
                <w:sz w:val="22"/>
                <w:szCs w:val="22"/>
                <w:lang w:val="en-GB"/>
              </w:rPr>
              <w:t>Purchaser</w:t>
            </w:r>
            <w:r w:rsidR="00AD59D2" w:rsidRPr="00F01F98">
              <w:rPr>
                <w:rFonts w:ascii="Arial" w:hAnsi="Arial" w:cs="Arial"/>
                <w:sz w:val="22"/>
                <w:szCs w:val="22"/>
                <w:lang w:val="en-GB"/>
              </w:rPr>
              <w:t xml:space="preserve"> under Government budget, or loan, grants and credits placed at the disposal of a </w:t>
            </w:r>
            <w:r w:rsidR="00325B67">
              <w:rPr>
                <w:rFonts w:ascii="Arial" w:hAnsi="Arial" w:cs="Arial"/>
                <w:sz w:val="22"/>
                <w:szCs w:val="22"/>
                <w:lang w:val="en-GB"/>
              </w:rPr>
              <w:t>Purchaser</w:t>
            </w:r>
            <w:r w:rsidR="00AD59D2" w:rsidRPr="00F01F98">
              <w:rPr>
                <w:rFonts w:ascii="Arial" w:hAnsi="Arial" w:cs="Arial"/>
                <w:sz w:val="22"/>
                <w:szCs w:val="22"/>
                <w:lang w:val="en-GB"/>
              </w:rPr>
              <w:t xml:space="preserve"> through the Government by the development partners or foreign states or organizations</w:t>
            </w:r>
            <w:r w:rsidR="00911E4B">
              <w:rPr>
                <w:rFonts w:ascii="Arial" w:hAnsi="Arial" w:cs="Arial"/>
                <w:sz w:val="22"/>
                <w:szCs w:val="22"/>
                <w:lang w:val="en-GB"/>
              </w:rPr>
              <w:t>.</w:t>
            </w:r>
          </w:p>
        </w:tc>
      </w:tr>
      <w:tr w:rsidR="002708CD" w:rsidRPr="003F47F0">
        <w:tc>
          <w:tcPr>
            <w:tcW w:w="2205" w:type="dxa"/>
            <w:shd w:val="clear" w:color="auto" w:fill="auto"/>
          </w:tcPr>
          <w:p w:rsidR="002708CD" w:rsidRPr="00F01F98" w:rsidRDefault="002708CD" w:rsidP="00741C8A">
            <w:pPr>
              <w:spacing w:before="120" w:after="120"/>
              <w:ind w:left="432" w:hanging="432"/>
              <w:rPr>
                <w:rFonts w:ascii="Arial" w:hAnsi="Arial" w:cs="Arial"/>
                <w:sz w:val="22"/>
                <w:szCs w:val="22"/>
                <w:lang w:val="en-GB"/>
              </w:rPr>
            </w:pPr>
          </w:p>
        </w:tc>
        <w:tc>
          <w:tcPr>
            <w:tcW w:w="7650" w:type="dxa"/>
            <w:gridSpan w:val="2"/>
          </w:tcPr>
          <w:p w:rsidR="00974FC1" w:rsidRPr="00F01F98" w:rsidRDefault="002708CD" w:rsidP="00D35D93">
            <w:pPr>
              <w:numPr>
                <w:ilvl w:val="1"/>
                <w:numId w:val="25"/>
              </w:numPr>
              <w:tabs>
                <w:tab w:val="clear" w:pos="360"/>
                <w:tab w:val="num" w:pos="567"/>
              </w:tabs>
              <w:spacing w:before="120" w:after="120"/>
              <w:ind w:left="585" w:hanging="576"/>
              <w:jc w:val="both"/>
              <w:rPr>
                <w:rFonts w:ascii="Arial" w:hAnsi="Arial" w:cs="Arial"/>
                <w:sz w:val="22"/>
                <w:szCs w:val="22"/>
                <w:lang w:val="en-GB"/>
              </w:rPr>
            </w:pPr>
            <w:r w:rsidRPr="00F01F98">
              <w:rPr>
                <w:rFonts w:ascii="Arial" w:hAnsi="Arial" w:cs="Arial"/>
                <w:sz w:val="22"/>
                <w:szCs w:val="22"/>
                <w:lang w:val="en-GB"/>
              </w:rPr>
              <w:t>Payments by the development partner, if so indicated in the TDS, will be made only at the request of the Government and upon approval by the development partner in accordance with the applicable Loan/Credit/Grant Agreement, and will be subject in all respects to the terms and conditions of that Agreement.</w:t>
            </w:r>
          </w:p>
        </w:tc>
      </w:tr>
      <w:tr w:rsidR="002708CD" w:rsidRPr="003F47F0">
        <w:trPr>
          <w:trHeight w:val="3960"/>
        </w:trPr>
        <w:tc>
          <w:tcPr>
            <w:tcW w:w="2205" w:type="dxa"/>
            <w:vMerge w:val="restart"/>
            <w:shd w:val="clear" w:color="auto" w:fill="auto"/>
          </w:tcPr>
          <w:p w:rsidR="002708CD" w:rsidRPr="00283A83" w:rsidRDefault="002708CD" w:rsidP="00D35D93">
            <w:pPr>
              <w:numPr>
                <w:ilvl w:val="0"/>
                <w:numId w:val="43"/>
              </w:numPr>
              <w:tabs>
                <w:tab w:val="clear" w:pos="720"/>
              </w:tabs>
              <w:spacing w:before="80" w:after="80"/>
              <w:ind w:left="360" w:hanging="346"/>
              <w:outlineLvl w:val="2"/>
              <w:rPr>
                <w:rFonts w:ascii="Arial" w:hAnsi="Arial" w:cs="Arial"/>
                <w:b/>
                <w:sz w:val="22"/>
                <w:szCs w:val="22"/>
                <w:lang w:val="en-GB"/>
              </w:rPr>
            </w:pPr>
            <w:bookmarkStart w:id="34" w:name="_Toc438532558"/>
            <w:bookmarkStart w:id="35" w:name="_Toc49504188"/>
            <w:bookmarkStart w:id="36" w:name="_Toc49504622"/>
            <w:bookmarkStart w:id="37" w:name="_Toc49504741"/>
            <w:bookmarkStart w:id="38" w:name="_Toc49569758"/>
            <w:bookmarkStart w:id="39" w:name="_Toc49591320"/>
            <w:bookmarkStart w:id="40" w:name="_Toc49591668"/>
            <w:bookmarkStart w:id="41" w:name="_Toc240339694"/>
            <w:bookmarkEnd w:id="34"/>
            <w:r w:rsidRPr="00283A83">
              <w:rPr>
                <w:rStyle w:val="Heading3Char"/>
                <w:rFonts w:ascii="Arial" w:hAnsi="Arial"/>
                <w:b/>
                <w:bCs w:val="0"/>
                <w:sz w:val="22"/>
                <w:szCs w:val="22"/>
              </w:rPr>
              <w:lastRenderedPageBreak/>
              <w:t>Corrupt, Fraudulent, Collusive or Coercive Practices</w:t>
            </w:r>
            <w:bookmarkEnd w:id="35"/>
            <w:bookmarkEnd w:id="36"/>
            <w:bookmarkEnd w:id="37"/>
            <w:bookmarkEnd w:id="38"/>
            <w:bookmarkEnd w:id="39"/>
            <w:bookmarkEnd w:id="40"/>
            <w:bookmarkEnd w:id="41"/>
          </w:p>
        </w:tc>
        <w:tc>
          <w:tcPr>
            <w:tcW w:w="7650" w:type="dxa"/>
            <w:gridSpan w:val="2"/>
          </w:tcPr>
          <w:p w:rsidR="007B4964" w:rsidRPr="00283A83" w:rsidRDefault="007B4964" w:rsidP="00D35D93">
            <w:pPr>
              <w:numPr>
                <w:ilvl w:val="0"/>
                <w:numId w:val="26"/>
              </w:numPr>
              <w:tabs>
                <w:tab w:val="clear" w:pos="360"/>
              </w:tabs>
              <w:spacing w:before="80" w:after="80"/>
              <w:ind w:left="590" w:hanging="576"/>
              <w:jc w:val="both"/>
              <w:rPr>
                <w:rFonts w:ascii="Arial" w:hAnsi="Arial" w:cs="Arial"/>
                <w:sz w:val="22"/>
                <w:szCs w:val="22"/>
              </w:rPr>
            </w:pPr>
            <w:r w:rsidRPr="00283A83">
              <w:rPr>
                <w:rFonts w:ascii="Arial" w:hAnsi="Arial" w:cs="Arial"/>
                <w:sz w:val="22"/>
                <w:szCs w:val="22"/>
              </w:rPr>
              <w:t xml:space="preserve">The Government requires that Procuring Entities, as well as </w:t>
            </w:r>
            <w:r w:rsidR="00E37304" w:rsidRPr="00283A83">
              <w:rPr>
                <w:rFonts w:ascii="Arial" w:hAnsi="Arial" w:cs="Arial"/>
                <w:sz w:val="22"/>
                <w:szCs w:val="22"/>
              </w:rPr>
              <w:t>Tenderers shall</w:t>
            </w:r>
            <w:r w:rsidRPr="00283A83">
              <w:rPr>
                <w:rFonts w:ascii="Arial" w:hAnsi="Arial" w:cs="Arial"/>
                <w:sz w:val="22"/>
                <w:szCs w:val="22"/>
              </w:rPr>
              <w:t xml:space="preserve"> observe the highest standard of ethics during implementation of procurement proceedings and the execution of Contracts under public funds.</w:t>
            </w:r>
          </w:p>
          <w:p w:rsidR="007B4964" w:rsidRPr="00283A83" w:rsidRDefault="007B4964" w:rsidP="00BF1214">
            <w:pPr>
              <w:numPr>
                <w:ilvl w:val="0"/>
                <w:numId w:val="26"/>
              </w:numPr>
              <w:tabs>
                <w:tab w:val="clear" w:pos="360"/>
              </w:tabs>
              <w:spacing w:before="80" w:after="80"/>
              <w:ind w:left="590" w:hanging="576"/>
              <w:jc w:val="both"/>
              <w:rPr>
                <w:rFonts w:ascii="Arial" w:hAnsi="Arial" w:cs="Arial"/>
                <w:sz w:val="22"/>
                <w:szCs w:val="22"/>
              </w:rPr>
            </w:pPr>
            <w:r w:rsidRPr="00283A83">
              <w:rPr>
                <w:rFonts w:ascii="Arial" w:hAnsi="Arial" w:cs="Arial"/>
                <w:sz w:val="22"/>
                <w:szCs w:val="22"/>
              </w:rPr>
              <w:t>The Government requires that Procuring Entities, as well as</w:t>
            </w:r>
            <w:r w:rsidR="00FE1841">
              <w:rPr>
                <w:rFonts w:ascii="Arial" w:hAnsi="Arial" w:cs="Arial"/>
                <w:sz w:val="22"/>
                <w:szCs w:val="22"/>
              </w:rPr>
              <w:t xml:space="preserve"> </w:t>
            </w:r>
            <w:r w:rsidRPr="00283A83">
              <w:rPr>
                <w:rFonts w:ascii="Arial" w:hAnsi="Arial" w:cs="Arial"/>
                <w:sz w:val="22"/>
                <w:szCs w:val="22"/>
              </w:rPr>
              <w:t xml:space="preserve">Tenderers and </w:t>
            </w:r>
            <w:r w:rsidR="006D3997">
              <w:rPr>
                <w:rFonts w:ascii="Arial" w:hAnsi="Arial" w:cs="Arial"/>
                <w:sz w:val="22"/>
                <w:szCs w:val="22"/>
              </w:rPr>
              <w:t>Suppliers</w:t>
            </w:r>
            <w:r w:rsidR="00FE1841">
              <w:rPr>
                <w:rFonts w:ascii="Arial" w:hAnsi="Arial" w:cs="Arial"/>
                <w:sz w:val="22"/>
                <w:szCs w:val="22"/>
              </w:rPr>
              <w:t xml:space="preserve"> </w:t>
            </w:r>
            <w:r w:rsidRPr="00283A83">
              <w:rPr>
                <w:rFonts w:ascii="Arial" w:hAnsi="Arial" w:cs="Arial"/>
                <w:sz w:val="22"/>
                <w:szCs w:val="22"/>
              </w:rPr>
              <w:t xml:space="preserve">shall, during the Procurement proceedings and the execution of Contracts under public funds, ensure- </w:t>
            </w:r>
          </w:p>
          <w:p w:rsidR="0027138B" w:rsidRPr="00283A83" w:rsidRDefault="0027138B" w:rsidP="00D35D93">
            <w:pPr>
              <w:widowControl w:val="0"/>
              <w:numPr>
                <w:ilvl w:val="1"/>
                <w:numId w:val="26"/>
              </w:numPr>
              <w:tabs>
                <w:tab w:val="clear" w:pos="864"/>
                <w:tab w:val="left" w:pos="1017"/>
              </w:tabs>
              <w:adjustRightInd w:val="0"/>
              <w:spacing w:before="80" w:after="80"/>
              <w:ind w:left="1035" w:hanging="486"/>
              <w:jc w:val="both"/>
              <w:rPr>
                <w:rFonts w:ascii="Arial" w:hAnsi="Arial" w:cs="Arial"/>
                <w:sz w:val="22"/>
                <w:szCs w:val="22"/>
              </w:rPr>
            </w:pPr>
            <w:r w:rsidRPr="00283A83">
              <w:rPr>
                <w:rFonts w:ascii="Arial" w:hAnsi="Arial" w:cs="Arial"/>
                <w:sz w:val="22"/>
                <w:szCs w:val="22"/>
              </w:rPr>
              <w:t xml:space="preserve">strict compliance with the provisions of Section 64 of the </w:t>
            </w:r>
            <w:r w:rsidR="00BC592B" w:rsidRPr="00283A83">
              <w:rPr>
                <w:rFonts w:ascii="Arial" w:hAnsi="Arial" w:cs="Arial"/>
                <w:sz w:val="22"/>
                <w:szCs w:val="22"/>
              </w:rPr>
              <w:t xml:space="preserve">Public Procurement Act </w:t>
            </w:r>
            <w:r w:rsidRPr="00283A83">
              <w:rPr>
                <w:rFonts w:ascii="Arial" w:hAnsi="Arial" w:cs="Arial"/>
                <w:sz w:val="22"/>
                <w:szCs w:val="22"/>
              </w:rPr>
              <w:t xml:space="preserve">2006 </w:t>
            </w:r>
            <w:r w:rsidR="00BC592B" w:rsidRPr="00283A83">
              <w:rPr>
                <w:rFonts w:ascii="Arial" w:hAnsi="Arial" w:cs="Arial"/>
                <w:sz w:val="22"/>
                <w:szCs w:val="22"/>
              </w:rPr>
              <w:t>(</w:t>
            </w:r>
            <w:r w:rsidRPr="00283A83">
              <w:rPr>
                <w:rFonts w:ascii="Arial" w:hAnsi="Arial" w:cs="Arial"/>
                <w:sz w:val="22"/>
                <w:szCs w:val="22"/>
              </w:rPr>
              <w:t>Act</w:t>
            </w:r>
            <w:r w:rsidR="00BC592B" w:rsidRPr="00283A83">
              <w:rPr>
                <w:rFonts w:ascii="Arial" w:hAnsi="Arial" w:cs="Arial"/>
                <w:sz w:val="22"/>
                <w:szCs w:val="22"/>
              </w:rPr>
              <w:t xml:space="preserve"> 24 of 2006)</w:t>
            </w:r>
            <w:r w:rsidRPr="00283A83">
              <w:rPr>
                <w:rFonts w:ascii="Arial" w:hAnsi="Arial" w:cs="Arial"/>
                <w:sz w:val="22"/>
                <w:szCs w:val="22"/>
              </w:rPr>
              <w:t>;</w:t>
            </w:r>
          </w:p>
          <w:p w:rsidR="00DE5CFF" w:rsidRPr="00283A83" w:rsidRDefault="00DE5CFF" w:rsidP="00D35D93">
            <w:pPr>
              <w:widowControl w:val="0"/>
              <w:numPr>
                <w:ilvl w:val="1"/>
                <w:numId w:val="26"/>
              </w:numPr>
              <w:tabs>
                <w:tab w:val="clear" w:pos="864"/>
                <w:tab w:val="left" w:pos="1044"/>
              </w:tabs>
              <w:adjustRightInd w:val="0"/>
              <w:spacing w:before="80" w:after="80"/>
              <w:ind w:left="1035" w:hanging="486"/>
              <w:jc w:val="both"/>
              <w:rPr>
                <w:rFonts w:ascii="Arial" w:hAnsi="Arial" w:cs="Arial"/>
                <w:sz w:val="22"/>
                <w:szCs w:val="22"/>
              </w:rPr>
            </w:pPr>
            <w:r w:rsidRPr="00283A83">
              <w:rPr>
                <w:rFonts w:ascii="Arial" w:hAnsi="Arial" w:cs="Arial"/>
                <w:sz w:val="22"/>
                <w:szCs w:val="22"/>
              </w:rPr>
              <w:t>abiding  by the code of ethics as mentioned  in the Rule127 of the Public Procurement Rules, 2008;</w:t>
            </w:r>
          </w:p>
          <w:p w:rsidR="002708CD" w:rsidRPr="00283A83" w:rsidRDefault="00FE1841" w:rsidP="00D35D93">
            <w:pPr>
              <w:widowControl w:val="0"/>
              <w:numPr>
                <w:ilvl w:val="1"/>
                <w:numId w:val="26"/>
              </w:numPr>
              <w:tabs>
                <w:tab w:val="clear" w:pos="864"/>
                <w:tab w:val="left" w:pos="1017"/>
              </w:tabs>
              <w:adjustRightInd w:val="0"/>
              <w:spacing w:before="80" w:after="80"/>
              <w:ind w:left="1035" w:hanging="486"/>
              <w:jc w:val="both"/>
              <w:rPr>
                <w:rFonts w:ascii="Arial" w:hAnsi="Arial" w:cs="Arial"/>
                <w:sz w:val="22"/>
                <w:szCs w:val="22"/>
              </w:rPr>
            </w:pPr>
            <w:r>
              <w:rPr>
                <w:rFonts w:ascii="Arial" w:hAnsi="Arial" w:cs="Arial"/>
                <w:sz w:val="22"/>
                <w:szCs w:val="22"/>
              </w:rPr>
              <w:t>That</w:t>
            </w:r>
            <w:r w:rsidR="00C0074C">
              <w:rPr>
                <w:rFonts w:ascii="Arial" w:hAnsi="Arial" w:cs="Arial"/>
                <w:sz w:val="22"/>
                <w:szCs w:val="22"/>
              </w:rPr>
              <w:t xml:space="preserve"> </w:t>
            </w:r>
            <w:r>
              <w:rPr>
                <w:rFonts w:ascii="Arial" w:hAnsi="Arial" w:cs="Arial"/>
                <w:sz w:val="22"/>
                <w:szCs w:val="22"/>
              </w:rPr>
              <w:t xml:space="preserve">neither it’s any officer nor any staff </w:t>
            </w:r>
            <w:r w:rsidRPr="00283A83">
              <w:rPr>
                <w:rFonts w:ascii="Arial" w:hAnsi="Arial" w:cs="Arial"/>
                <w:sz w:val="22"/>
                <w:szCs w:val="22"/>
              </w:rPr>
              <w:t>nor any other agents nor</w:t>
            </w:r>
            <w:r w:rsidR="0027138B" w:rsidRPr="00283A83">
              <w:rPr>
                <w:rFonts w:ascii="Arial" w:hAnsi="Arial" w:cs="Arial"/>
                <w:sz w:val="22"/>
                <w:szCs w:val="22"/>
              </w:rPr>
              <w:t xml:space="preserve"> </w:t>
            </w:r>
            <w:r w:rsidRPr="00283A83">
              <w:rPr>
                <w:rFonts w:ascii="Arial" w:hAnsi="Arial" w:cs="Arial"/>
                <w:sz w:val="22"/>
                <w:szCs w:val="22"/>
              </w:rPr>
              <w:t>intermediaries working on its behalf engage</w:t>
            </w:r>
            <w:r w:rsidR="0027138B" w:rsidRPr="00283A83">
              <w:rPr>
                <w:rFonts w:ascii="Arial" w:hAnsi="Arial" w:cs="Arial"/>
                <w:sz w:val="22"/>
                <w:szCs w:val="22"/>
              </w:rPr>
              <w:t xml:space="preserve"> in any practice as detailed in</w:t>
            </w:r>
            <w:r w:rsidR="00A66141" w:rsidRPr="00283A83">
              <w:rPr>
                <w:rFonts w:ascii="Arial" w:hAnsi="Arial" w:cs="Arial"/>
                <w:sz w:val="22"/>
                <w:szCs w:val="22"/>
              </w:rPr>
              <w:t xml:space="preserve"> ITT</w:t>
            </w:r>
            <w:r>
              <w:rPr>
                <w:rFonts w:ascii="Arial" w:hAnsi="Arial" w:cs="Arial"/>
                <w:sz w:val="22"/>
                <w:szCs w:val="22"/>
              </w:rPr>
              <w:t xml:space="preserve"> </w:t>
            </w:r>
            <w:r w:rsidR="00886693" w:rsidRPr="00283A83">
              <w:rPr>
                <w:rFonts w:ascii="Arial" w:hAnsi="Arial" w:cs="Arial"/>
                <w:sz w:val="22"/>
                <w:szCs w:val="22"/>
              </w:rPr>
              <w:t>Sub Clause 4.</w:t>
            </w:r>
            <w:r w:rsidR="00DE5CFF" w:rsidRPr="00283A83">
              <w:rPr>
                <w:rFonts w:ascii="Arial" w:hAnsi="Arial" w:cs="Arial"/>
                <w:sz w:val="22"/>
                <w:szCs w:val="22"/>
              </w:rPr>
              <w:t>3</w:t>
            </w:r>
            <w:r w:rsidR="00911E4B">
              <w:rPr>
                <w:rFonts w:ascii="Arial" w:hAnsi="Arial" w:cs="Arial"/>
                <w:sz w:val="22"/>
                <w:szCs w:val="22"/>
              </w:rPr>
              <w:t>.</w:t>
            </w:r>
          </w:p>
        </w:tc>
      </w:tr>
      <w:tr w:rsidR="002708CD" w:rsidRPr="003F47F0">
        <w:trPr>
          <w:trHeight w:val="360"/>
        </w:trPr>
        <w:tc>
          <w:tcPr>
            <w:tcW w:w="2205" w:type="dxa"/>
            <w:vMerge/>
            <w:shd w:val="clear" w:color="auto" w:fill="auto"/>
          </w:tcPr>
          <w:p w:rsidR="002708CD" w:rsidRPr="00283A83" w:rsidRDefault="002708CD" w:rsidP="00741C8A">
            <w:pPr>
              <w:spacing w:before="120" w:after="120"/>
              <w:ind w:left="432" w:hanging="432"/>
              <w:rPr>
                <w:rFonts w:ascii="Arial" w:hAnsi="Arial" w:cs="Arial"/>
                <w:sz w:val="22"/>
                <w:szCs w:val="22"/>
                <w:lang w:val="en-GB"/>
              </w:rPr>
            </w:pPr>
          </w:p>
        </w:tc>
        <w:tc>
          <w:tcPr>
            <w:tcW w:w="7650" w:type="dxa"/>
            <w:gridSpan w:val="2"/>
          </w:tcPr>
          <w:p w:rsidR="000B7FD7" w:rsidRPr="00283A83" w:rsidRDefault="000B7FD7" w:rsidP="00BF1214">
            <w:pPr>
              <w:tabs>
                <w:tab w:val="left" w:pos="1260"/>
              </w:tabs>
              <w:ind w:left="288" w:hanging="540"/>
              <w:rPr>
                <w:rFonts w:ascii="Arial" w:hAnsi="Arial" w:cs="Arial"/>
                <w:sz w:val="22"/>
                <w:szCs w:val="22"/>
                <w:lang w:val="en-GB"/>
              </w:rPr>
            </w:pPr>
          </w:p>
          <w:p w:rsidR="00BC592B" w:rsidRPr="00283A83" w:rsidRDefault="00BC592B" w:rsidP="00BF1214">
            <w:pPr>
              <w:numPr>
                <w:ilvl w:val="0"/>
                <w:numId w:val="26"/>
              </w:numPr>
              <w:tabs>
                <w:tab w:val="clear" w:pos="360"/>
                <w:tab w:val="num" w:pos="567"/>
              </w:tabs>
              <w:ind w:left="585" w:hanging="576"/>
              <w:rPr>
                <w:rFonts w:ascii="Arial" w:hAnsi="Arial" w:cs="Arial"/>
                <w:sz w:val="22"/>
                <w:szCs w:val="22"/>
                <w:lang w:val="en-GB"/>
              </w:rPr>
            </w:pPr>
            <w:r w:rsidRPr="00283A83">
              <w:rPr>
                <w:rFonts w:ascii="Arial" w:hAnsi="Arial" w:cs="Arial"/>
                <w:sz w:val="22"/>
                <w:szCs w:val="22"/>
                <w:lang w:val="en-GB"/>
              </w:rPr>
              <w:t>For the purpose</w:t>
            </w:r>
            <w:r w:rsidR="00A060E9" w:rsidRPr="00283A83">
              <w:rPr>
                <w:rFonts w:ascii="Arial" w:hAnsi="Arial" w:cs="Arial"/>
                <w:sz w:val="22"/>
                <w:szCs w:val="22"/>
                <w:lang w:val="en-GB"/>
              </w:rPr>
              <w:t>s</w:t>
            </w:r>
            <w:r w:rsidRPr="00283A83">
              <w:rPr>
                <w:rFonts w:ascii="Arial" w:hAnsi="Arial" w:cs="Arial"/>
                <w:sz w:val="22"/>
                <w:szCs w:val="22"/>
                <w:lang w:val="en-GB"/>
              </w:rPr>
              <w:t xml:space="preserve"> of </w:t>
            </w:r>
            <w:r w:rsidR="00EE07FA" w:rsidRPr="00283A83">
              <w:rPr>
                <w:rFonts w:ascii="Arial" w:hAnsi="Arial" w:cs="Arial"/>
                <w:sz w:val="22"/>
                <w:szCs w:val="22"/>
                <w:lang w:val="en-GB"/>
              </w:rPr>
              <w:t xml:space="preserve">ITT </w:t>
            </w:r>
            <w:r w:rsidR="00886693" w:rsidRPr="00283A83">
              <w:rPr>
                <w:rFonts w:ascii="Arial" w:hAnsi="Arial" w:cs="Arial"/>
                <w:sz w:val="22"/>
                <w:szCs w:val="22"/>
                <w:lang w:val="en-GB"/>
              </w:rPr>
              <w:t>Sub-clause 4.</w:t>
            </w:r>
            <w:r w:rsidR="00DE5CFF" w:rsidRPr="00283A83">
              <w:rPr>
                <w:rFonts w:ascii="Arial" w:hAnsi="Arial" w:cs="Arial"/>
                <w:sz w:val="22"/>
                <w:szCs w:val="22"/>
                <w:lang w:val="en-GB"/>
              </w:rPr>
              <w:t>2</w:t>
            </w:r>
            <w:r w:rsidRPr="00283A83">
              <w:rPr>
                <w:rFonts w:ascii="Arial" w:hAnsi="Arial" w:cs="Arial"/>
                <w:sz w:val="22"/>
                <w:szCs w:val="22"/>
                <w:lang w:val="en-GB"/>
              </w:rPr>
              <w:t xml:space="preserve"> the terms</w:t>
            </w:r>
            <w:r w:rsidR="00A060E9" w:rsidRPr="00283A83">
              <w:rPr>
                <w:rFonts w:ascii="Arial" w:hAnsi="Arial" w:cs="Arial"/>
                <w:sz w:val="22"/>
                <w:szCs w:val="22"/>
                <w:lang w:val="en-GB"/>
              </w:rPr>
              <w:t xml:space="preserve"> set forth as bellows:</w:t>
            </w:r>
          </w:p>
          <w:p w:rsidR="00BC592B" w:rsidRPr="00283A83" w:rsidRDefault="00BC592B" w:rsidP="00BF1214">
            <w:pPr>
              <w:numPr>
                <w:ilvl w:val="1"/>
                <w:numId w:val="26"/>
              </w:numPr>
              <w:tabs>
                <w:tab w:val="num" w:pos="999"/>
              </w:tabs>
              <w:spacing w:after="120"/>
              <w:ind w:left="1035" w:hanging="486"/>
              <w:jc w:val="both"/>
              <w:rPr>
                <w:rFonts w:ascii="Arial" w:hAnsi="Arial" w:cs="Arial"/>
                <w:sz w:val="22"/>
                <w:szCs w:val="22"/>
              </w:rPr>
            </w:pPr>
            <w:r w:rsidRPr="00283A83">
              <w:rPr>
                <w:rFonts w:ascii="Arial" w:hAnsi="Arial" w:cs="Arial"/>
                <w:b/>
                <w:bCs/>
                <w:sz w:val="22"/>
                <w:szCs w:val="22"/>
              </w:rPr>
              <w:t>corrupt practice</w:t>
            </w:r>
            <w:r w:rsidR="00D51D32" w:rsidRPr="00283A83">
              <w:rPr>
                <w:rFonts w:ascii="Arial" w:hAnsi="Arial" w:cs="Arial"/>
                <w:b/>
                <w:bCs/>
                <w:sz w:val="22"/>
                <w:szCs w:val="22"/>
              </w:rPr>
              <w:fldChar w:fldCharType="begin"/>
            </w:r>
            <w:r w:rsidRPr="00283A83">
              <w:rPr>
                <w:sz w:val="22"/>
                <w:szCs w:val="22"/>
              </w:rPr>
              <w:instrText xml:space="preserve"> XE "</w:instrText>
            </w:r>
            <w:r w:rsidRPr="00283A83">
              <w:rPr>
                <w:rFonts w:ascii="Arial" w:hAnsi="Arial" w:cs="Arial"/>
                <w:b/>
                <w:bCs/>
                <w:sz w:val="22"/>
                <w:szCs w:val="22"/>
              </w:rPr>
              <w:instrText>corrupt practice</w:instrText>
            </w:r>
            <w:r w:rsidRPr="00283A83">
              <w:rPr>
                <w:sz w:val="22"/>
                <w:szCs w:val="22"/>
              </w:rPr>
              <w:instrText xml:space="preserve">" \i </w:instrText>
            </w:r>
            <w:r w:rsidR="00D51D32" w:rsidRPr="00283A83">
              <w:rPr>
                <w:rFonts w:ascii="Arial" w:hAnsi="Arial" w:cs="Arial"/>
                <w:b/>
                <w:bCs/>
                <w:sz w:val="22"/>
                <w:szCs w:val="22"/>
              </w:rPr>
              <w:fldChar w:fldCharType="end"/>
            </w:r>
            <w:r w:rsidRPr="00283A83">
              <w:rPr>
                <w:rFonts w:ascii="Arial" w:hAnsi="Arial" w:cs="Arial"/>
                <w:sz w:val="22"/>
                <w:szCs w:val="22"/>
              </w:rPr>
              <w:t xml:space="preserve"> means offering, giving or promising to give, receiving, or soliciting, either directly or indirectly, to any officer or employee of a </w:t>
            </w:r>
            <w:r w:rsidR="00325B67">
              <w:rPr>
                <w:rFonts w:ascii="Arial" w:hAnsi="Arial" w:cs="Arial"/>
                <w:sz w:val="22"/>
                <w:szCs w:val="22"/>
              </w:rPr>
              <w:t>Purchaser</w:t>
            </w:r>
            <w:r w:rsidRPr="00283A83">
              <w:rPr>
                <w:rFonts w:ascii="Arial" w:hAnsi="Arial" w:cs="Arial"/>
                <w:sz w:val="22"/>
                <w:szCs w:val="22"/>
              </w:rPr>
              <w:t xml:space="preserve"> or other public or private authority or individual, a gratuity in any form; employment or any other thing or service of value as an inducement with respect to an act or decision or method followed by a </w:t>
            </w:r>
            <w:r w:rsidR="00325B67">
              <w:rPr>
                <w:rFonts w:ascii="Arial" w:hAnsi="Arial" w:cs="Arial"/>
                <w:sz w:val="22"/>
                <w:szCs w:val="22"/>
              </w:rPr>
              <w:t>Purchaser</w:t>
            </w:r>
            <w:r w:rsidRPr="00283A83">
              <w:rPr>
                <w:rFonts w:ascii="Arial" w:hAnsi="Arial" w:cs="Arial"/>
                <w:sz w:val="22"/>
                <w:szCs w:val="22"/>
              </w:rPr>
              <w:t xml:space="preserve"> in connection with a Procurement proceeding or contract execution;</w:t>
            </w:r>
          </w:p>
          <w:p w:rsidR="00BC592B" w:rsidRPr="00283A83" w:rsidRDefault="00BC592B" w:rsidP="00BF1214">
            <w:pPr>
              <w:widowControl w:val="0"/>
              <w:numPr>
                <w:ilvl w:val="1"/>
                <w:numId w:val="26"/>
              </w:numPr>
              <w:tabs>
                <w:tab w:val="num" w:pos="1017"/>
              </w:tabs>
              <w:adjustRightInd w:val="0"/>
              <w:spacing w:after="120"/>
              <w:ind w:left="1035" w:hanging="495"/>
              <w:jc w:val="both"/>
              <w:rPr>
                <w:rFonts w:ascii="Arial" w:hAnsi="Arial" w:cs="Arial"/>
                <w:sz w:val="22"/>
                <w:szCs w:val="22"/>
              </w:rPr>
            </w:pPr>
            <w:r w:rsidRPr="00283A83">
              <w:rPr>
                <w:rFonts w:ascii="Arial" w:hAnsi="Arial" w:cs="Arial"/>
                <w:b/>
                <w:bCs/>
                <w:sz w:val="22"/>
                <w:szCs w:val="22"/>
              </w:rPr>
              <w:t>fraudulent practice</w:t>
            </w:r>
            <w:r w:rsidR="00D51D32" w:rsidRPr="00283A83">
              <w:rPr>
                <w:rFonts w:ascii="Arial" w:hAnsi="Arial" w:cs="Arial"/>
                <w:b/>
                <w:bCs/>
                <w:sz w:val="22"/>
                <w:szCs w:val="22"/>
              </w:rPr>
              <w:fldChar w:fldCharType="begin"/>
            </w:r>
            <w:r w:rsidRPr="00283A83">
              <w:rPr>
                <w:sz w:val="22"/>
                <w:szCs w:val="22"/>
              </w:rPr>
              <w:instrText xml:space="preserve"> XE "</w:instrText>
            </w:r>
            <w:r w:rsidRPr="00283A83">
              <w:rPr>
                <w:rFonts w:ascii="Arial" w:hAnsi="Arial" w:cs="Arial"/>
                <w:b/>
                <w:bCs/>
                <w:sz w:val="22"/>
                <w:szCs w:val="22"/>
              </w:rPr>
              <w:instrText>fraudulent practice</w:instrText>
            </w:r>
            <w:r w:rsidRPr="00283A83">
              <w:rPr>
                <w:sz w:val="22"/>
                <w:szCs w:val="22"/>
              </w:rPr>
              <w:instrText xml:space="preserve">" \i </w:instrText>
            </w:r>
            <w:r w:rsidR="00D51D32" w:rsidRPr="00283A83">
              <w:rPr>
                <w:rFonts w:ascii="Arial" w:hAnsi="Arial" w:cs="Arial"/>
                <w:b/>
                <w:bCs/>
                <w:sz w:val="22"/>
                <w:szCs w:val="22"/>
              </w:rPr>
              <w:fldChar w:fldCharType="end"/>
            </w:r>
            <w:r w:rsidRPr="00283A83">
              <w:rPr>
                <w:rFonts w:ascii="Arial" w:hAnsi="Arial" w:cs="Arial"/>
                <w:sz w:val="22"/>
                <w:szCs w:val="22"/>
              </w:rPr>
              <w:t xml:space="preserve"> means the misrepresentation or omission of facts in order to influence a decision to be taken in a Procurement proceeding or Contract execution;</w:t>
            </w:r>
          </w:p>
          <w:p w:rsidR="00BC592B" w:rsidRPr="00283A83" w:rsidRDefault="00BC592B" w:rsidP="00BF1214">
            <w:pPr>
              <w:widowControl w:val="0"/>
              <w:numPr>
                <w:ilvl w:val="1"/>
                <w:numId w:val="26"/>
              </w:numPr>
              <w:tabs>
                <w:tab w:val="num" w:pos="999"/>
              </w:tabs>
              <w:adjustRightInd w:val="0"/>
              <w:spacing w:after="120"/>
              <w:ind w:left="1035" w:hanging="495"/>
              <w:jc w:val="both"/>
              <w:rPr>
                <w:rFonts w:ascii="Arial" w:hAnsi="Arial" w:cs="Arial"/>
                <w:sz w:val="22"/>
                <w:szCs w:val="22"/>
              </w:rPr>
            </w:pPr>
            <w:r w:rsidRPr="00283A83">
              <w:rPr>
                <w:rFonts w:ascii="Arial" w:hAnsi="Arial" w:cs="Arial"/>
                <w:b/>
                <w:bCs/>
                <w:sz w:val="22"/>
                <w:szCs w:val="22"/>
              </w:rPr>
              <w:t>collusive practice</w:t>
            </w:r>
            <w:r w:rsidR="00D51D32" w:rsidRPr="00283A83">
              <w:rPr>
                <w:rFonts w:ascii="Arial" w:hAnsi="Arial" w:cs="Arial"/>
                <w:b/>
                <w:bCs/>
                <w:sz w:val="22"/>
                <w:szCs w:val="22"/>
              </w:rPr>
              <w:fldChar w:fldCharType="begin"/>
            </w:r>
            <w:r w:rsidRPr="00283A83">
              <w:rPr>
                <w:sz w:val="22"/>
                <w:szCs w:val="22"/>
              </w:rPr>
              <w:instrText xml:space="preserve"> XE "</w:instrText>
            </w:r>
            <w:r w:rsidRPr="00283A83">
              <w:rPr>
                <w:rFonts w:ascii="Arial" w:hAnsi="Arial" w:cs="Arial"/>
                <w:b/>
                <w:bCs/>
                <w:sz w:val="22"/>
                <w:szCs w:val="22"/>
              </w:rPr>
              <w:instrText>collusive practice</w:instrText>
            </w:r>
            <w:r w:rsidRPr="00283A83">
              <w:rPr>
                <w:sz w:val="22"/>
                <w:szCs w:val="22"/>
              </w:rPr>
              <w:instrText xml:space="preserve">" \i </w:instrText>
            </w:r>
            <w:r w:rsidR="00D51D32" w:rsidRPr="00283A83">
              <w:rPr>
                <w:rFonts w:ascii="Arial" w:hAnsi="Arial" w:cs="Arial"/>
                <w:b/>
                <w:bCs/>
                <w:sz w:val="22"/>
                <w:szCs w:val="22"/>
              </w:rPr>
              <w:fldChar w:fldCharType="end"/>
            </w:r>
            <w:r w:rsidRPr="00283A83">
              <w:rPr>
                <w:rFonts w:ascii="Arial" w:hAnsi="Arial" w:cs="Arial"/>
                <w:sz w:val="22"/>
                <w:szCs w:val="22"/>
              </w:rPr>
              <w:t xml:space="preserve"> means a scheme or arrangement between two (2) or more Persons, with or without the knowledge of the </w:t>
            </w:r>
            <w:r w:rsidR="00325B67">
              <w:rPr>
                <w:rFonts w:ascii="Arial" w:hAnsi="Arial" w:cs="Arial"/>
                <w:sz w:val="22"/>
                <w:szCs w:val="22"/>
              </w:rPr>
              <w:t>Purchaser</w:t>
            </w:r>
            <w:r w:rsidRPr="00283A83">
              <w:rPr>
                <w:rFonts w:ascii="Arial" w:hAnsi="Arial" w:cs="Arial"/>
                <w:sz w:val="22"/>
                <w:szCs w:val="22"/>
              </w:rPr>
              <w:t xml:space="preserve">, that is designed to arbitrarily reduce the number of Tenders submitted or fix Tender pricesat artificial, noncompetitive levels, thereby denying a </w:t>
            </w:r>
            <w:r w:rsidR="00325B67">
              <w:rPr>
                <w:rFonts w:ascii="Arial" w:hAnsi="Arial" w:cs="Arial"/>
                <w:sz w:val="22"/>
                <w:szCs w:val="22"/>
              </w:rPr>
              <w:t>Purchaser</w:t>
            </w:r>
            <w:r w:rsidRPr="00283A83">
              <w:rPr>
                <w:rFonts w:ascii="Arial" w:hAnsi="Arial" w:cs="Arial"/>
                <w:sz w:val="22"/>
                <w:szCs w:val="22"/>
              </w:rPr>
              <w:t xml:space="preserve"> the benefits of competitive price arising from genuine and open competition; or</w:t>
            </w:r>
          </w:p>
          <w:p w:rsidR="002708CD" w:rsidRPr="00283A83" w:rsidRDefault="00BC592B" w:rsidP="00BF1214">
            <w:pPr>
              <w:widowControl w:val="0"/>
              <w:numPr>
                <w:ilvl w:val="1"/>
                <w:numId w:val="26"/>
              </w:numPr>
              <w:tabs>
                <w:tab w:val="num" w:pos="1035"/>
              </w:tabs>
              <w:adjustRightInd w:val="0"/>
              <w:spacing w:after="120"/>
              <w:ind w:left="1044" w:hanging="495"/>
              <w:jc w:val="both"/>
              <w:rPr>
                <w:rFonts w:ascii="Arial" w:hAnsi="Arial" w:cs="Arial"/>
                <w:sz w:val="22"/>
                <w:szCs w:val="22"/>
              </w:rPr>
            </w:pPr>
            <w:r w:rsidRPr="00283A83">
              <w:rPr>
                <w:rFonts w:ascii="Arial" w:hAnsi="Arial" w:cs="Arial"/>
                <w:b/>
                <w:bCs/>
                <w:sz w:val="22"/>
                <w:szCs w:val="22"/>
              </w:rPr>
              <w:t>coercive practice</w:t>
            </w:r>
            <w:r w:rsidR="00D51D32" w:rsidRPr="00283A83">
              <w:rPr>
                <w:rFonts w:ascii="Arial" w:hAnsi="Arial" w:cs="Arial"/>
                <w:b/>
                <w:bCs/>
                <w:sz w:val="22"/>
                <w:szCs w:val="22"/>
              </w:rPr>
              <w:fldChar w:fldCharType="begin"/>
            </w:r>
            <w:r w:rsidRPr="00283A83">
              <w:rPr>
                <w:sz w:val="22"/>
                <w:szCs w:val="22"/>
              </w:rPr>
              <w:instrText xml:space="preserve"> XE "</w:instrText>
            </w:r>
            <w:r w:rsidRPr="00283A83">
              <w:rPr>
                <w:rFonts w:ascii="Arial" w:hAnsi="Arial" w:cs="Arial"/>
                <w:b/>
                <w:bCs/>
                <w:sz w:val="22"/>
                <w:szCs w:val="22"/>
              </w:rPr>
              <w:instrText>coercive practice</w:instrText>
            </w:r>
            <w:r w:rsidRPr="00283A83">
              <w:rPr>
                <w:sz w:val="22"/>
                <w:szCs w:val="22"/>
              </w:rPr>
              <w:instrText xml:space="preserve">" \i </w:instrText>
            </w:r>
            <w:r w:rsidR="00D51D32" w:rsidRPr="00283A83">
              <w:rPr>
                <w:rFonts w:ascii="Arial" w:hAnsi="Arial" w:cs="Arial"/>
                <w:b/>
                <w:bCs/>
                <w:sz w:val="22"/>
                <w:szCs w:val="22"/>
              </w:rPr>
              <w:fldChar w:fldCharType="end"/>
            </w:r>
            <w:r w:rsidRPr="00283A83">
              <w:rPr>
                <w:rFonts w:ascii="Arial" w:hAnsi="Arial" w:cs="Arial"/>
                <w:sz w:val="22"/>
                <w:szCs w:val="22"/>
              </w:rPr>
              <w:t xml:space="preserve"> means harming or threatening to harm, directly or indirectly, Persons or their property to influence a decision to be taken in a Procurement proceeding or the execution of a Contract, and this will include creating obstructions in the normal submission process used for Tenders</w:t>
            </w:r>
            <w:r w:rsidR="00F046DF" w:rsidRPr="00283A83">
              <w:rPr>
                <w:rFonts w:ascii="Arial" w:hAnsi="Arial" w:cs="Arial"/>
                <w:sz w:val="22"/>
                <w:szCs w:val="22"/>
              </w:rPr>
              <w:t>.</w:t>
            </w:r>
            <w:r w:rsidR="00D51D32" w:rsidRPr="00283A83">
              <w:rPr>
                <w:sz w:val="22"/>
                <w:szCs w:val="22"/>
              </w:rPr>
              <w:fldChar w:fldCharType="begin"/>
            </w:r>
            <w:r w:rsidRPr="00283A83">
              <w:rPr>
                <w:sz w:val="22"/>
                <w:szCs w:val="22"/>
              </w:rPr>
              <w:instrText xml:space="preserve"> XE "</w:instrText>
            </w:r>
            <w:r w:rsidRPr="00283A83">
              <w:rPr>
                <w:rFonts w:ascii="Arial" w:hAnsi="Arial" w:cs="Arial"/>
                <w:sz w:val="22"/>
                <w:szCs w:val="22"/>
              </w:rPr>
              <w:instrText>Applications</w:instrText>
            </w:r>
            <w:r w:rsidRPr="00283A83">
              <w:rPr>
                <w:sz w:val="22"/>
                <w:szCs w:val="22"/>
              </w:rPr>
              <w:instrText xml:space="preserve">" \i </w:instrText>
            </w:r>
            <w:r w:rsidR="00D51D32" w:rsidRPr="00283A83">
              <w:rPr>
                <w:sz w:val="22"/>
                <w:szCs w:val="22"/>
              </w:rPr>
              <w:fldChar w:fldCharType="end"/>
            </w:r>
          </w:p>
        </w:tc>
      </w:tr>
      <w:tr w:rsidR="002708CD" w:rsidRPr="003F47F0">
        <w:trPr>
          <w:trHeight w:val="360"/>
        </w:trPr>
        <w:tc>
          <w:tcPr>
            <w:tcW w:w="2205" w:type="dxa"/>
            <w:shd w:val="clear" w:color="auto" w:fill="auto"/>
          </w:tcPr>
          <w:p w:rsidR="002708CD" w:rsidRPr="00283A83" w:rsidRDefault="002708CD" w:rsidP="00741C8A">
            <w:pPr>
              <w:spacing w:before="120" w:after="120"/>
              <w:ind w:left="432" w:hanging="432"/>
              <w:rPr>
                <w:rFonts w:ascii="Arial" w:hAnsi="Arial" w:cs="Arial"/>
                <w:sz w:val="22"/>
                <w:szCs w:val="22"/>
                <w:lang w:val="en-GB"/>
              </w:rPr>
            </w:pPr>
          </w:p>
        </w:tc>
        <w:tc>
          <w:tcPr>
            <w:tcW w:w="7650" w:type="dxa"/>
            <w:gridSpan w:val="2"/>
          </w:tcPr>
          <w:p w:rsidR="004E2757" w:rsidRPr="00283A83" w:rsidRDefault="00DE5CFF" w:rsidP="00D35D93">
            <w:pPr>
              <w:numPr>
                <w:ilvl w:val="0"/>
                <w:numId w:val="26"/>
              </w:numPr>
              <w:tabs>
                <w:tab w:val="clear" w:pos="360"/>
                <w:tab w:val="num" w:pos="585"/>
              </w:tabs>
              <w:spacing w:before="40" w:after="40"/>
              <w:ind w:left="585" w:hanging="576"/>
              <w:jc w:val="both"/>
              <w:rPr>
                <w:rFonts w:ascii="Arial" w:hAnsi="Arial" w:cs="Arial"/>
                <w:sz w:val="22"/>
                <w:szCs w:val="22"/>
                <w:lang w:val="en-GB"/>
              </w:rPr>
            </w:pPr>
            <w:r w:rsidRPr="00283A83">
              <w:rPr>
                <w:rFonts w:ascii="Arial" w:hAnsi="Arial" w:cs="Arial"/>
                <w:sz w:val="22"/>
                <w:szCs w:val="22"/>
                <w:lang w:val="en-GB"/>
              </w:rPr>
              <w:t xml:space="preserve">Should any corrupt, fraudulent, collusive or coercive practice of any kind come to the knowledge of the </w:t>
            </w:r>
            <w:r w:rsidR="00325B67">
              <w:rPr>
                <w:rFonts w:ascii="Arial" w:hAnsi="Arial" w:cs="Arial"/>
                <w:sz w:val="22"/>
                <w:szCs w:val="22"/>
                <w:lang w:val="en-GB"/>
              </w:rPr>
              <w:t>Purchaser</w:t>
            </w:r>
            <w:r w:rsidRPr="00283A83">
              <w:rPr>
                <w:rFonts w:ascii="Arial" w:hAnsi="Arial" w:cs="Arial"/>
                <w:sz w:val="22"/>
                <w:szCs w:val="22"/>
                <w:lang w:val="en-GB"/>
              </w:rPr>
              <w:t>, it will, in the first place, allow the Tenderer to provide an explanation and shall, take actions only when a satisfactory explanation is not received. Such exclusion and the reasons thereof, shall be recorded in the record of the procurement proceedings and promptly communicated to the Tenderer concerned.</w:t>
            </w:r>
            <w:r w:rsidR="00A060E9" w:rsidRPr="00283A83">
              <w:rPr>
                <w:rFonts w:ascii="Arial" w:hAnsi="Arial" w:cs="Arial"/>
                <w:sz w:val="22"/>
                <w:szCs w:val="22"/>
                <w:lang w:val="en-GB"/>
              </w:rPr>
              <w:t xml:space="preserve"> Any communications between the Tenderer and the </w:t>
            </w:r>
            <w:r w:rsidR="00325B67">
              <w:rPr>
                <w:rFonts w:ascii="Arial" w:hAnsi="Arial" w:cs="Arial"/>
                <w:sz w:val="22"/>
                <w:szCs w:val="22"/>
                <w:lang w:val="en-GB"/>
              </w:rPr>
              <w:t>Purchaser</w:t>
            </w:r>
            <w:r w:rsidR="00A060E9" w:rsidRPr="00283A83">
              <w:rPr>
                <w:rFonts w:ascii="Arial" w:hAnsi="Arial" w:cs="Arial"/>
                <w:sz w:val="22"/>
                <w:szCs w:val="22"/>
                <w:lang w:val="en-GB"/>
              </w:rPr>
              <w:t xml:space="preserve"> related to matters of alleged fraud or corruption shall be in writing.</w:t>
            </w:r>
          </w:p>
        </w:tc>
      </w:tr>
      <w:tr w:rsidR="00FC41F7" w:rsidRPr="003F47F0">
        <w:trPr>
          <w:trHeight w:val="2943"/>
        </w:trPr>
        <w:tc>
          <w:tcPr>
            <w:tcW w:w="2205" w:type="dxa"/>
            <w:shd w:val="clear" w:color="auto" w:fill="auto"/>
          </w:tcPr>
          <w:p w:rsidR="00FC41F7" w:rsidRPr="003F47F0" w:rsidRDefault="00FC41F7" w:rsidP="00741C8A">
            <w:pPr>
              <w:spacing w:before="120" w:after="120"/>
              <w:ind w:left="432" w:hanging="432"/>
              <w:rPr>
                <w:rFonts w:ascii="Arial" w:hAnsi="Arial" w:cs="Arial"/>
                <w:sz w:val="21"/>
                <w:szCs w:val="21"/>
                <w:lang w:val="en-GB"/>
              </w:rPr>
            </w:pPr>
          </w:p>
        </w:tc>
        <w:tc>
          <w:tcPr>
            <w:tcW w:w="7650" w:type="dxa"/>
            <w:gridSpan w:val="2"/>
          </w:tcPr>
          <w:p w:rsidR="00FC41F7" w:rsidRPr="00B54B89" w:rsidRDefault="00732F86" w:rsidP="00D35D93">
            <w:pPr>
              <w:pStyle w:val="BodyText2"/>
              <w:numPr>
                <w:ilvl w:val="0"/>
                <w:numId w:val="26"/>
              </w:numPr>
              <w:tabs>
                <w:tab w:val="clear" w:pos="360"/>
              </w:tabs>
              <w:ind w:left="585" w:hanging="576"/>
              <w:jc w:val="both"/>
              <w:rPr>
                <w:rFonts w:ascii="Arial" w:eastAsia="SimSun" w:hAnsi="Arial" w:cs="Arial"/>
                <w:b w:val="0"/>
                <w:sz w:val="22"/>
                <w:szCs w:val="22"/>
                <w:lang w:val="en-GB" w:eastAsia="zh-CN"/>
              </w:rPr>
            </w:pPr>
            <w:r w:rsidRPr="00B54B89">
              <w:rPr>
                <w:rFonts w:ascii="Arial" w:eastAsia="SimSun" w:hAnsi="Arial" w:cs="Arial"/>
                <w:b w:val="0"/>
                <w:sz w:val="22"/>
                <w:szCs w:val="22"/>
                <w:lang w:val="en-GB" w:eastAsia="zh-CN"/>
              </w:rPr>
              <w:t xml:space="preserve">If corrupt, fraudulent, collusive or coercive practices of any kind determined by the </w:t>
            </w:r>
            <w:r w:rsidR="00325B67">
              <w:rPr>
                <w:rFonts w:ascii="Arial" w:eastAsia="SimSun" w:hAnsi="Arial" w:cs="Arial"/>
                <w:b w:val="0"/>
                <w:sz w:val="22"/>
                <w:szCs w:val="22"/>
                <w:lang w:val="en-GB" w:eastAsia="zh-CN"/>
              </w:rPr>
              <w:t>Purchaser</w:t>
            </w:r>
            <w:r w:rsidRPr="00B54B89">
              <w:rPr>
                <w:rFonts w:ascii="Arial" w:eastAsia="SimSun" w:hAnsi="Arial" w:cs="Arial"/>
                <w:b w:val="0"/>
                <w:sz w:val="22"/>
                <w:szCs w:val="22"/>
                <w:lang w:val="en-GB" w:eastAsia="zh-CN"/>
              </w:rPr>
              <w:t xml:space="preserve"> against any Tenderer alleged to have carried out such practices, the </w:t>
            </w:r>
            <w:r w:rsidR="00325B67">
              <w:rPr>
                <w:rFonts w:ascii="Arial" w:eastAsia="SimSun" w:hAnsi="Arial" w:cs="Arial"/>
                <w:b w:val="0"/>
                <w:sz w:val="22"/>
                <w:szCs w:val="22"/>
                <w:lang w:val="en-GB" w:eastAsia="zh-CN"/>
              </w:rPr>
              <w:t>Purchaser</w:t>
            </w:r>
            <w:r w:rsidRPr="00B54B89">
              <w:rPr>
                <w:rFonts w:ascii="Arial" w:eastAsia="SimSun" w:hAnsi="Arial" w:cs="Arial"/>
                <w:b w:val="0"/>
                <w:sz w:val="22"/>
                <w:szCs w:val="22"/>
                <w:lang w:val="en-GB" w:eastAsia="zh-CN"/>
              </w:rPr>
              <w:t xml:space="preserve"> shall </w:t>
            </w:r>
            <w:r w:rsidR="00FC41F7" w:rsidRPr="00B54B89">
              <w:rPr>
                <w:rFonts w:ascii="Arial" w:eastAsia="SimSun" w:hAnsi="Arial" w:cs="Arial"/>
                <w:b w:val="0"/>
                <w:sz w:val="22"/>
                <w:szCs w:val="22"/>
                <w:lang w:val="en-GB" w:eastAsia="zh-CN"/>
              </w:rPr>
              <w:t>-</w:t>
            </w:r>
          </w:p>
          <w:p w:rsidR="00FC41F7" w:rsidRPr="00B54B89" w:rsidRDefault="00FC41F7" w:rsidP="00D35D93">
            <w:pPr>
              <w:pStyle w:val="BodyText2"/>
              <w:numPr>
                <w:ilvl w:val="1"/>
                <w:numId w:val="26"/>
              </w:numPr>
              <w:tabs>
                <w:tab w:val="num" w:pos="1035"/>
              </w:tabs>
              <w:ind w:left="1044" w:hanging="495"/>
              <w:jc w:val="both"/>
              <w:rPr>
                <w:rFonts w:ascii="Arial" w:eastAsia="SimSun" w:hAnsi="Arial" w:cs="Arial"/>
                <w:b w:val="0"/>
                <w:sz w:val="22"/>
                <w:szCs w:val="22"/>
                <w:lang w:val="en-GB" w:eastAsia="zh-CN"/>
              </w:rPr>
            </w:pPr>
            <w:r w:rsidRPr="00B54B89">
              <w:rPr>
                <w:rFonts w:ascii="Arial" w:eastAsia="SimSun" w:hAnsi="Arial" w:cs="Arial"/>
                <w:b w:val="0"/>
                <w:sz w:val="22"/>
                <w:szCs w:val="22"/>
                <w:lang w:val="en-GB" w:eastAsia="zh-CN"/>
              </w:rPr>
              <w:t xml:space="preserve">exclude the concerned </w:t>
            </w:r>
            <w:r w:rsidR="00732F86" w:rsidRPr="00B54B89">
              <w:rPr>
                <w:rFonts w:ascii="Arial" w:eastAsia="SimSun" w:hAnsi="Arial" w:cs="Arial"/>
                <w:b w:val="0"/>
                <w:sz w:val="22"/>
                <w:szCs w:val="22"/>
                <w:lang w:val="en-GB" w:eastAsia="zh-CN"/>
              </w:rPr>
              <w:t xml:space="preserve">Tenderer </w:t>
            </w:r>
            <w:r w:rsidRPr="00B54B89">
              <w:rPr>
                <w:rFonts w:ascii="Arial" w:eastAsia="SimSun" w:hAnsi="Arial" w:cs="Arial"/>
                <w:b w:val="0"/>
                <w:sz w:val="22"/>
                <w:szCs w:val="22"/>
                <w:lang w:val="en-GB" w:eastAsia="zh-CN"/>
              </w:rPr>
              <w:t>from further participation in the particular Procurement proceeding; or</w:t>
            </w:r>
          </w:p>
          <w:p w:rsidR="00FC41F7" w:rsidRPr="00B54B89" w:rsidRDefault="00FC41F7" w:rsidP="00D35D93">
            <w:pPr>
              <w:pStyle w:val="BodyText2"/>
              <w:numPr>
                <w:ilvl w:val="1"/>
                <w:numId w:val="26"/>
              </w:numPr>
              <w:tabs>
                <w:tab w:val="num" w:pos="1017"/>
              </w:tabs>
              <w:ind w:left="1044" w:hanging="495"/>
              <w:jc w:val="both"/>
              <w:rPr>
                <w:rFonts w:ascii="Arial" w:eastAsia="SimSun" w:hAnsi="Arial" w:cs="Arial"/>
                <w:b w:val="0"/>
                <w:sz w:val="22"/>
                <w:szCs w:val="22"/>
                <w:lang w:val="en-GB" w:eastAsia="zh-CN"/>
              </w:rPr>
            </w:pPr>
            <w:r w:rsidRPr="00B54B89">
              <w:rPr>
                <w:rFonts w:ascii="Arial" w:eastAsia="SimSun" w:hAnsi="Arial" w:cs="Arial"/>
                <w:b w:val="0"/>
                <w:sz w:val="22"/>
                <w:szCs w:val="22"/>
                <w:lang w:val="en-GB" w:eastAsia="zh-CN"/>
              </w:rPr>
              <w:t xml:space="preserve">reject any recommendation for award that had been proposed for that concerned </w:t>
            </w:r>
            <w:r w:rsidR="00732F86" w:rsidRPr="00B54B89">
              <w:rPr>
                <w:rFonts w:ascii="Arial" w:eastAsia="SimSun" w:hAnsi="Arial" w:cs="Arial"/>
                <w:b w:val="0"/>
                <w:sz w:val="22"/>
                <w:szCs w:val="22"/>
                <w:lang w:val="en-GB" w:eastAsia="zh-CN"/>
              </w:rPr>
              <w:t xml:space="preserve">Tenderer </w:t>
            </w:r>
            <w:r w:rsidRPr="00B54B89">
              <w:rPr>
                <w:rFonts w:ascii="Arial" w:eastAsia="SimSun" w:hAnsi="Arial" w:cs="Arial"/>
                <w:b w:val="0"/>
                <w:sz w:val="22"/>
                <w:szCs w:val="22"/>
                <w:lang w:val="en-GB" w:eastAsia="zh-CN"/>
              </w:rPr>
              <w:t>or;</w:t>
            </w:r>
          </w:p>
          <w:p w:rsidR="00FC41F7" w:rsidRPr="00B54B89" w:rsidRDefault="00FC41F7" w:rsidP="00D35D93">
            <w:pPr>
              <w:pStyle w:val="BodyText2"/>
              <w:numPr>
                <w:ilvl w:val="1"/>
                <w:numId w:val="26"/>
              </w:numPr>
              <w:tabs>
                <w:tab w:val="num" w:pos="1044"/>
              </w:tabs>
              <w:ind w:left="1035" w:hanging="486"/>
              <w:jc w:val="both"/>
              <w:rPr>
                <w:rFonts w:ascii="Arial" w:eastAsia="SimSun" w:hAnsi="Arial" w:cs="Arial"/>
                <w:b w:val="0"/>
                <w:sz w:val="22"/>
                <w:szCs w:val="22"/>
                <w:lang w:val="en-GB" w:eastAsia="zh-CN"/>
              </w:rPr>
            </w:pPr>
            <w:r w:rsidRPr="00B54B89">
              <w:rPr>
                <w:rFonts w:ascii="Arial" w:eastAsia="SimSun" w:hAnsi="Arial" w:cs="Arial"/>
                <w:b w:val="0"/>
                <w:sz w:val="22"/>
                <w:szCs w:val="22"/>
                <w:lang w:val="en-GB"/>
              </w:rPr>
              <w:t xml:space="preserve">declare, at its discretion, the concerned </w:t>
            </w:r>
            <w:r w:rsidR="00732F86" w:rsidRPr="00B54B89">
              <w:rPr>
                <w:rFonts w:ascii="Arial" w:eastAsia="SimSun" w:hAnsi="Arial" w:cs="Arial"/>
                <w:b w:val="0"/>
                <w:sz w:val="22"/>
                <w:szCs w:val="22"/>
                <w:lang w:val="en-GB"/>
              </w:rPr>
              <w:t xml:space="preserve">Tenderer </w:t>
            </w:r>
            <w:r w:rsidRPr="00B54B89">
              <w:rPr>
                <w:rFonts w:ascii="Arial" w:eastAsia="SimSun" w:hAnsi="Arial" w:cs="Arial"/>
                <w:b w:val="0"/>
                <w:sz w:val="22"/>
                <w:szCs w:val="22"/>
                <w:lang w:val="en-GB"/>
              </w:rPr>
              <w:t>to be ineligible to participate in further Procurement proceedings, either indefinitely or for a specific period of time.</w:t>
            </w:r>
          </w:p>
        </w:tc>
      </w:tr>
      <w:tr w:rsidR="00372C69" w:rsidRPr="003F47F0">
        <w:tc>
          <w:tcPr>
            <w:tcW w:w="2205" w:type="dxa"/>
            <w:shd w:val="clear" w:color="auto" w:fill="auto"/>
          </w:tcPr>
          <w:p w:rsidR="00372C69" w:rsidRPr="003F47F0" w:rsidRDefault="00372C69" w:rsidP="00741C8A">
            <w:pPr>
              <w:spacing w:before="120" w:after="120"/>
              <w:ind w:left="432" w:hanging="432"/>
              <w:rPr>
                <w:rFonts w:ascii="Arial" w:hAnsi="Arial" w:cs="Arial"/>
                <w:sz w:val="21"/>
                <w:szCs w:val="21"/>
                <w:lang w:val="en-GB"/>
              </w:rPr>
            </w:pPr>
          </w:p>
        </w:tc>
        <w:tc>
          <w:tcPr>
            <w:tcW w:w="7650" w:type="dxa"/>
            <w:gridSpan w:val="2"/>
          </w:tcPr>
          <w:p w:rsidR="00372C69" w:rsidRPr="00B54B89" w:rsidRDefault="00A33932" w:rsidP="00D35D93">
            <w:pPr>
              <w:numPr>
                <w:ilvl w:val="0"/>
                <w:numId w:val="26"/>
              </w:numPr>
              <w:tabs>
                <w:tab w:val="clear" w:pos="360"/>
              </w:tabs>
              <w:spacing w:before="120" w:after="120"/>
              <w:ind w:left="585" w:hanging="576"/>
              <w:jc w:val="both"/>
              <w:rPr>
                <w:rFonts w:ascii="Arial" w:hAnsi="Arial" w:cs="Arial"/>
                <w:sz w:val="22"/>
                <w:szCs w:val="22"/>
                <w:lang w:val="en-GB"/>
              </w:rPr>
            </w:pPr>
            <w:r w:rsidRPr="00B54B89">
              <w:rPr>
                <w:rFonts w:ascii="Arial" w:hAnsi="Arial" w:cs="Arial"/>
                <w:sz w:val="22"/>
                <w:szCs w:val="22"/>
                <w:lang w:val="en-GB"/>
              </w:rPr>
              <w:t xml:space="preserve">The Tenderer shall be aware of the provisions on corruption, fraudulence, collusion and coercion in Section 64 of the Public Procurement Act, 2006 and Rule 127 of the Public Procurement Rules, 2008 and others as stated in GCC Clause </w:t>
            </w:r>
            <w:r w:rsidR="0087339B" w:rsidRPr="00491F03">
              <w:rPr>
                <w:rFonts w:ascii="Arial" w:hAnsi="Arial" w:cs="Arial"/>
                <w:b/>
                <w:sz w:val="22"/>
                <w:szCs w:val="22"/>
                <w:lang w:val="en-GB"/>
              </w:rPr>
              <w:t>3</w:t>
            </w:r>
            <w:r w:rsidR="00911E4B">
              <w:rPr>
                <w:rFonts w:ascii="Arial" w:hAnsi="Arial" w:cs="Arial"/>
                <w:sz w:val="22"/>
                <w:szCs w:val="22"/>
                <w:lang w:val="en-GB"/>
              </w:rPr>
              <w:t>.</w:t>
            </w:r>
          </w:p>
        </w:tc>
      </w:tr>
      <w:tr w:rsidR="002708CD" w:rsidRPr="003F47F0">
        <w:tc>
          <w:tcPr>
            <w:tcW w:w="2205" w:type="dxa"/>
            <w:shd w:val="clear" w:color="auto" w:fill="auto"/>
          </w:tcPr>
          <w:p w:rsidR="002708CD" w:rsidRPr="00B54B89" w:rsidRDefault="002708CD" w:rsidP="00D35D93">
            <w:pPr>
              <w:numPr>
                <w:ilvl w:val="0"/>
                <w:numId w:val="43"/>
              </w:numPr>
              <w:tabs>
                <w:tab w:val="clear" w:pos="720"/>
              </w:tabs>
              <w:spacing w:before="120"/>
              <w:ind w:left="360" w:hanging="351"/>
              <w:outlineLvl w:val="2"/>
              <w:rPr>
                <w:rFonts w:ascii="Arial" w:hAnsi="Arial" w:cs="Arial"/>
                <w:b/>
                <w:sz w:val="22"/>
                <w:szCs w:val="22"/>
                <w:lang w:val="en-GB"/>
              </w:rPr>
            </w:pPr>
            <w:bookmarkStart w:id="42" w:name="_Toc438438823"/>
            <w:bookmarkStart w:id="43" w:name="_Toc438532560"/>
            <w:bookmarkStart w:id="44" w:name="_Toc438733967"/>
            <w:bookmarkStart w:id="45" w:name="_Toc438907008"/>
            <w:bookmarkStart w:id="46" w:name="_Toc438907207"/>
            <w:bookmarkStart w:id="47" w:name="_Toc37047277"/>
            <w:bookmarkStart w:id="48" w:name="_Toc49504189"/>
            <w:bookmarkStart w:id="49" w:name="_Toc49504623"/>
            <w:bookmarkStart w:id="50" w:name="_Toc49504742"/>
            <w:bookmarkStart w:id="51" w:name="_Toc49569759"/>
            <w:bookmarkStart w:id="52" w:name="_Toc49591321"/>
            <w:bookmarkStart w:id="53" w:name="_Toc49591669"/>
            <w:bookmarkStart w:id="54" w:name="_Toc240339695"/>
            <w:r w:rsidRPr="00B54B89">
              <w:rPr>
                <w:rStyle w:val="Heading3Char"/>
                <w:rFonts w:ascii="Arial" w:hAnsi="Arial"/>
                <w:b/>
                <w:sz w:val="22"/>
                <w:szCs w:val="22"/>
              </w:rPr>
              <w:t>Eligible Tenderers</w:t>
            </w:r>
            <w:bookmarkEnd w:id="42"/>
            <w:bookmarkEnd w:id="43"/>
            <w:bookmarkEnd w:id="44"/>
            <w:bookmarkEnd w:id="45"/>
            <w:bookmarkEnd w:id="46"/>
            <w:bookmarkEnd w:id="47"/>
            <w:bookmarkEnd w:id="48"/>
            <w:bookmarkEnd w:id="49"/>
            <w:bookmarkEnd w:id="50"/>
            <w:bookmarkEnd w:id="51"/>
            <w:bookmarkEnd w:id="52"/>
            <w:bookmarkEnd w:id="53"/>
            <w:bookmarkEnd w:id="54"/>
          </w:p>
        </w:tc>
        <w:tc>
          <w:tcPr>
            <w:tcW w:w="7650" w:type="dxa"/>
            <w:gridSpan w:val="2"/>
          </w:tcPr>
          <w:p w:rsidR="002708CD" w:rsidRPr="00B54B89" w:rsidRDefault="002708CD" w:rsidP="00D35D93">
            <w:pPr>
              <w:pStyle w:val="Heading4"/>
              <w:numPr>
                <w:ilvl w:val="0"/>
                <w:numId w:val="48"/>
              </w:numPr>
              <w:tabs>
                <w:tab w:val="clear" w:pos="720"/>
                <w:tab w:val="num" w:pos="585"/>
              </w:tabs>
              <w:spacing w:before="120" w:after="120"/>
              <w:ind w:left="585" w:hanging="576"/>
              <w:jc w:val="both"/>
              <w:rPr>
                <w:rFonts w:ascii="Arial" w:hAnsi="Arial" w:cs="Arial"/>
                <w:sz w:val="22"/>
                <w:szCs w:val="22"/>
                <w:lang w:val="en-GB"/>
              </w:rPr>
            </w:pPr>
            <w:r w:rsidRPr="00B54B89">
              <w:rPr>
                <w:rFonts w:ascii="Arial" w:hAnsi="Arial" w:cs="Arial"/>
                <w:sz w:val="22"/>
                <w:szCs w:val="22"/>
                <w:lang w:val="en-GB"/>
              </w:rPr>
              <w:t>This Invitation for Tenders is open to eligible Tenderers from all countries, except for any specified in the TDS.</w:t>
            </w:r>
            <w:r w:rsidR="00732F86" w:rsidRPr="00B54B89">
              <w:rPr>
                <w:rFonts w:ascii="Arial" w:hAnsi="Arial" w:cs="Arial"/>
                <w:sz w:val="22"/>
                <w:szCs w:val="22"/>
                <w:lang w:val="en-GB"/>
              </w:rPr>
              <w:t xml:space="preserve"> A Tenderer will be eligible if it is a citizen, or is constituted, registered and operates in conformity with the provisions of the laws of that country</w:t>
            </w:r>
            <w:r w:rsidR="00911E4B">
              <w:rPr>
                <w:rFonts w:ascii="Arial" w:hAnsi="Arial" w:cs="Arial"/>
                <w:sz w:val="22"/>
                <w:szCs w:val="22"/>
                <w:lang w:val="en-GB"/>
              </w:rPr>
              <w:t>.</w:t>
            </w:r>
          </w:p>
        </w:tc>
      </w:tr>
      <w:tr w:rsidR="002708CD" w:rsidRPr="003F47F0">
        <w:tc>
          <w:tcPr>
            <w:tcW w:w="2205" w:type="dxa"/>
            <w:shd w:val="clear" w:color="auto" w:fill="auto"/>
          </w:tcPr>
          <w:p w:rsidR="002708CD" w:rsidRPr="00B54B89" w:rsidRDefault="002708CD" w:rsidP="00741C8A">
            <w:pPr>
              <w:spacing w:before="120" w:after="120"/>
              <w:ind w:left="432" w:hanging="432"/>
              <w:rPr>
                <w:rFonts w:ascii="Arial" w:hAnsi="Arial" w:cs="Arial"/>
                <w:sz w:val="22"/>
                <w:szCs w:val="22"/>
                <w:lang w:val="en-GB"/>
              </w:rPr>
            </w:pPr>
          </w:p>
        </w:tc>
        <w:tc>
          <w:tcPr>
            <w:tcW w:w="7650" w:type="dxa"/>
            <w:gridSpan w:val="2"/>
          </w:tcPr>
          <w:p w:rsidR="002708CD" w:rsidRPr="00B54B89" w:rsidRDefault="002708CD" w:rsidP="00D35D93">
            <w:pPr>
              <w:pStyle w:val="Heading4"/>
              <w:numPr>
                <w:ilvl w:val="0"/>
                <w:numId w:val="48"/>
              </w:numPr>
              <w:tabs>
                <w:tab w:val="clear" w:pos="720"/>
                <w:tab w:val="num" w:pos="567"/>
              </w:tabs>
              <w:spacing w:before="120" w:after="120"/>
              <w:ind w:left="585" w:hanging="576"/>
              <w:jc w:val="both"/>
              <w:rPr>
                <w:rFonts w:ascii="Arial" w:hAnsi="Arial" w:cs="Arial"/>
                <w:sz w:val="22"/>
                <w:szCs w:val="22"/>
                <w:lang w:val="en-GB"/>
              </w:rPr>
            </w:pPr>
            <w:r w:rsidRPr="00B54B89">
              <w:rPr>
                <w:rFonts w:ascii="Arial" w:hAnsi="Arial" w:cs="Arial"/>
                <w:sz w:val="22"/>
                <w:szCs w:val="22"/>
                <w:lang w:val="en-GB"/>
              </w:rPr>
              <w:t>A Tenderer may be a physical or juridical individual or body of individuals, or company, association invited to take part in public procurement or seeking to be so invited or submitting a Tender in response to an Invitation for Tenders.</w:t>
            </w:r>
          </w:p>
        </w:tc>
      </w:tr>
      <w:tr w:rsidR="002708CD" w:rsidRPr="003F47F0">
        <w:tc>
          <w:tcPr>
            <w:tcW w:w="2205" w:type="dxa"/>
            <w:shd w:val="clear" w:color="auto" w:fill="auto"/>
          </w:tcPr>
          <w:p w:rsidR="002708CD" w:rsidRPr="00B54B89" w:rsidRDefault="002708CD" w:rsidP="002708CD">
            <w:pPr>
              <w:spacing w:before="120" w:after="120"/>
              <w:rPr>
                <w:rFonts w:ascii="Arial" w:hAnsi="Arial" w:cs="Arial"/>
                <w:sz w:val="22"/>
                <w:szCs w:val="22"/>
                <w:lang w:val="en-GB"/>
              </w:rPr>
            </w:pPr>
          </w:p>
        </w:tc>
        <w:tc>
          <w:tcPr>
            <w:tcW w:w="7650" w:type="dxa"/>
            <w:gridSpan w:val="2"/>
          </w:tcPr>
          <w:p w:rsidR="002708CD" w:rsidRPr="00B54B89" w:rsidRDefault="00374492" w:rsidP="00D35D93">
            <w:pPr>
              <w:pStyle w:val="Heading4"/>
              <w:numPr>
                <w:ilvl w:val="0"/>
                <w:numId w:val="48"/>
              </w:numPr>
              <w:tabs>
                <w:tab w:val="clear" w:pos="720"/>
                <w:tab w:val="num" w:pos="567"/>
              </w:tabs>
              <w:spacing w:before="120" w:after="120"/>
              <w:ind w:left="585" w:hanging="576"/>
              <w:jc w:val="both"/>
              <w:rPr>
                <w:rFonts w:ascii="Arial" w:hAnsi="Arial" w:cs="Arial"/>
                <w:sz w:val="22"/>
                <w:szCs w:val="22"/>
                <w:lang w:val="en-GB"/>
              </w:rPr>
            </w:pPr>
            <w:r w:rsidRPr="00B54B89">
              <w:rPr>
                <w:rFonts w:ascii="Arial" w:eastAsia="SimSun" w:hAnsi="Arial" w:cs="Arial"/>
                <w:sz w:val="22"/>
                <w:szCs w:val="22"/>
                <w:lang w:val="en-GB" w:eastAsia="zh-CN"/>
              </w:rPr>
              <w:t xml:space="preserve">Government-owned enterprises in </w:t>
            </w:r>
            <w:smartTag w:uri="urn:schemas-microsoft-com:office:smarttags" w:element="place">
              <w:smartTag w:uri="urn:schemas-microsoft-com:office:smarttags" w:element="country-region">
                <w:r w:rsidRPr="00B54B89">
                  <w:rPr>
                    <w:rFonts w:ascii="Arial" w:eastAsia="SimSun" w:hAnsi="Arial" w:cs="Arial"/>
                    <w:sz w:val="22"/>
                    <w:szCs w:val="22"/>
                    <w:lang w:val="en-GB" w:eastAsia="zh-CN"/>
                  </w:rPr>
                  <w:t>Bangladesh</w:t>
                </w:r>
              </w:smartTag>
            </w:smartTag>
            <w:r w:rsidRPr="00B54B89">
              <w:rPr>
                <w:rFonts w:ascii="Arial" w:eastAsia="SimSun" w:hAnsi="Arial" w:cs="Arial"/>
                <w:sz w:val="22"/>
                <w:szCs w:val="22"/>
                <w:lang w:val="en-GB" w:eastAsia="zh-CN"/>
              </w:rPr>
              <w:t xml:space="preserve"> shall be eligible only if they can establish that they (i) are legally and financially autonomous, (ii) operate under commercial law, and (iii) are not a dependent agency of the </w:t>
            </w:r>
            <w:r w:rsidR="00325B67">
              <w:rPr>
                <w:rFonts w:ascii="Arial" w:eastAsia="SimSun" w:hAnsi="Arial" w:cs="Arial"/>
                <w:sz w:val="22"/>
                <w:szCs w:val="22"/>
                <w:lang w:val="en-GB" w:eastAsia="zh-CN"/>
              </w:rPr>
              <w:t>Purchaser</w:t>
            </w:r>
            <w:r w:rsidRPr="00B54B89">
              <w:rPr>
                <w:rFonts w:ascii="Arial" w:eastAsia="SimSun" w:hAnsi="Arial" w:cs="Arial"/>
                <w:sz w:val="22"/>
                <w:szCs w:val="22"/>
                <w:lang w:val="en-GB" w:eastAsia="zh-CN"/>
              </w:rPr>
              <w:t>.</w:t>
            </w:r>
          </w:p>
        </w:tc>
      </w:tr>
      <w:tr w:rsidR="0070692E" w:rsidRPr="0053718D">
        <w:tc>
          <w:tcPr>
            <w:tcW w:w="2205" w:type="dxa"/>
            <w:shd w:val="clear" w:color="auto" w:fill="auto"/>
          </w:tcPr>
          <w:p w:rsidR="0070692E" w:rsidRPr="00B54B89" w:rsidRDefault="0070692E" w:rsidP="002708CD">
            <w:pPr>
              <w:spacing w:before="120" w:after="120"/>
              <w:rPr>
                <w:rFonts w:ascii="Arial" w:hAnsi="Arial" w:cs="Arial"/>
                <w:sz w:val="22"/>
                <w:szCs w:val="22"/>
                <w:lang w:val="en-GB"/>
              </w:rPr>
            </w:pPr>
          </w:p>
        </w:tc>
        <w:tc>
          <w:tcPr>
            <w:tcW w:w="7650" w:type="dxa"/>
            <w:gridSpan w:val="2"/>
          </w:tcPr>
          <w:p w:rsidR="0070692E" w:rsidRPr="0053718D" w:rsidRDefault="00325B67" w:rsidP="00D35D93">
            <w:pPr>
              <w:pStyle w:val="Heading4"/>
              <w:numPr>
                <w:ilvl w:val="0"/>
                <w:numId w:val="48"/>
              </w:numPr>
              <w:tabs>
                <w:tab w:val="clear" w:pos="720"/>
                <w:tab w:val="num" w:pos="549"/>
              </w:tabs>
              <w:spacing w:before="120" w:after="120"/>
              <w:ind w:left="585" w:hanging="576"/>
              <w:jc w:val="both"/>
              <w:rPr>
                <w:rFonts w:ascii="Arial" w:eastAsia="SimSun" w:hAnsi="Arial" w:cs="Arial"/>
                <w:sz w:val="22"/>
                <w:szCs w:val="22"/>
                <w:lang w:val="en-GB" w:eastAsia="zh-CN"/>
              </w:rPr>
            </w:pPr>
            <w:r w:rsidRPr="0053718D">
              <w:rPr>
                <w:rFonts w:ascii="Arial" w:eastAsia="SimSun" w:hAnsi="Arial" w:cs="Arial"/>
                <w:sz w:val="22"/>
                <w:szCs w:val="22"/>
                <w:lang w:val="en-GB" w:eastAsia="zh-CN"/>
              </w:rPr>
              <w:t>T</w:t>
            </w:r>
            <w:r w:rsidR="0070692E" w:rsidRPr="0053718D">
              <w:rPr>
                <w:rFonts w:ascii="Arial" w:eastAsia="SimSun" w:hAnsi="Arial" w:cs="Arial"/>
                <w:sz w:val="22"/>
                <w:szCs w:val="22"/>
                <w:lang w:val="en-GB" w:eastAsia="zh-CN"/>
              </w:rPr>
              <w:t>enderer</w:t>
            </w:r>
            <w:r w:rsidRPr="0053718D">
              <w:rPr>
                <w:rFonts w:ascii="Arial" w:eastAsia="SimSun" w:hAnsi="Arial" w:cs="Arial"/>
                <w:sz w:val="22"/>
                <w:szCs w:val="22"/>
                <w:lang w:val="en-GB" w:eastAsia="zh-CN"/>
              </w:rPr>
              <w:t>s</w:t>
            </w:r>
            <w:r w:rsidR="0070692E" w:rsidRPr="0053718D">
              <w:rPr>
                <w:rFonts w:ascii="Arial" w:eastAsia="SimSun" w:hAnsi="Arial" w:cs="Arial"/>
                <w:sz w:val="22"/>
                <w:szCs w:val="22"/>
                <w:lang w:val="en-GB" w:eastAsia="zh-CN"/>
              </w:rPr>
              <w:t xml:space="preserve"> shall have the legal capacity to enter into the Contract</w:t>
            </w:r>
            <w:r w:rsidR="00911E4B" w:rsidRPr="0053718D">
              <w:rPr>
                <w:rFonts w:ascii="Arial" w:eastAsia="SimSun" w:hAnsi="Arial" w:cs="Arial"/>
                <w:sz w:val="22"/>
                <w:szCs w:val="22"/>
                <w:lang w:val="en-GB" w:eastAsia="zh-CN"/>
              </w:rPr>
              <w:t>.</w:t>
            </w:r>
            <w:r w:rsidR="00855D9B" w:rsidRPr="0053718D">
              <w:rPr>
                <w:rFonts w:ascii="Arial" w:eastAsia="SimSun" w:hAnsi="Arial" w:cs="Arial"/>
                <w:sz w:val="22"/>
                <w:szCs w:val="22"/>
                <w:lang w:val="en-GB" w:eastAsia="zh-CN"/>
              </w:rPr>
              <w:t xml:space="preserve"> A  Tenderer that is under a declaration of ineligibility by the Government of Bangladesh in accordance with applicable laws at the date of the deadline for Tender submission or thereafter shall be disqualified.  </w:t>
            </w:r>
          </w:p>
        </w:tc>
      </w:tr>
      <w:tr w:rsidR="0070692E" w:rsidRPr="003F47F0">
        <w:tc>
          <w:tcPr>
            <w:tcW w:w="2205" w:type="dxa"/>
            <w:shd w:val="clear" w:color="auto" w:fill="auto"/>
          </w:tcPr>
          <w:p w:rsidR="0070692E" w:rsidRPr="00B54B89" w:rsidRDefault="0070692E" w:rsidP="002708CD">
            <w:pPr>
              <w:spacing w:before="120" w:after="120"/>
              <w:rPr>
                <w:rFonts w:ascii="Arial" w:hAnsi="Arial" w:cs="Arial"/>
                <w:sz w:val="22"/>
                <w:szCs w:val="22"/>
                <w:lang w:val="en-GB"/>
              </w:rPr>
            </w:pPr>
          </w:p>
        </w:tc>
        <w:tc>
          <w:tcPr>
            <w:tcW w:w="7650" w:type="dxa"/>
            <w:gridSpan w:val="2"/>
          </w:tcPr>
          <w:p w:rsidR="0070692E" w:rsidRPr="00B54B89" w:rsidRDefault="0070692E" w:rsidP="00D35D93">
            <w:pPr>
              <w:pStyle w:val="Heading4"/>
              <w:numPr>
                <w:ilvl w:val="0"/>
                <w:numId w:val="48"/>
              </w:numPr>
              <w:tabs>
                <w:tab w:val="clear" w:pos="720"/>
                <w:tab w:val="num" w:pos="585"/>
              </w:tabs>
              <w:spacing w:before="120" w:after="120"/>
              <w:ind w:left="585" w:hanging="576"/>
              <w:jc w:val="both"/>
              <w:rPr>
                <w:rFonts w:ascii="Arial" w:hAnsi="Arial" w:cs="Arial"/>
                <w:sz w:val="22"/>
                <w:szCs w:val="22"/>
                <w:lang w:val="en-GB"/>
              </w:rPr>
            </w:pPr>
            <w:r w:rsidRPr="00B54B89">
              <w:rPr>
                <w:rFonts w:ascii="Arial" w:eastAsia="SimSun" w:hAnsi="Arial" w:cs="Arial"/>
                <w:sz w:val="22"/>
                <w:szCs w:val="22"/>
                <w:lang w:val="en-GB" w:eastAsia="zh-CN"/>
              </w:rPr>
              <w:t>Tenderers and all parties constituting the Tenderer shall not have a conflict of interest pursuant to Rule 55 of the Public Procurement Rules, 2008</w:t>
            </w:r>
            <w:r w:rsidRPr="00B54B89">
              <w:rPr>
                <w:rFonts w:ascii="Arial" w:hAnsi="Arial" w:cs="Arial"/>
                <w:sz w:val="22"/>
                <w:szCs w:val="22"/>
                <w:lang w:val="en-GB"/>
              </w:rPr>
              <w:t xml:space="preserve">.  </w:t>
            </w:r>
          </w:p>
        </w:tc>
      </w:tr>
      <w:tr w:rsidR="0070692E" w:rsidRPr="003F47F0">
        <w:tc>
          <w:tcPr>
            <w:tcW w:w="2205" w:type="dxa"/>
            <w:shd w:val="clear" w:color="auto" w:fill="auto"/>
          </w:tcPr>
          <w:p w:rsidR="0070692E" w:rsidRPr="00B54B89" w:rsidRDefault="0070692E" w:rsidP="002708CD">
            <w:pPr>
              <w:spacing w:before="120" w:after="120"/>
              <w:rPr>
                <w:rFonts w:ascii="Arial" w:hAnsi="Arial" w:cs="Arial"/>
                <w:sz w:val="22"/>
                <w:szCs w:val="22"/>
                <w:lang w:val="en-GB"/>
              </w:rPr>
            </w:pPr>
          </w:p>
        </w:tc>
        <w:tc>
          <w:tcPr>
            <w:tcW w:w="7650" w:type="dxa"/>
            <w:gridSpan w:val="2"/>
          </w:tcPr>
          <w:p w:rsidR="0070692E" w:rsidRPr="00B54B89" w:rsidRDefault="0070692E" w:rsidP="00D35D93">
            <w:pPr>
              <w:pStyle w:val="Heading4"/>
              <w:numPr>
                <w:ilvl w:val="0"/>
                <w:numId w:val="48"/>
              </w:numPr>
              <w:tabs>
                <w:tab w:val="clear" w:pos="720"/>
                <w:tab w:val="num" w:pos="549"/>
              </w:tabs>
              <w:spacing w:before="120" w:after="120"/>
              <w:ind w:left="585" w:hanging="576"/>
              <w:jc w:val="both"/>
              <w:rPr>
                <w:rFonts w:ascii="Arial" w:hAnsi="Arial" w:cs="Arial"/>
                <w:sz w:val="22"/>
                <w:szCs w:val="22"/>
                <w:lang w:val="en-GB"/>
              </w:rPr>
            </w:pPr>
            <w:r w:rsidRPr="00B54B89">
              <w:rPr>
                <w:rFonts w:ascii="Arial" w:eastAsia="SimSun" w:hAnsi="Arial" w:cs="Arial"/>
                <w:sz w:val="22"/>
                <w:szCs w:val="22"/>
                <w:lang w:val="en-GB" w:eastAsia="zh-CN"/>
              </w:rPr>
              <w:t>Tenderer</w:t>
            </w:r>
            <w:r w:rsidR="00325B67">
              <w:rPr>
                <w:rFonts w:ascii="Arial" w:eastAsia="SimSun" w:hAnsi="Arial" w:cs="Arial"/>
                <w:sz w:val="22"/>
                <w:szCs w:val="22"/>
                <w:lang w:val="en-GB" w:eastAsia="zh-CN"/>
              </w:rPr>
              <w:t>s</w:t>
            </w:r>
            <w:r w:rsidRPr="00B54B89">
              <w:rPr>
                <w:rFonts w:ascii="Arial" w:eastAsia="SimSun" w:hAnsi="Arial" w:cs="Arial"/>
                <w:sz w:val="22"/>
                <w:szCs w:val="22"/>
                <w:lang w:val="en-GB" w:eastAsia="zh-CN"/>
              </w:rPr>
              <w:t xml:space="preserve"> in its own name or its other names or also in the case of its Persons in different names, shall not be under a declaration of ineligibility for corrupt, fraudulent, collusive or coercive practices as stated under ITT Sub Clause 4.3</w:t>
            </w:r>
            <w:r w:rsidR="00911E4B">
              <w:rPr>
                <w:rFonts w:ascii="Arial" w:eastAsia="SimSun" w:hAnsi="Arial" w:cs="Arial"/>
                <w:sz w:val="22"/>
                <w:szCs w:val="22"/>
                <w:lang w:val="en-GB" w:eastAsia="zh-CN"/>
              </w:rPr>
              <w:t>.</w:t>
            </w:r>
            <w:r w:rsidRPr="00B54B89">
              <w:rPr>
                <w:rFonts w:ascii="Arial" w:hAnsi="Arial" w:cs="Arial"/>
                <w:sz w:val="22"/>
                <w:szCs w:val="22"/>
                <w:lang w:val="en-GB"/>
              </w:rPr>
              <w:tab/>
            </w:r>
          </w:p>
        </w:tc>
      </w:tr>
      <w:tr w:rsidR="0070692E" w:rsidRPr="003F47F0">
        <w:tc>
          <w:tcPr>
            <w:tcW w:w="2205" w:type="dxa"/>
            <w:shd w:val="clear" w:color="auto" w:fill="auto"/>
          </w:tcPr>
          <w:p w:rsidR="0070692E" w:rsidRPr="003F47F0" w:rsidRDefault="0070692E" w:rsidP="002708CD">
            <w:pPr>
              <w:spacing w:before="120" w:after="120"/>
              <w:rPr>
                <w:rFonts w:ascii="Arial" w:hAnsi="Arial" w:cs="Arial"/>
                <w:sz w:val="21"/>
                <w:szCs w:val="21"/>
                <w:lang w:val="en-GB"/>
              </w:rPr>
            </w:pPr>
          </w:p>
        </w:tc>
        <w:tc>
          <w:tcPr>
            <w:tcW w:w="7650" w:type="dxa"/>
            <w:gridSpan w:val="2"/>
          </w:tcPr>
          <w:p w:rsidR="0070692E" w:rsidRPr="00B54B89" w:rsidRDefault="0070692E" w:rsidP="00D35D93">
            <w:pPr>
              <w:pStyle w:val="Heading4"/>
              <w:numPr>
                <w:ilvl w:val="0"/>
                <w:numId w:val="48"/>
              </w:numPr>
              <w:tabs>
                <w:tab w:val="clear" w:pos="720"/>
                <w:tab w:val="num" w:pos="567"/>
              </w:tabs>
              <w:spacing w:before="120" w:after="120"/>
              <w:ind w:left="585" w:hanging="576"/>
              <w:jc w:val="both"/>
              <w:rPr>
                <w:rFonts w:ascii="Arial" w:hAnsi="Arial" w:cs="Arial"/>
                <w:sz w:val="22"/>
                <w:szCs w:val="22"/>
                <w:lang w:val="en-GB"/>
              </w:rPr>
            </w:pPr>
            <w:r w:rsidRPr="00B54B89">
              <w:rPr>
                <w:rFonts w:ascii="Arial" w:hAnsi="Arial" w:cs="Arial"/>
                <w:sz w:val="22"/>
                <w:szCs w:val="22"/>
                <w:lang w:val="en-GB"/>
              </w:rPr>
              <w:t>Tenderer</w:t>
            </w:r>
            <w:r w:rsidR="00BC07DE" w:rsidRPr="00B54B89">
              <w:rPr>
                <w:rFonts w:ascii="Arial" w:hAnsi="Arial" w:cs="Arial"/>
                <w:sz w:val="22"/>
                <w:szCs w:val="22"/>
                <w:lang w:val="en-GB"/>
              </w:rPr>
              <w:t>s</w:t>
            </w:r>
            <w:r w:rsidRPr="00B54B89">
              <w:rPr>
                <w:rFonts w:ascii="Arial" w:hAnsi="Arial" w:cs="Arial"/>
                <w:sz w:val="22"/>
                <w:szCs w:val="22"/>
                <w:lang w:val="en-GB"/>
              </w:rPr>
              <w:t xml:space="preserve"> are not restrained or barred from participating in public Procurement on grounds of execution of defective supply in the past under any Contract</w:t>
            </w:r>
            <w:r w:rsidR="00911E4B">
              <w:rPr>
                <w:rFonts w:ascii="Arial" w:hAnsi="Arial" w:cs="Arial"/>
                <w:sz w:val="22"/>
                <w:szCs w:val="22"/>
                <w:lang w:val="en-GB"/>
              </w:rPr>
              <w:t>.</w:t>
            </w:r>
          </w:p>
        </w:tc>
      </w:tr>
      <w:tr w:rsidR="00C747E2" w:rsidRPr="003F47F0">
        <w:trPr>
          <w:trHeight w:val="60"/>
        </w:trPr>
        <w:tc>
          <w:tcPr>
            <w:tcW w:w="2205" w:type="dxa"/>
            <w:shd w:val="clear" w:color="auto" w:fill="auto"/>
          </w:tcPr>
          <w:p w:rsidR="00C747E2" w:rsidRPr="003F47F0" w:rsidRDefault="00C747E2" w:rsidP="00566C2A">
            <w:pPr>
              <w:spacing w:before="120" w:after="120"/>
              <w:ind w:left="432" w:hanging="432"/>
              <w:rPr>
                <w:rFonts w:ascii="Arial" w:hAnsi="Arial" w:cs="Arial"/>
                <w:sz w:val="21"/>
                <w:szCs w:val="21"/>
                <w:lang w:val="en-GB"/>
              </w:rPr>
            </w:pPr>
          </w:p>
        </w:tc>
        <w:tc>
          <w:tcPr>
            <w:tcW w:w="7650" w:type="dxa"/>
            <w:gridSpan w:val="2"/>
          </w:tcPr>
          <w:p w:rsidR="00C747E2" w:rsidRPr="0053718D" w:rsidRDefault="00C747E2" w:rsidP="00D35D93">
            <w:pPr>
              <w:pStyle w:val="Heading4"/>
              <w:numPr>
                <w:ilvl w:val="0"/>
                <w:numId w:val="48"/>
              </w:numPr>
              <w:tabs>
                <w:tab w:val="clear" w:pos="720"/>
                <w:tab w:val="num" w:pos="567"/>
              </w:tabs>
              <w:spacing w:before="120" w:after="120"/>
              <w:ind w:left="585" w:hanging="576"/>
              <w:jc w:val="both"/>
              <w:rPr>
                <w:rFonts w:ascii="Arial" w:hAnsi="Arial" w:cs="Arial"/>
                <w:sz w:val="22"/>
                <w:szCs w:val="22"/>
                <w:lang w:val="en-GB"/>
              </w:rPr>
            </w:pPr>
            <w:r w:rsidRPr="0053718D">
              <w:rPr>
                <w:rFonts w:ascii="Arial" w:hAnsi="Arial" w:cs="Arial"/>
                <w:sz w:val="22"/>
                <w:szCs w:val="22"/>
                <w:lang w:val="en-GB"/>
              </w:rPr>
              <w:t xml:space="preserve">Tenderers are not under a declaration of ineligibility by an international financing agency such as World Bank, Asian Development Bank or any other international agency. </w:t>
            </w:r>
          </w:p>
        </w:tc>
      </w:tr>
      <w:tr w:rsidR="0070692E" w:rsidRPr="003F47F0">
        <w:trPr>
          <w:trHeight w:val="60"/>
        </w:trPr>
        <w:tc>
          <w:tcPr>
            <w:tcW w:w="2205" w:type="dxa"/>
            <w:shd w:val="clear" w:color="auto" w:fill="auto"/>
          </w:tcPr>
          <w:p w:rsidR="0070692E" w:rsidRPr="003F47F0" w:rsidRDefault="0070692E" w:rsidP="00566C2A">
            <w:pPr>
              <w:spacing w:before="120" w:after="120"/>
              <w:ind w:left="432" w:hanging="432"/>
              <w:rPr>
                <w:rFonts w:ascii="Arial" w:hAnsi="Arial" w:cs="Arial"/>
                <w:sz w:val="21"/>
                <w:szCs w:val="21"/>
                <w:lang w:val="en-GB"/>
              </w:rPr>
            </w:pPr>
          </w:p>
        </w:tc>
        <w:tc>
          <w:tcPr>
            <w:tcW w:w="7650" w:type="dxa"/>
            <w:gridSpan w:val="2"/>
          </w:tcPr>
          <w:p w:rsidR="0070692E" w:rsidRPr="00B54B89" w:rsidRDefault="0070692E" w:rsidP="00D35D93">
            <w:pPr>
              <w:pStyle w:val="Heading4"/>
              <w:numPr>
                <w:ilvl w:val="0"/>
                <w:numId w:val="48"/>
              </w:numPr>
              <w:tabs>
                <w:tab w:val="clear" w:pos="720"/>
                <w:tab w:val="num" w:pos="567"/>
              </w:tabs>
              <w:spacing w:before="120" w:after="120"/>
              <w:ind w:left="585" w:hanging="576"/>
              <w:jc w:val="both"/>
              <w:rPr>
                <w:lang w:val="en-GB"/>
              </w:rPr>
            </w:pPr>
            <w:r w:rsidRPr="00B54B89">
              <w:rPr>
                <w:rFonts w:ascii="Arial" w:hAnsi="Arial" w:cs="Arial"/>
                <w:sz w:val="22"/>
                <w:szCs w:val="22"/>
                <w:lang w:val="en-GB"/>
              </w:rPr>
              <w:t>Tenderer</w:t>
            </w:r>
            <w:r w:rsidR="00325B67">
              <w:rPr>
                <w:rFonts w:ascii="Arial" w:hAnsi="Arial" w:cs="Arial"/>
                <w:sz w:val="22"/>
                <w:szCs w:val="22"/>
                <w:lang w:val="en-GB"/>
              </w:rPr>
              <w:t>s</w:t>
            </w:r>
            <w:r w:rsidRPr="00B54B89">
              <w:rPr>
                <w:rFonts w:ascii="Arial" w:hAnsi="Arial" w:cs="Arial"/>
                <w:sz w:val="22"/>
                <w:szCs w:val="22"/>
                <w:lang w:val="en-GB"/>
              </w:rPr>
              <w:t xml:space="preserve"> shall not be insolvent, be in receivership, be bankrupt, be in </w:t>
            </w:r>
            <w:r w:rsidRPr="00B54B89">
              <w:rPr>
                <w:rFonts w:ascii="Arial" w:hAnsi="Arial" w:cs="Arial"/>
                <w:sz w:val="22"/>
                <w:szCs w:val="22"/>
                <w:lang w:val="en-GB"/>
              </w:rPr>
              <w:lastRenderedPageBreak/>
              <w:t>the process of bankruptcy, be not temporarily barred from undertaking business and it shall not be the subject of legal proceedings for any of the foregoing.</w:t>
            </w:r>
          </w:p>
        </w:tc>
      </w:tr>
      <w:tr w:rsidR="0070692E" w:rsidRPr="003F47F0">
        <w:tc>
          <w:tcPr>
            <w:tcW w:w="2205" w:type="dxa"/>
            <w:shd w:val="clear" w:color="auto" w:fill="auto"/>
          </w:tcPr>
          <w:p w:rsidR="0070692E" w:rsidRPr="003F47F0" w:rsidRDefault="0070692E" w:rsidP="00566C2A">
            <w:pPr>
              <w:spacing w:before="120" w:after="120"/>
              <w:ind w:left="432" w:hanging="432"/>
              <w:rPr>
                <w:rFonts w:ascii="Arial" w:hAnsi="Arial" w:cs="Arial"/>
                <w:sz w:val="21"/>
                <w:szCs w:val="21"/>
                <w:lang w:val="en-GB"/>
              </w:rPr>
            </w:pPr>
          </w:p>
        </w:tc>
        <w:tc>
          <w:tcPr>
            <w:tcW w:w="7650" w:type="dxa"/>
            <w:gridSpan w:val="2"/>
          </w:tcPr>
          <w:p w:rsidR="0070692E" w:rsidRPr="00B54B89" w:rsidRDefault="0070692E" w:rsidP="00D35D93">
            <w:pPr>
              <w:pStyle w:val="Heading4"/>
              <w:numPr>
                <w:ilvl w:val="0"/>
                <w:numId w:val="48"/>
              </w:numPr>
              <w:tabs>
                <w:tab w:val="clear" w:pos="720"/>
                <w:tab w:val="num" w:pos="549"/>
              </w:tabs>
              <w:spacing w:before="120" w:after="120"/>
              <w:ind w:left="585" w:hanging="576"/>
              <w:jc w:val="both"/>
              <w:rPr>
                <w:rFonts w:ascii="Arial" w:hAnsi="Arial" w:cs="Arial"/>
                <w:sz w:val="22"/>
                <w:szCs w:val="22"/>
                <w:lang w:val="en-GB"/>
              </w:rPr>
            </w:pPr>
            <w:r w:rsidRPr="00B54B89">
              <w:rPr>
                <w:rFonts w:ascii="Arial" w:hAnsi="Arial" w:cs="Arial"/>
                <w:sz w:val="22"/>
                <w:szCs w:val="22"/>
                <w:lang w:val="en-GB"/>
              </w:rPr>
              <w:t>Tenderer</w:t>
            </w:r>
            <w:r w:rsidR="00325B67">
              <w:rPr>
                <w:rFonts w:ascii="Arial" w:hAnsi="Arial" w:cs="Arial"/>
                <w:sz w:val="22"/>
                <w:szCs w:val="22"/>
                <w:lang w:val="en-GB"/>
              </w:rPr>
              <w:t>s</w:t>
            </w:r>
            <w:r w:rsidRPr="00B54B89">
              <w:rPr>
                <w:rFonts w:ascii="Arial" w:hAnsi="Arial" w:cs="Arial"/>
                <w:sz w:val="22"/>
                <w:szCs w:val="22"/>
                <w:lang w:val="en-GB"/>
              </w:rPr>
              <w:t xml:space="preserve"> shall have fulfilled its obligations to pay taxes and social security contributions under the provisions of laws and regulations of the country of its origin.</w:t>
            </w:r>
            <w:r w:rsidR="00F371AC" w:rsidRPr="00325B67">
              <w:rPr>
                <w:rFonts w:ascii="Arial" w:hAnsi="Arial" w:cs="Arial"/>
                <w:sz w:val="22"/>
                <w:szCs w:val="22"/>
                <w:lang w:val="en-GB"/>
              </w:rPr>
              <w:t>In the case of foreign Tenderers, a certificate of competent authority in that country of which the Tenderer is citizen shall be provided.</w:t>
            </w:r>
          </w:p>
        </w:tc>
      </w:tr>
      <w:tr w:rsidR="0070692E" w:rsidRPr="003F47F0">
        <w:tc>
          <w:tcPr>
            <w:tcW w:w="2205" w:type="dxa"/>
            <w:shd w:val="clear" w:color="auto" w:fill="auto"/>
          </w:tcPr>
          <w:p w:rsidR="0070692E" w:rsidRPr="003F47F0" w:rsidRDefault="0070692E" w:rsidP="00566C2A">
            <w:pPr>
              <w:spacing w:before="120" w:after="120"/>
              <w:ind w:left="432" w:hanging="432"/>
              <w:rPr>
                <w:rFonts w:ascii="Arial" w:hAnsi="Arial" w:cs="Arial"/>
                <w:sz w:val="21"/>
                <w:szCs w:val="21"/>
                <w:lang w:val="en-GB"/>
              </w:rPr>
            </w:pPr>
          </w:p>
        </w:tc>
        <w:tc>
          <w:tcPr>
            <w:tcW w:w="7650" w:type="dxa"/>
            <w:gridSpan w:val="2"/>
          </w:tcPr>
          <w:p w:rsidR="0070692E" w:rsidRPr="00B54B89" w:rsidRDefault="0070692E" w:rsidP="00D35D93">
            <w:pPr>
              <w:pStyle w:val="Heading4"/>
              <w:numPr>
                <w:ilvl w:val="0"/>
                <w:numId w:val="48"/>
              </w:numPr>
              <w:tabs>
                <w:tab w:val="clear" w:pos="720"/>
                <w:tab w:val="num" w:pos="567"/>
              </w:tabs>
              <w:spacing w:before="120" w:after="120"/>
              <w:ind w:left="585" w:hanging="576"/>
              <w:jc w:val="both"/>
              <w:rPr>
                <w:rFonts w:ascii="Arial" w:hAnsi="Arial" w:cs="Arial"/>
                <w:sz w:val="22"/>
                <w:szCs w:val="22"/>
                <w:lang w:val="en-GB"/>
              </w:rPr>
            </w:pPr>
            <w:r w:rsidRPr="00B54B89">
              <w:rPr>
                <w:rFonts w:ascii="Arial" w:hAnsi="Arial" w:cs="Arial"/>
                <w:sz w:val="22"/>
                <w:szCs w:val="22"/>
                <w:lang w:val="en-GB"/>
              </w:rPr>
              <w:t>Tender</w:t>
            </w:r>
            <w:r w:rsidRPr="00B54B89">
              <w:rPr>
                <w:rFonts w:ascii="Arial" w:hAnsi="Arial" w:cs="Arial"/>
                <w:sz w:val="22"/>
                <w:szCs w:val="22"/>
              </w:rPr>
              <w:t xml:space="preserve">ers shall provide such evidence of their continued eligibility satisfactory to the </w:t>
            </w:r>
            <w:r w:rsidR="00325B67">
              <w:rPr>
                <w:rFonts w:ascii="Arial" w:hAnsi="Arial" w:cs="Arial"/>
                <w:sz w:val="22"/>
                <w:szCs w:val="22"/>
                <w:lang w:val="en-GB"/>
              </w:rPr>
              <w:t>Purchaser</w:t>
            </w:r>
            <w:r w:rsidRPr="00B54B89">
              <w:rPr>
                <w:rFonts w:ascii="Arial" w:hAnsi="Arial" w:cs="Arial"/>
                <w:sz w:val="22"/>
                <w:szCs w:val="22"/>
              </w:rPr>
              <w:t xml:space="preserve">, as the </w:t>
            </w:r>
            <w:r w:rsidR="00325B67">
              <w:rPr>
                <w:rFonts w:ascii="Arial" w:hAnsi="Arial" w:cs="Arial"/>
                <w:sz w:val="22"/>
                <w:szCs w:val="22"/>
                <w:lang w:val="en-GB"/>
              </w:rPr>
              <w:t>Purchaser</w:t>
            </w:r>
            <w:r w:rsidRPr="00B54B89">
              <w:rPr>
                <w:rFonts w:ascii="Arial" w:hAnsi="Arial" w:cs="Arial"/>
                <w:sz w:val="22"/>
                <w:szCs w:val="22"/>
              </w:rPr>
              <w:t xml:space="preserve"> will reasonably request.</w:t>
            </w:r>
          </w:p>
        </w:tc>
      </w:tr>
      <w:tr w:rsidR="0070692E" w:rsidRPr="003F47F0">
        <w:tc>
          <w:tcPr>
            <w:tcW w:w="2205" w:type="dxa"/>
            <w:shd w:val="clear" w:color="auto" w:fill="auto"/>
          </w:tcPr>
          <w:p w:rsidR="0070692E" w:rsidRPr="003F47F0" w:rsidRDefault="0070692E" w:rsidP="00566C2A">
            <w:pPr>
              <w:spacing w:before="120" w:after="120"/>
              <w:ind w:left="432" w:hanging="432"/>
              <w:rPr>
                <w:rFonts w:ascii="Arial" w:hAnsi="Arial" w:cs="Arial"/>
                <w:sz w:val="21"/>
                <w:szCs w:val="21"/>
                <w:lang w:val="en-GB"/>
              </w:rPr>
            </w:pPr>
          </w:p>
        </w:tc>
        <w:tc>
          <w:tcPr>
            <w:tcW w:w="7650" w:type="dxa"/>
            <w:gridSpan w:val="2"/>
          </w:tcPr>
          <w:p w:rsidR="0070692E" w:rsidRPr="00B54B89" w:rsidRDefault="0070692E" w:rsidP="00D35D93">
            <w:pPr>
              <w:pStyle w:val="Heading4"/>
              <w:numPr>
                <w:ilvl w:val="0"/>
                <w:numId w:val="48"/>
              </w:numPr>
              <w:tabs>
                <w:tab w:val="clear" w:pos="720"/>
                <w:tab w:val="num" w:pos="549"/>
              </w:tabs>
              <w:spacing w:before="120" w:after="120"/>
              <w:ind w:left="585" w:hanging="576"/>
              <w:jc w:val="both"/>
              <w:rPr>
                <w:rFonts w:ascii="Arial" w:hAnsi="Arial" w:cs="Arial"/>
                <w:sz w:val="22"/>
                <w:szCs w:val="22"/>
                <w:lang w:val="en-GB"/>
              </w:rPr>
            </w:pPr>
            <w:r w:rsidRPr="00B54B89">
              <w:rPr>
                <w:rFonts w:ascii="Arial" w:hAnsi="Arial" w:cs="Arial"/>
                <w:sz w:val="22"/>
                <w:szCs w:val="22"/>
                <w:lang w:val="en-GB"/>
              </w:rPr>
              <w:t>These requirements for eligibility will extend, as applicable, to Sub-contractor proposed by the Tenderer</w:t>
            </w:r>
            <w:r w:rsidR="00602E8B">
              <w:rPr>
                <w:rFonts w:ascii="Arial" w:hAnsi="Arial" w:cs="Arial"/>
                <w:sz w:val="22"/>
                <w:szCs w:val="22"/>
                <w:lang w:val="en-GB"/>
              </w:rPr>
              <w:t>.</w:t>
            </w:r>
          </w:p>
        </w:tc>
      </w:tr>
      <w:tr w:rsidR="0070692E" w:rsidRPr="003F47F0">
        <w:trPr>
          <w:trHeight w:val="621"/>
        </w:trPr>
        <w:tc>
          <w:tcPr>
            <w:tcW w:w="2205" w:type="dxa"/>
            <w:vMerge w:val="restart"/>
            <w:shd w:val="clear" w:color="auto" w:fill="auto"/>
          </w:tcPr>
          <w:p w:rsidR="0070692E" w:rsidRPr="00B54B89" w:rsidRDefault="0070692E" w:rsidP="00D35D93">
            <w:pPr>
              <w:numPr>
                <w:ilvl w:val="0"/>
                <w:numId w:val="43"/>
              </w:numPr>
              <w:tabs>
                <w:tab w:val="clear" w:pos="720"/>
              </w:tabs>
              <w:spacing w:before="120"/>
              <w:ind w:left="360" w:hanging="351"/>
              <w:outlineLvl w:val="2"/>
              <w:rPr>
                <w:rFonts w:ascii="Arial" w:hAnsi="Arial" w:cs="Arial"/>
                <w:b/>
                <w:sz w:val="22"/>
                <w:szCs w:val="22"/>
                <w:lang w:val="en-GB"/>
              </w:rPr>
            </w:pPr>
            <w:bookmarkStart w:id="55" w:name="_Toc438438824"/>
            <w:bookmarkStart w:id="56" w:name="_Toc438532568"/>
            <w:bookmarkStart w:id="57" w:name="_Toc438733968"/>
            <w:bookmarkStart w:id="58" w:name="_Toc438907009"/>
            <w:bookmarkStart w:id="59" w:name="_Toc438907208"/>
            <w:bookmarkStart w:id="60" w:name="_Toc37047278"/>
            <w:bookmarkStart w:id="61" w:name="_Toc49504190"/>
            <w:bookmarkStart w:id="62" w:name="_Toc49504624"/>
            <w:bookmarkStart w:id="63" w:name="_Toc49504743"/>
            <w:bookmarkStart w:id="64" w:name="_Toc49569760"/>
            <w:bookmarkStart w:id="65" w:name="_Toc49591322"/>
            <w:bookmarkStart w:id="66" w:name="_Toc49591670"/>
            <w:bookmarkStart w:id="67" w:name="_Toc240339696"/>
            <w:r w:rsidRPr="00B54B89">
              <w:rPr>
                <w:rStyle w:val="Heading3Char"/>
                <w:rFonts w:ascii="Arial" w:hAnsi="Arial"/>
                <w:b/>
                <w:sz w:val="22"/>
                <w:szCs w:val="22"/>
              </w:rPr>
              <w:t>Eligible Goods and Related Services</w:t>
            </w:r>
            <w:bookmarkEnd w:id="55"/>
            <w:bookmarkEnd w:id="56"/>
            <w:bookmarkEnd w:id="57"/>
            <w:bookmarkEnd w:id="58"/>
            <w:bookmarkEnd w:id="59"/>
            <w:bookmarkEnd w:id="60"/>
            <w:bookmarkEnd w:id="61"/>
            <w:bookmarkEnd w:id="62"/>
            <w:bookmarkEnd w:id="63"/>
            <w:bookmarkEnd w:id="64"/>
            <w:bookmarkEnd w:id="65"/>
            <w:bookmarkEnd w:id="66"/>
            <w:bookmarkEnd w:id="67"/>
          </w:p>
        </w:tc>
        <w:tc>
          <w:tcPr>
            <w:tcW w:w="7650" w:type="dxa"/>
            <w:gridSpan w:val="2"/>
          </w:tcPr>
          <w:p w:rsidR="0070692E" w:rsidRPr="00B54B89" w:rsidRDefault="0070692E" w:rsidP="00D35D93">
            <w:pPr>
              <w:pStyle w:val="Sub-ClauseText"/>
              <w:numPr>
                <w:ilvl w:val="0"/>
                <w:numId w:val="31"/>
              </w:numPr>
              <w:tabs>
                <w:tab w:val="clear" w:pos="648"/>
                <w:tab w:val="num" w:pos="567"/>
              </w:tabs>
              <w:ind w:left="585" w:hanging="576"/>
              <w:rPr>
                <w:rFonts w:ascii="Arial" w:hAnsi="Arial" w:cs="Arial"/>
                <w:sz w:val="22"/>
                <w:szCs w:val="22"/>
                <w:lang w:val="en-GB"/>
              </w:rPr>
            </w:pPr>
            <w:r w:rsidRPr="00B54B89">
              <w:rPr>
                <w:rFonts w:ascii="Arial" w:hAnsi="Arial" w:cs="Arial"/>
                <w:sz w:val="22"/>
                <w:szCs w:val="22"/>
                <w:lang w:val="en-GB"/>
              </w:rPr>
              <w:t>All goods and related services to be supplied under the contract are eligible, unless their origin is from a country specified in the TDS.</w:t>
            </w:r>
          </w:p>
        </w:tc>
      </w:tr>
      <w:tr w:rsidR="0070692E" w:rsidRPr="003F47F0">
        <w:tc>
          <w:tcPr>
            <w:tcW w:w="2205" w:type="dxa"/>
            <w:vMerge/>
            <w:shd w:val="clear" w:color="auto" w:fill="auto"/>
          </w:tcPr>
          <w:p w:rsidR="0070692E" w:rsidRPr="00B54B89" w:rsidRDefault="0070692E" w:rsidP="00566C2A">
            <w:pPr>
              <w:spacing w:before="120" w:after="120"/>
              <w:ind w:left="432" w:hanging="432"/>
              <w:rPr>
                <w:rFonts w:ascii="Arial" w:hAnsi="Arial" w:cs="Arial"/>
                <w:sz w:val="22"/>
                <w:szCs w:val="22"/>
                <w:lang w:val="en-GB"/>
              </w:rPr>
            </w:pPr>
          </w:p>
        </w:tc>
        <w:tc>
          <w:tcPr>
            <w:tcW w:w="7650" w:type="dxa"/>
            <w:gridSpan w:val="2"/>
          </w:tcPr>
          <w:p w:rsidR="0070692E" w:rsidRPr="00B54B89" w:rsidRDefault="0070692E" w:rsidP="00D35D93">
            <w:pPr>
              <w:pStyle w:val="Sub-ClauseText"/>
              <w:numPr>
                <w:ilvl w:val="0"/>
                <w:numId w:val="31"/>
              </w:numPr>
              <w:tabs>
                <w:tab w:val="clear" w:pos="648"/>
                <w:tab w:val="num" w:pos="585"/>
              </w:tabs>
              <w:ind w:left="585" w:hanging="576"/>
              <w:rPr>
                <w:rFonts w:ascii="Arial" w:hAnsi="Arial" w:cs="Arial"/>
                <w:sz w:val="22"/>
                <w:szCs w:val="22"/>
                <w:lang w:val="en-GB"/>
              </w:rPr>
            </w:pPr>
            <w:r w:rsidRPr="00B54B89">
              <w:rPr>
                <w:rFonts w:ascii="Arial" w:hAnsi="Arial" w:cs="Arial"/>
                <w:sz w:val="22"/>
                <w:szCs w:val="22"/>
                <w:lang w:val="en-GB"/>
              </w:rPr>
              <w:t>For purposes of this Clause, the term “goods” includes commodities, raw material, machinery, equipment, and industrial plants; and “related services” includes services such as insurance, transportation, installation, and commissioning, training, and initial maintenance.</w:t>
            </w:r>
          </w:p>
        </w:tc>
      </w:tr>
      <w:tr w:rsidR="0070692E" w:rsidRPr="003F47F0">
        <w:tc>
          <w:tcPr>
            <w:tcW w:w="2205" w:type="dxa"/>
            <w:vMerge/>
            <w:shd w:val="clear" w:color="auto" w:fill="auto"/>
          </w:tcPr>
          <w:p w:rsidR="0070692E" w:rsidRPr="00B54B89" w:rsidRDefault="0070692E" w:rsidP="00566C2A">
            <w:pPr>
              <w:spacing w:before="120" w:after="120"/>
              <w:ind w:left="432" w:hanging="432"/>
              <w:rPr>
                <w:rFonts w:ascii="Arial" w:hAnsi="Arial" w:cs="Arial"/>
                <w:sz w:val="22"/>
                <w:szCs w:val="22"/>
                <w:lang w:val="en-GB"/>
              </w:rPr>
            </w:pPr>
          </w:p>
        </w:tc>
        <w:tc>
          <w:tcPr>
            <w:tcW w:w="7650" w:type="dxa"/>
            <w:gridSpan w:val="2"/>
          </w:tcPr>
          <w:p w:rsidR="0070692E" w:rsidRPr="00B54B89" w:rsidRDefault="0070692E" w:rsidP="00D35D93">
            <w:pPr>
              <w:pStyle w:val="Sub-ClauseText"/>
              <w:numPr>
                <w:ilvl w:val="0"/>
                <w:numId w:val="31"/>
              </w:numPr>
              <w:tabs>
                <w:tab w:val="clear" w:pos="648"/>
                <w:tab w:val="num" w:pos="567"/>
              </w:tabs>
              <w:ind w:left="585" w:hanging="576"/>
              <w:rPr>
                <w:rFonts w:ascii="Arial" w:hAnsi="Arial" w:cs="Arial"/>
                <w:sz w:val="22"/>
                <w:szCs w:val="22"/>
                <w:lang w:val="en-GB"/>
              </w:rPr>
            </w:pPr>
            <w:r w:rsidRPr="00B54B89">
              <w:rPr>
                <w:rFonts w:ascii="Arial" w:hAnsi="Arial" w:cs="Arial"/>
                <w:sz w:val="22"/>
                <w:szCs w:val="22"/>
                <w:lang w:val="en-GB"/>
              </w:rPr>
              <w:t xml:space="preserve">For purposes of this clause, “origin” means the country where the goods </w:t>
            </w:r>
            <w:r w:rsidR="00FC5498" w:rsidRPr="00B54B89">
              <w:rPr>
                <w:rFonts w:ascii="Arial" w:hAnsi="Arial" w:cs="Arial"/>
                <w:sz w:val="22"/>
                <w:szCs w:val="22"/>
                <w:lang w:val="en-GB"/>
              </w:rPr>
              <w:t>have been</w:t>
            </w:r>
            <w:r w:rsidRPr="00B54B89">
              <w:rPr>
                <w:rFonts w:ascii="Arial" w:hAnsi="Arial" w:cs="Arial"/>
                <w:sz w:val="22"/>
                <w:szCs w:val="22"/>
                <w:lang w:val="en-GB"/>
              </w:rPr>
              <w:t xml:space="preserve"> mined, grown, cultivated, produced, manufactured or processed</w:t>
            </w:r>
            <w:r w:rsidR="00FC5498" w:rsidRPr="00B54B89">
              <w:rPr>
                <w:rFonts w:ascii="Arial" w:hAnsi="Arial" w:cs="Arial"/>
                <w:sz w:val="22"/>
                <w:szCs w:val="22"/>
                <w:lang w:val="en-GB"/>
              </w:rPr>
              <w:t>;</w:t>
            </w:r>
            <w:r w:rsidRPr="00B54B89">
              <w:rPr>
                <w:rFonts w:ascii="Arial" w:hAnsi="Arial" w:cs="Arial"/>
                <w:sz w:val="22"/>
                <w:szCs w:val="22"/>
                <w:lang w:val="en-GB"/>
              </w:rPr>
              <w:t xml:space="preserve"> or through manufactu</w:t>
            </w:r>
            <w:r w:rsidR="00FC5498" w:rsidRPr="00B54B89">
              <w:rPr>
                <w:rFonts w:ascii="Arial" w:hAnsi="Arial" w:cs="Arial"/>
                <w:sz w:val="22"/>
                <w:szCs w:val="22"/>
                <w:lang w:val="en-GB"/>
              </w:rPr>
              <w:t>re</w:t>
            </w:r>
            <w:r w:rsidRPr="00B54B89">
              <w:rPr>
                <w:rFonts w:ascii="Arial" w:hAnsi="Arial" w:cs="Arial"/>
                <w:sz w:val="22"/>
                <w:szCs w:val="22"/>
                <w:lang w:val="en-GB"/>
              </w:rPr>
              <w:t xml:space="preserve">, processing, or assembly, another commercially recognized </w:t>
            </w:r>
            <w:r w:rsidR="00FC5498" w:rsidRPr="00B54B89">
              <w:rPr>
                <w:rFonts w:ascii="Arial" w:hAnsi="Arial" w:cs="Arial"/>
                <w:sz w:val="22"/>
                <w:szCs w:val="22"/>
                <w:lang w:val="en-GB"/>
              </w:rPr>
              <w:t>article</w:t>
            </w:r>
            <w:r w:rsidRPr="00B54B89">
              <w:rPr>
                <w:rFonts w:ascii="Arial" w:hAnsi="Arial" w:cs="Arial"/>
                <w:sz w:val="22"/>
                <w:szCs w:val="22"/>
                <w:lang w:val="en-GB"/>
              </w:rPr>
              <w:t xml:space="preserve"> results that differs substantially in its basic characteristics from its components. </w:t>
            </w:r>
          </w:p>
        </w:tc>
      </w:tr>
      <w:tr w:rsidR="0070692E" w:rsidRPr="003F47F0">
        <w:tc>
          <w:tcPr>
            <w:tcW w:w="2205" w:type="dxa"/>
            <w:vMerge/>
            <w:shd w:val="clear" w:color="auto" w:fill="auto"/>
          </w:tcPr>
          <w:p w:rsidR="0070692E" w:rsidRPr="00B54B89" w:rsidRDefault="0070692E" w:rsidP="00566C2A">
            <w:pPr>
              <w:spacing w:before="120" w:after="120"/>
              <w:ind w:left="432" w:hanging="432"/>
              <w:rPr>
                <w:rFonts w:ascii="Arial" w:hAnsi="Arial" w:cs="Arial"/>
                <w:sz w:val="22"/>
                <w:szCs w:val="22"/>
                <w:lang w:val="en-GB"/>
              </w:rPr>
            </w:pPr>
          </w:p>
        </w:tc>
        <w:tc>
          <w:tcPr>
            <w:tcW w:w="7650" w:type="dxa"/>
            <w:gridSpan w:val="2"/>
          </w:tcPr>
          <w:p w:rsidR="0070692E" w:rsidRPr="00B54B89" w:rsidRDefault="0070692E" w:rsidP="00D35D93">
            <w:pPr>
              <w:pStyle w:val="Sub-ClauseText"/>
              <w:numPr>
                <w:ilvl w:val="0"/>
                <w:numId w:val="31"/>
              </w:numPr>
              <w:tabs>
                <w:tab w:val="clear" w:pos="648"/>
                <w:tab w:val="num" w:pos="549"/>
              </w:tabs>
              <w:ind w:left="585" w:hanging="576"/>
              <w:rPr>
                <w:rFonts w:ascii="Arial" w:hAnsi="Arial" w:cs="Arial"/>
                <w:sz w:val="22"/>
                <w:szCs w:val="22"/>
                <w:lang w:val="en-GB"/>
              </w:rPr>
            </w:pPr>
            <w:r w:rsidRPr="00B54B89">
              <w:rPr>
                <w:rFonts w:ascii="Arial" w:hAnsi="Arial" w:cs="Arial"/>
                <w:sz w:val="22"/>
                <w:szCs w:val="22"/>
                <w:lang w:val="en-GB"/>
              </w:rPr>
              <w:t>The origin of goods and services is distinct from the nationality of the Tenderer. The nationality of the firm that produces, assembles, distributes, or sells the goods shall not determine their origin.</w:t>
            </w:r>
          </w:p>
        </w:tc>
      </w:tr>
      <w:tr w:rsidR="0070692E" w:rsidRPr="003F47F0">
        <w:tc>
          <w:tcPr>
            <w:tcW w:w="2205" w:type="dxa"/>
            <w:shd w:val="clear" w:color="auto" w:fill="auto"/>
          </w:tcPr>
          <w:p w:rsidR="0070692E" w:rsidRPr="00B54B89" w:rsidRDefault="0070692E" w:rsidP="00D35D93">
            <w:pPr>
              <w:numPr>
                <w:ilvl w:val="0"/>
                <w:numId w:val="43"/>
              </w:numPr>
              <w:tabs>
                <w:tab w:val="clear" w:pos="720"/>
              </w:tabs>
              <w:spacing w:before="120"/>
              <w:ind w:left="360" w:hanging="351"/>
              <w:outlineLvl w:val="2"/>
              <w:rPr>
                <w:rFonts w:ascii="Arial" w:hAnsi="Arial" w:cs="Arial"/>
                <w:b/>
                <w:sz w:val="22"/>
                <w:szCs w:val="22"/>
                <w:lang w:val="en-GB"/>
              </w:rPr>
            </w:pPr>
            <w:bookmarkStart w:id="68" w:name="_Toc49504191"/>
            <w:bookmarkStart w:id="69" w:name="_Toc49504625"/>
            <w:bookmarkStart w:id="70" w:name="_Toc49504744"/>
            <w:bookmarkStart w:id="71" w:name="_Toc49569761"/>
            <w:bookmarkStart w:id="72" w:name="_Toc49591323"/>
            <w:bookmarkStart w:id="73" w:name="_Toc49591671"/>
            <w:bookmarkStart w:id="74" w:name="_Toc240339697"/>
            <w:r w:rsidRPr="00B54B89">
              <w:rPr>
                <w:rStyle w:val="Heading3Char"/>
                <w:rFonts w:ascii="Arial" w:hAnsi="Arial"/>
                <w:b/>
                <w:sz w:val="22"/>
                <w:szCs w:val="22"/>
              </w:rPr>
              <w:t>Site Visit</w:t>
            </w:r>
            <w:bookmarkEnd w:id="68"/>
            <w:bookmarkEnd w:id="69"/>
            <w:bookmarkEnd w:id="70"/>
            <w:bookmarkEnd w:id="71"/>
            <w:bookmarkEnd w:id="72"/>
            <w:bookmarkEnd w:id="73"/>
            <w:bookmarkEnd w:id="74"/>
          </w:p>
        </w:tc>
        <w:tc>
          <w:tcPr>
            <w:tcW w:w="7650" w:type="dxa"/>
            <w:gridSpan w:val="2"/>
          </w:tcPr>
          <w:p w:rsidR="0070692E" w:rsidRPr="00B54B89" w:rsidRDefault="0070692E" w:rsidP="00D35D93">
            <w:pPr>
              <w:numPr>
                <w:ilvl w:val="0"/>
                <w:numId w:val="50"/>
              </w:numPr>
              <w:tabs>
                <w:tab w:val="clear" w:pos="360"/>
                <w:tab w:val="num" w:pos="567"/>
              </w:tabs>
              <w:spacing w:before="120" w:after="120"/>
              <w:ind w:left="567" w:hanging="558"/>
              <w:jc w:val="both"/>
              <w:rPr>
                <w:rFonts w:ascii="Arial" w:hAnsi="Arial" w:cs="Arial"/>
                <w:sz w:val="22"/>
                <w:szCs w:val="22"/>
                <w:lang w:val="en-GB"/>
              </w:rPr>
            </w:pPr>
            <w:r w:rsidRPr="00B54B89">
              <w:rPr>
                <w:rFonts w:ascii="Arial" w:hAnsi="Arial" w:cs="Arial"/>
                <w:sz w:val="22"/>
                <w:szCs w:val="22"/>
                <w:lang w:val="en-GB"/>
              </w:rPr>
              <w:t xml:space="preserve">For goods contracts requiring installation/ commissioning/ networking or similar services at site, the Tenderer, at the Tenderer’s own responsibility and risk, is encouraged to visit and examine the Site and obtain all information that may be necessary for preparing the Tender and entering into a contract for the supply of goods and related services. </w:t>
            </w:r>
          </w:p>
        </w:tc>
      </w:tr>
      <w:tr w:rsidR="0070692E" w:rsidRPr="003F47F0">
        <w:tc>
          <w:tcPr>
            <w:tcW w:w="2205" w:type="dxa"/>
            <w:shd w:val="clear" w:color="auto" w:fill="auto"/>
          </w:tcPr>
          <w:p w:rsidR="0070692E" w:rsidRPr="00B54B89" w:rsidRDefault="0070692E" w:rsidP="00566C2A">
            <w:pPr>
              <w:spacing w:before="120" w:after="120"/>
              <w:ind w:left="432" w:hanging="432"/>
              <w:rPr>
                <w:rFonts w:ascii="Arial" w:hAnsi="Arial" w:cs="Arial"/>
                <w:sz w:val="22"/>
                <w:szCs w:val="22"/>
                <w:lang w:val="en-GB"/>
              </w:rPr>
            </w:pPr>
          </w:p>
        </w:tc>
        <w:tc>
          <w:tcPr>
            <w:tcW w:w="7650" w:type="dxa"/>
            <w:gridSpan w:val="2"/>
          </w:tcPr>
          <w:p w:rsidR="0070692E" w:rsidRPr="00B54B89" w:rsidRDefault="0070692E" w:rsidP="00D35D93">
            <w:pPr>
              <w:numPr>
                <w:ilvl w:val="0"/>
                <w:numId w:val="50"/>
              </w:numPr>
              <w:tabs>
                <w:tab w:val="clear" w:pos="360"/>
                <w:tab w:val="num" w:pos="567"/>
              </w:tabs>
              <w:spacing w:before="120" w:after="120"/>
              <w:ind w:left="585" w:hanging="576"/>
              <w:jc w:val="both"/>
              <w:rPr>
                <w:rFonts w:ascii="Arial" w:hAnsi="Arial" w:cs="Arial"/>
                <w:sz w:val="22"/>
                <w:szCs w:val="22"/>
                <w:lang w:val="en-GB"/>
              </w:rPr>
            </w:pPr>
            <w:r w:rsidRPr="00B54B89">
              <w:rPr>
                <w:rFonts w:ascii="Arial" w:hAnsi="Arial" w:cs="Arial"/>
                <w:sz w:val="22"/>
                <w:szCs w:val="22"/>
                <w:lang w:val="en-GB"/>
              </w:rPr>
              <w:t xml:space="preserve">The Tenderer should ensure that the </w:t>
            </w:r>
            <w:r w:rsidR="00325B67">
              <w:rPr>
                <w:rFonts w:ascii="Arial" w:hAnsi="Arial" w:cs="Arial"/>
                <w:sz w:val="22"/>
                <w:szCs w:val="22"/>
                <w:lang w:val="en-GB"/>
              </w:rPr>
              <w:t>Purchaser</w:t>
            </w:r>
            <w:r w:rsidRPr="00B54B89">
              <w:rPr>
                <w:rFonts w:ascii="Arial" w:hAnsi="Arial" w:cs="Arial"/>
                <w:sz w:val="22"/>
                <w:szCs w:val="22"/>
                <w:lang w:val="en-GB"/>
              </w:rPr>
              <w:t xml:space="preserve"> is informed of the visit in adequate time to allow it to make appropriate arrangements.</w:t>
            </w:r>
          </w:p>
        </w:tc>
      </w:tr>
      <w:tr w:rsidR="0070692E" w:rsidRPr="003F47F0">
        <w:tc>
          <w:tcPr>
            <w:tcW w:w="2205" w:type="dxa"/>
            <w:shd w:val="clear" w:color="auto" w:fill="auto"/>
          </w:tcPr>
          <w:p w:rsidR="0070692E" w:rsidRPr="00B54B89" w:rsidRDefault="0070692E" w:rsidP="00566C2A">
            <w:pPr>
              <w:spacing w:before="120" w:after="120"/>
              <w:ind w:left="432" w:hanging="432"/>
              <w:rPr>
                <w:rFonts w:ascii="Arial" w:hAnsi="Arial" w:cs="Arial"/>
                <w:sz w:val="22"/>
                <w:szCs w:val="22"/>
                <w:lang w:val="en-GB"/>
              </w:rPr>
            </w:pPr>
          </w:p>
        </w:tc>
        <w:tc>
          <w:tcPr>
            <w:tcW w:w="7650" w:type="dxa"/>
            <w:gridSpan w:val="2"/>
          </w:tcPr>
          <w:p w:rsidR="0070692E" w:rsidRPr="00B54B89" w:rsidRDefault="0070692E" w:rsidP="00D35D93">
            <w:pPr>
              <w:numPr>
                <w:ilvl w:val="0"/>
                <w:numId w:val="50"/>
              </w:numPr>
              <w:tabs>
                <w:tab w:val="clear" w:pos="360"/>
                <w:tab w:val="num" w:pos="567"/>
              </w:tabs>
              <w:spacing w:before="120" w:after="120"/>
              <w:ind w:left="585" w:hanging="576"/>
              <w:jc w:val="both"/>
              <w:rPr>
                <w:rFonts w:ascii="Arial" w:hAnsi="Arial" w:cs="Arial"/>
                <w:sz w:val="22"/>
                <w:szCs w:val="22"/>
                <w:lang w:val="en-GB"/>
              </w:rPr>
            </w:pPr>
            <w:r w:rsidRPr="00B54B89">
              <w:rPr>
                <w:rFonts w:ascii="Arial" w:hAnsi="Arial" w:cs="Arial"/>
                <w:sz w:val="22"/>
                <w:szCs w:val="22"/>
                <w:lang w:val="en-GB"/>
              </w:rPr>
              <w:t>The costs of visiting the Site shall be at the Tenderer’s own expense.</w:t>
            </w:r>
          </w:p>
        </w:tc>
      </w:tr>
      <w:tr w:rsidR="0070692E" w:rsidRPr="003F47F0">
        <w:tc>
          <w:tcPr>
            <w:tcW w:w="9855" w:type="dxa"/>
            <w:gridSpan w:val="3"/>
          </w:tcPr>
          <w:p w:rsidR="0070692E" w:rsidRPr="00096E95" w:rsidRDefault="0070692E" w:rsidP="00566C2A">
            <w:pPr>
              <w:pStyle w:val="Heading2"/>
              <w:ind w:left="432" w:hanging="432"/>
              <w:rPr>
                <w:rFonts w:ascii="Arial" w:hAnsi="Arial"/>
                <w:sz w:val="32"/>
                <w:szCs w:val="32"/>
                <w:lang w:val="en-GB"/>
              </w:rPr>
            </w:pPr>
            <w:bookmarkStart w:id="75" w:name="_Toc49504192"/>
            <w:bookmarkStart w:id="76" w:name="_Toc49504626"/>
            <w:bookmarkStart w:id="77" w:name="_Toc49504745"/>
            <w:bookmarkStart w:id="78" w:name="_Toc49569762"/>
            <w:bookmarkStart w:id="79" w:name="_Toc49591324"/>
            <w:bookmarkStart w:id="80" w:name="_Toc49591672"/>
            <w:bookmarkStart w:id="81" w:name="_Toc240339698"/>
            <w:r w:rsidRPr="00096E95">
              <w:rPr>
                <w:rFonts w:ascii="Arial" w:hAnsi="Arial"/>
                <w:sz w:val="32"/>
                <w:szCs w:val="32"/>
                <w:lang w:val="en-GB"/>
              </w:rPr>
              <w:t>B.</w:t>
            </w:r>
            <w:r w:rsidRPr="00096E95">
              <w:rPr>
                <w:rFonts w:ascii="Arial" w:hAnsi="Arial"/>
                <w:sz w:val="32"/>
                <w:szCs w:val="32"/>
                <w:lang w:val="en-GB"/>
              </w:rPr>
              <w:tab/>
              <w:t>Tender Document</w:t>
            </w:r>
            <w:bookmarkEnd w:id="75"/>
            <w:bookmarkEnd w:id="76"/>
            <w:bookmarkEnd w:id="77"/>
            <w:bookmarkEnd w:id="78"/>
            <w:bookmarkEnd w:id="79"/>
            <w:bookmarkEnd w:id="80"/>
            <w:bookmarkEnd w:id="81"/>
          </w:p>
        </w:tc>
      </w:tr>
      <w:tr w:rsidR="0070692E" w:rsidRPr="003F47F0">
        <w:tc>
          <w:tcPr>
            <w:tcW w:w="2205" w:type="dxa"/>
            <w:shd w:val="clear" w:color="auto" w:fill="auto"/>
          </w:tcPr>
          <w:p w:rsidR="0070692E" w:rsidRPr="00A869AB" w:rsidRDefault="0070692E" w:rsidP="00D35D93">
            <w:pPr>
              <w:numPr>
                <w:ilvl w:val="0"/>
                <w:numId w:val="43"/>
              </w:numPr>
              <w:tabs>
                <w:tab w:val="clear" w:pos="720"/>
              </w:tabs>
              <w:spacing w:before="120"/>
              <w:ind w:left="360" w:hanging="351"/>
              <w:outlineLvl w:val="2"/>
              <w:rPr>
                <w:rFonts w:ascii="Arial" w:hAnsi="Arial" w:cs="Arial"/>
                <w:b/>
                <w:sz w:val="22"/>
                <w:szCs w:val="22"/>
                <w:lang w:val="fr-FR"/>
              </w:rPr>
            </w:pPr>
            <w:bookmarkStart w:id="82" w:name="_Toc438532572"/>
            <w:bookmarkStart w:id="83" w:name="_Toc49504193"/>
            <w:bookmarkStart w:id="84" w:name="_Toc49504627"/>
            <w:bookmarkStart w:id="85" w:name="_Toc49504746"/>
            <w:bookmarkStart w:id="86" w:name="_Toc49569763"/>
            <w:bookmarkStart w:id="87" w:name="_Toc49591325"/>
            <w:bookmarkStart w:id="88" w:name="_Toc49591673"/>
            <w:bookmarkStart w:id="89" w:name="_Toc438438826"/>
            <w:bookmarkStart w:id="90" w:name="_Toc438532574"/>
            <w:bookmarkStart w:id="91" w:name="_Toc438733970"/>
            <w:bookmarkStart w:id="92" w:name="_Toc438907010"/>
            <w:bookmarkStart w:id="93" w:name="_Toc438907209"/>
            <w:bookmarkStart w:id="94" w:name="_Toc240339699"/>
            <w:bookmarkEnd w:id="82"/>
            <w:r w:rsidRPr="00A869AB">
              <w:rPr>
                <w:rStyle w:val="Heading3Char"/>
                <w:rFonts w:ascii="Arial" w:hAnsi="Arial"/>
                <w:b/>
                <w:sz w:val="22"/>
                <w:szCs w:val="22"/>
              </w:rPr>
              <w:t>Tender Document</w:t>
            </w:r>
            <w:bookmarkEnd w:id="83"/>
            <w:bookmarkEnd w:id="84"/>
            <w:bookmarkEnd w:id="85"/>
            <w:bookmarkEnd w:id="86"/>
            <w:bookmarkEnd w:id="87"/>
            <w:bookmarkEnd w:id="88"/>
            <w:r w:rsidRPr="00A869AB">
              <w:rPr>
                <w:rStyle w:val="Heading3Char"/>
                <w:rFonts w:ascii="Arial" w:hAnsi="Arial"/>
                <w:b/>
                <w:sz w:val="22"/>
                <w:szCs w:val="22"/>
              </w:rPr>
              <w:t xml:space="preserve">: </w:t>
            </w:r>
            <w:bookmarkEnd w:id="89"/>
            <w:bookmarkEnd w:id="90"/>
            <w:bookmarkEnd w:id="91"/>
            <w:bookmarkEnd w:id="92"/>
            <w:bookmarkEnd w:id="93"/>
            <w:r w:rsidRPr="00A869AB">
              <w:rPr>
                <w:rStyle w:val="Heading3Char"/>
                <w:rFonts w:ascii="Arial" w:hAnsi="Arial"/>
                <w:b/>
                <w:sz w:val="22"/>
                <w:szCs w:val="22"/>
              </w:rPr>
              <w:t>General</w:t>
            </w:r>
            <w:bookmarkEnd w:id="94"/>
          </w:p>
        </w:tc>
        <w:tc>
          <w:tcPr>
            <w:tcW w:w="7650" w:type="dxa"/>
            <w:gridSpan w:val="2"/>
          </w:tcPr>
          <w:p w:rsidR="0070692E" w:rsidRPr="00A869AB" w:rsidRDefault="0070692E" w:rsidP="00D35D93">
            <w:pPr>
              <w:pStyle w:val="Sub-ClauseText"/>
              <w:numPr>
                <w:ilvl w:val="0"/>
                <w:numId w:val="32"/>
              </w:numPr>
              <w:tabs>
                <w:tab w:val="clear" w:pos="720"/>
                <w:tab w:val="left" w:pos="549"/>
              </w:tabs>
              <w:ind w:left="585" w:hanging="576"/>
              <w:rPr>
                <w:rFonts w:ascii="Arial" w:hAnsi="Arial" w:cs="Arial"/>
                <w:sz w:val="22"/>
                <w:szCs w:val="22"/>
                <w:lang w:val="en-GB"/>
              </w:rPr>
            </w:pPr>
            <w:r w:rsidRPr="00A869AB">
              <w:rPr>
                <w:rFonts w:ascii="Arial" w:hAnsi="Arial" w:cs="Arial"/>
                <w:sz w:val="22"/>
                <w:szCs w:val="22"/>
                <w:lang w:val="en-GB"/>
              </w:rPr>
              <w:t xml:space="preserve">The Sections comprising the Tender Document are listed below and should be read in conjunction with any addendum issued </w:t>
            </w:r>
            <w:r w:rsidR="00C61504" w:rsidRPr="00A869AB">
              <w:rPr>
                <w:rFonts w:ascii="Arial" w:hAnsi="Arial" w:cs="Arial"/>
                <w:sz w:val="22"/>
                <w:szCs w:val="22"/>
                <w:lang w:val="en-GB"/>
              </w:rPr>
              <w:t xml:space="preserve">under </w:t>
            </w:r>
            <w:r w:rsidRPr="00A869AB">
              <w:rPr>
                <w:rFonts w:ascii="Arial" w:hAnsi="Arial" w:cs="Arial"/>
                <w:sz w:val="22"/>
                <w:szCs w:val="22"/>
                <w:lang w:val="en-GB"/>
              </w:rPr>
              <w:t>ITT Clause 11.</w:t>
            </w:r>
          </w:p>
          <w:p w:rsidR="0070692E" w:rsidRPr="00A869AB" w:rsidRDefault="0070692E" w:rsidP="00D35D93">
            <w:pPr>
              <w:numPr>
                <w:ilvl w:val="1"/>
                <w:numId w:val="32"/>
              </w:numPr>
              <w:tabs>
                <w:tab w:val="clear" w:pos="1440"/>
                <w:tab w:val="left" w:pos="1224"/>
              </w:tabs>
              <w:spacing w:before="120" w:after="120"/>
              <w:ind w:left="1242" w:hanging="558"/>
              <w:rPr>
                <w:rFonts w:ascii="Arial" w:hAnsi="Arial" w:cs="Arial"/>
                <w:sz w:val="22"/>
                <w:szCs w:val="22"/>
                <w:lang w:val="en-GB"/>
              </w:rPr>
            </w:pPr>
            <w:r w:rsidRPr="00A869AB">
              <w:rPr>
                <w:rFonts w:ascii="Arial" w:hAnsi="Arial" w:cs="Arial"/>
                <w:sz w:val="22"/>
                <w:szCs w:val="22"/>
                <w:lang w:val="en-GB"/>
              </w:rPr>
              <w:t>Section 1   Instructions to Tenderers (</w:t>
            </w:r>
            <w:smartTag w:uri="urn:schemas-microsoft-com:office:smarttags" w:element="stockticker">
              <w:r w:rsidRPr="00A869AB">
                <w:rPr>
                  <w:rFonts w:ascii="Arial" w:hAnsi="Arial" w:cs="Arial"/>
                  <w:sz w:val="22"/>
                  <w:szCs w:val="22"/>
                  <w:lang w:val="en-GB"/>
                </w:rPr>
                <w:t>ITT</w:t>
              </w:r>
            </w:smartTag>
            <w:r w:rsidRPr="00A869AB">
              <w:rPr>
                <w:rFonts w:ascii="Arial" w:hAnsi="Arial" w:cs="Arial"/>
                <w:sz w:val="22"/>
                <w:szCs w:val="22"/>
                <w:lang w:val="en-GB"/>
              </w:rPr>
              <w:t>)</w:t>
            </w:r>
          </w:p>
          <w:p w:rsidR="0070692E" w:rsidRPr="00A869AB" w:rsidRDefault="0070692E" w:rsidP="00D35D93">
            <w:pPr>
              <w:numPr>
                <w:ilvl w:val="1"/>
                <w:numId w:val="32"/>
              </w:numPr>
              <w:tabs>
                <w:tab w:val="clear" w:pos="1440"/>
                <w:tab w:val="left" w:pos="1224"/>
              </w:tabs>
              <w:spacing w:before="120" w:after="120"/>
              <w:ind w:left="1242" w:hanging="558"/>
              <w:rPr>
                <w:rFonts w:ascii="Arial" w:hAnsi="Arial" w:cs="Arial"/>
                <w:sz w:val="22"/>
                <w:szCs w:val="22"/>
                <w:lang w:val="en-GB"/>
              </w:rPr>
            </w:pPr>
            <w:r w:rsidRPr="00A869AB">
              <w:rPr>
                <w:rFonts w:ascii="Arial" w:hAnsi="Arial" w:cs="Arial"/>
                <w:sz w:val="22"/>
                <w:szCs w:val="22"/>
                <w:lang w:val="en-GB"/>
              </w:rPr>
              <w:t>Section 2   Tender Data Sheet (TDS)</w:t>
            </w:r>
          </w:p>
          <w:p w:rsidR="0070692E" w:rsidRPr="00A869AB" w:rsidRDefault="0070692E" w:rsidP="00D35D93">
            <w:pPr>
              <w:numPr>
                <w:ilvl w:val="1"/>
                <w:numId w:val="32"/>
              </w:numPr>
              <w:tabs>
                <w:tab w:val="clear" w:pos="1440"/>
                <w:tab w:val="left" w:pos="1224"/>
              </w:tabs>
              <w:spacing w:before="120" w:after="120"/>
              <w:ind w:left="1242" w:hanging="558"/>
              <w:rPr>
                <w:rFonts w:ascii="Arial" w:hAnsi="Arial" w:cs="Arial"/>
                <w:sz w:val="22"/>
                <w:szCs w:val="22"/>
                <w:lang w:val="en-GB"/>
              </w:rPr>
            </w:pPr>
            <w:r w:rsidRPr="00A869AB">
              <w:rPr>
                <w:rFonts w:ascii="Arial" w:hAnsi="Arial" w:cs="Arial"/>
                <w:sz w:val="22"/>
                <w:szCs w:val="22"/>
                <w:lang w:val="en-GB"/>
              </w:rPr>
              <w:lastRenderedPageBreak/>
              <w:t>Section 3   General Conditions of Contract (GCC)</w:t>
            </w:r>
          </w:p>
          <w:p w:rsidR="0070692E" w:rsidRPr="00A869AB" w:rsidRDefault="0070692E" w:rsidP="00D35D93">
            <w:pPr>
              <w:numPr>
                <w:ilvl w:val="1"/>
                <w:numId w:val="32"/>
              </w:numPr>
              <w:tabs>
                <w:tab w:val="clear" w:pos="1440"/>
                <w:tab w:val="left" w:pos="1224"/>
              </w:tabs>
              <w:spacing w:before="120" w:after="120"/>
              <w:ind w:left="1242" w:hanging="558"/>
              <w:rPr>
                <w:rFonts w:ascii="Arial" w:hAnsi="Arial" w:cs="Arial"/>
                <w:sz w:val="22"/>
                <w:szCs w:val="22"/>
                <w:lang w:val="en-GB"/>
              </w:rPr>
            </w:pPr>
            <w:r w:rsidRPr="00A869AB">
              <w:rPr>
                <w:rFonts w:ascii="Arial" w:hAnsi="Arial" w:cs="Arial"/>
                <w:sz w:val="22"/>
                <w:szCs w:val="22"/>
                <w:lang w:val="en-GB"/>
              </w:rPr>
              <w:t>Section 4   Particular Conditions of Contract (PCC)</w:t>
            </w:r>
          </w:p>
          <w:p w:rsidR="0070692E" w:rsidRPr="00A869AB" w:rsidRDefault="0070692E" w:rsidP="00D35D93">
            <w:pPr>
              <w:numPr>
                <w:ilvl w:val="1"/>
                <w:numId w:val="32"/>
              </w:numPr>
              <w:tabs>
                <w:tab w:val="clear" w:pos="1440"/>
                <w:tab w:val="left" w:pos="1224"/>
              </w:tabs>
              <w:spacing w:before="120" w:after="120"/>
              <w:ind w:left="1242" w:hanging="558"/>
              <w:rPr>
                <w:rFonts w:ascii="Arial" w:hAnsi="Arial" w:cs="Arial"/>
                <w:sz w:val="22"/>
                <w:szCs w:val="22"/>
                <w:lang w:val="en-GB"/>
              </w:rPr>
            </w:pPr>
            <w:r w:rsidRPr="00A869AB">
              <w:rPr>
                <w:rFonts w:ascii="Arial" w:hAnsi="Arial" w:cs="Arial"/>
                <w:sz w:val="22"/>
                <w:szCs w:val="22"/>
                <w:lang w:val="en-GB"/>
              </w:rPr>
              <w:t xml:space="preserve">Section 5   Tender and Contract Forms </w:t>
            </w:r>
          </w:p>
          <w:p w:rsidR="0070692E" w:rsidRPr="00A869AB" w:rsidRDefault="0070692E" w:rsidP="00D35D93">
            <w:pPr>
              <w:numPr>
                <w:ilvl w:val="1"/>
                <w:numId w:val="32"/>
              </w:numPr>
              <w:tabs>
                <w:tab w:val="clear" w:pos="1440"/>
                <w:tab w:val="left" w:pos="1224"/>
              </w:tabs>
              <w:spacing w:before="120" w:after="120"/>
              <w:ind w:left="1242" w:hanging="558"/>
              <w:rPr>
                <w:rFonts w:ascii="Arial" w:hAnsi="Arial" w:cs="Arial"/>
                <w:sz w:val="22"/>
                <w:szCs w:val="22"/>
                <w:lang w:val="en-GB"/>
              </w:rPr>
            </w:pPr>
            <w:r w:rsidRPr="00A869AB">
              <w:rPr>
                <w:rFonts w:ascii="Arial" w:hAnsi="Arial" w:cs="Arial"/>
                <w:sz w:val="22"/>
                <w:szCs w:val="22"/>
                <w:lang w:val="en-GB"/>
              </w:rPr>
              <w:t>Section 6   Schedule of Requirements</w:t>
            </w:r>
          </w:p>
          <w:p w:rsidR="0070692E" w:rsidRPr="00A869AB" w:rsidRDefault="0070692E" w:rsidP="00D35D93">
            <w:pPr>
              <w:numPr>
                <w:ilvl w:val="1"/>
                <w:numId w:val="32"/>
              </w:numPr>
              <w:tabs>
                <w:tab w:val="clear" w:pos="1440"/>
                <w:tab w:val="left" w:pos="1224"/>
              </w:tabs>
              <w:spacing w:before="120" w:after="120"/>
              <w:ind w:left="1242" w:hanging="558"/>
              <w:rPr>
                <w:rFonts w:ascii="Arial" w:hAnsi="Arial" w:cs="Arial"/>
                <w:sz w:val="22"/>
                <w:szCs w:val="22"/>
                <w:lang w:val="en-GB"/>
              </w:rPr>
            </w:pPr>
            <w:r w:rsidRPr="00A869AB">
              <w:rPr>
                <w:rFonts w:ascii="Arial" w:hAnsi="Arial" w:cs="Arial"/>
                <w:sz w:val="22"/>
                <w:szCs w:val="22"/>
                <w:lang w:val="en-GB"/>
              </w:rPr>
              <w:t xml:space="preserve">Section 7   Technical Specifications </w:t>
            </w:r>
          </w:p>
          <w:p w:rsidR="0070692E" w:rsidRPr="00A869AB" w:rsidRDefault="0070692E" w:rsidP="00D35D93">
            <w:pPr>
              <w:numPr>
                <w:ilvl w:val="1"/>
                <w:numId w:val="32"/>
              </w:numPr>
              <w:tabs>
                <w:tab w:val="clear" w:pos="1440"/>
                <w:tab w:val="left" w:pos="1224"/>
              </w:tabs>
              <w:spacing w:before="120" w:after="120"/>
              <w:ind w:left="1242" w:hanging="558"/>
              <w:rPr>
                <w:rFonts w:ascii="Arial" w:hAnsi="Arial" w:cs="Arial"/>
                <w:sz w:val="22"/>
                <w:szCs w:val="22"/>
                <w:lang w:val="en-GB"/>
              </w:rPr>
            </w:pPr>
            <w:r w:rsidRPr="00A869AB">
              <w:rPr>
                <w:rFonts w:ascii="Arial" w:hAnsi="Arial" w:cs="Arial"/>
                <w:sz w:val="22"/>
                <w:szCs w:val="22"/>
                <w:lang w:val="en-GB"/>
              </w:rPr>
              <w:t>Section 8   Drawings</w:t>
            </w:r>
          </w:p>
        </w:tc>
      </w:tr>
      <w:tr w:rsidR="0070692E" w:rsidRPr="003F47F0">
        <w:trPr>
          <w:trHeight w:val="783"/>
        </w:trPr>
        <w:tc>
          <w:tcPr>
            <w:tcW w:w="2205" w:type="dxa"/>
            <w:shd w:val="clear" w:color="auto" w:fill="auto"/>
          </w:tcPr>
          <w:p w:rsidR="0070692E" w:rsidRPr="003F47F0" w:rsidRDefault="0070692E" w:rsidP="00566C2A">
            <w:pPr>
              <w:spacing w:before="120" w:after="120"/>
              <w:ind w:left="432" w:hanging="432"/>
              <w:rPr>
                <w:rFonts w:ascii="Arial" w:hAnsi="Arial" w:cs="Arial"/>
                <w:sz w:val="21"/>
                <w:szCs w:val="21"/>
                <w:lang w:val="fr-FR"/>
              </w:rPr>
            </w:pPr>
          </w:p>
        </w:tc>
        <w:tc>
          <w:tcPr>
            <w:tcW w:w="7650" w:type="dxa"/>
            <w:gridSpan w:val="2"/>
          </w:tcPr>
          <w:p w:rsidR="0070692E" w:rsidRPr="00D94CBA" w:rsidRDefault="00682A96" w:rsidP="00D35D93">
            <w:pPr>
              <w:pStyle w:val="Sub-ClauseText"/>
              <w:numPr>
                <w:ilvl w:val="0"/>
                <w:numId w:val="32"/>
              </w:numPr>
              <w:tabs>
                <w:tab w:val="clear" w:pos="720"/>
                <w:tab w:val="left" w:pos="522"/>
              </w:tabs>
              <w:spacing w:before="60" w:after="60"/>
              <w:ind w:left="585" w:hanging="576"/>
              <w:rPr>
                <w:rFonts w:ascii="Arial" w:hAnsi="Arial" w:cs="Arial"/>
                <w:bCs/>
                <w:sz w:val="22"/>
                <w:szCs w:val="22"/>
                <w:lang w:val="en-GB"/>
              </w:rPr>
            </w:pPr>
            <w:bookmarkStart w:id="95" w:name="_Toc99261433"/>
            <w:bookmarkStart w:id="96" w:name="_Toc99766044"/>
            <w:bookmarkStart w:id="97" w:name="_Toc99862411"/>
            <w:bookmarkStart w:id="98" w:name="_Toc99938619"/>
            <w:bookmarkStart w:id="99" w:name="_Toc99942497"/>
            <w:bookmarkStart w:id="100" w:name="_Toc100755203"/>
            <w:bookmarkStart w:id="101" w:name="_Toc100906827"/>
            <w:bookmarkStart w:id="102" w:name="_Toc100978107"/>
            <w:bookmarkStart w:id="103" w:name="_Toc100978492"/>
            <w:r w:rsidRPr="00D94CBA">
              <w:rPr>
                <w:rFonts w:ascii="Arial" w:eastAsia="SimSun" w:hAnsi="Arial" w:cs="Arial"/>
                <w:spacing w:val="0"/>
                <w:sz w:val="22"/>
                <w:szCs w:val="22"/>
                <w:lang w:val="en-GB" w:eastAsia="zh-CN"/>
              </w:rPr>
              <w:t xml:space="preserve">The </w:t>
            </w:r>
            <w:r w:rsidR="00325B67">
              <w:rPr>
                <w:rFonts w:ascii="Arial" w:eastAsia="SimSun" w:hAnsi="Arial" w:cs="Arial"/>
                <w:spacing w:val="0"/>
                <w:sz w:val="22"/>
                <w:szCs w:val="22"/>
                <w:lang w:val="en-GB" w:eastAsia="zh-CN"/>
              </w:rPr>
              <w:t>Purchaser</w:t>
            </w:r>
            <w:r w:rsidR="00FA7CA3">
              <w:rPr>
                <w:rFonts w:ascii="Arial" w:eastAsia="SimSun" w:hAnsi="Arial" w:cs="Arial"/>
                <w:spacing w:val="0"/>
                <w:sz w:val="22"/>
                <w:szCs w:val="22"/>
                <w:lang w:val="en-GB" w:eastAsia="zh-CN"/>
              </w:rPr>
              <w:t xml:space="preserve"> </w:t>
            </w:r>
            <w:r w:rsidR="0095707D" w:rsidRPr="00D94CBA">
              <w:rPr>
                <w:rFonts w:ascii="Arial" w:eastAsia="SimSun" w:hAnsi="Arial" w:cs="Arial"/>
                <w:spacing w:val="0"/>
                <w:sz w:val="22"/>
                <w:szCs w:val="22"/>
                <w:lang w:val="en-GB" w:eastAsia="zh-CN"/>
              </w:rPr>
              <w:t xml:space="preserve">shall </w:t>
            </w:r>
            <w:r w:rsidRPr="00D94CBA">
              <w:rPr>
                <w:rFonts w:ascii="Arial" w:eastAsia="SimSun" w:hAnsi="Arial" w:cs="Arial"/>
                <w:spacing w:val="0"/>
                <w:sz w:val="22"/>
                <w:szCs w:val="22"/>
                <w:lang w:val="en-GB" w:eastAsia="zh-CN"/>
              </w:rPr>
              <w:t>reject any Tender if the Tender Document was not purchased directly from the</w:t>
            </w:r>
            <w:r w:rsidR="00FA7CA3">
              <w:rPr>
                <w:rFonts w:ascii="Arial" w:eastAsia="SimSun" w:hAnsi="Arial" w:cs="Arial"/>
                <w:spacing w:val="0"/>
                <w:sz w:val="22"/>
                <w:szCs w:val="22"/>
                <w:lang w:val="en-GB" w:eastAsia="zh-CN"/>
              </w:rPr>
              <w:t xml:space="preserve"> </w:t>
            </w:r>
            <w:r w:rsidR="00325B67">
              <w:rPr>
                <w:rFonts w:ascii="Arial" w:eastAsia="SimSun" w:hAnsi="Arial" w:cs="Arial"/>
                <w:spacing w:val="0"/>
                <w:sz w:val="22"/>
                <w:szCs w:val="22"/>
                <w:lang w:val="en-GB" w:eastAsia="zh-CN"/>
              </w:rPr>
              <w:t>Purchaser</w:t>
            </w:r>
            <w:r w:rsidRPr="00D94CBA">
              <w:rPr>
                <w:rFonts w:ascii="Arial" w:eastAsia="SimSun" w:hAnsi="Arial" w:cs="Arial"/>
                <w:spacing w:val="0"/>
                <w:sz w:val="22"/>
                <w:szCs w:val="22"/>
                <w:lang w:val="en-GB" w:eastAsia="zh-CN"/>
              </w:rPr>
              <w:t>, or through its agent as stated in the TDS</w:t>
            </w:r>
            <w:r w:rsidR="0070692E" w:rsidRPr="00D94CBA">
              <w:rPr>
                <w:rFonts w:ascii="Arial" w:hAnsi="Arial" w:cs="Arial"/>
                <w:sz w:val="22"/>
                <w:szCs w:val="22"/>
                <w:lang w:val="en-GB"/>
              </w:rPr>
              <w:t>.</w:t>
            </w:r>
            <w:bookmarkEnd w:id="95"/>
            <w:bookmarkEnd w:id="96"/>
            <w:bookmarkEnd w:id="97"/>
            <w:bookmarkEnd w:id="98"/>
            <w:bookmarkEnd w:id="99"/>
            <w:bookmarkEnd w:id="100"/>
            <w:bookmarkEnd w:id="101"/>
            <w:bookmarkEnd w:id="102"/>
            <w:bookmarkEnd w:id="103"/>
          </w:p>
        </w:tc>
      </w:tr>
      <w:tr w:rsidR="0070692E" w:rsidRPr="003F47F0">
        <w:trPr>
          <w:trHeight w:val="909"/>
        </w:trPr>
        <w:tc>
          <w:tcPr>
            <w:tcW w:w="2205" w:type="dxa"/>
            <w:shd w:val="clear" w:color="auto" w:fill="auto"/>
          </w:tcPr>
          <w:p w:rsidR="0070692E" w:rsidRPr="003F47F0" w:rsidRDefault="0070692E" w:rsidP="00566C2A">
            <w:pPr>
              <w:spacing w:before="60" w:after="60"/>
              <w:ind w:left="432" w:hanging="432"/>
              <w:rPr>
                <w:rFonts w:ascii="Arial" w:hAnsi="Arial" w:cs="Arial"/>
                <w:sz w:val="21"/>
                <w:szCs w:val="21"/>
              </w:rPr>
            </w:pPr>
          </w:p>
        </w:tc>
        <w:tc>
          <w:tcPr>
            <w:tcW w:w="7650" w:type="dxa"/>
            <w:gridSpan w:val="2"/>
          </w:tcPr>
          <w:p w:rsidR="0070692E" w:rsidRPr="00D94CBA" w:rsidRDefault="0070692E" w:rsidP="00D35D93">
            <w:pPr>
              <w:pStyle w:val="Sub-ClauseText"/>
              <w:numPr>
                <w:ilvl w:val="0"/>
                <w:numId w:val="32"/>
              </w:numPr>
              <w:tabs>
                <w:tab w:val="clear" w:pos="720"/>
                <w:tab w:val="left" w:pos="558"/>
              </w:tabs>
              <w:spacing w:before="60" w:after="60"/>
              <w:ind w:left="585" w:hanging="576"/>
              <w:rPr>
                <w:rFonts w:ascii="Arial" w:hAnsi="Arial" w:cs="Arial"/>
                <w:sz w:val="22"/>
                <w:szCs w:val="22"/>
                <w:lang w:val="en-GB"/>
              </w:rPr>
            </w:pPr>
            <w:r w:rsidRPr="00D94CBA">
              <w:rPr>
                <w:rFonts w:ascii="Arial" w:hAnsi="Arial" w:cs="Arial"/>
                <w:sz w:val="22"/>
                <w:szCs w:val="22"/>
                <w:lang w:val="en-GB"/>
              </w:rPr>
              <w:t>The Tenderer is expected to examine all instructions, forms, terms, and specifications in the Tender Document as well as addendum to Tender Documents</w:t>
            </w:r>
            <w:r w:rsidR="00682A96" w:rsidRPr="00D94CBA">
              <w:rPr>
                <w:rFonts w:ascii="Arial" w:hAnsi="Arial" w:cs="Arial"/>
                <w:sz w:val="22"/>
                <w:szCs w:val="22"/>
                <w:lang w:val="en-GB"/>
              </w:rPr>
              <w:t>.</w:t>
            </w:r>
          </w:p>
        </w:tc>
      </w:tr>
      <w:tr w:rsidR="0070692E" w:rsidRPr="003F47F0">
        <w:trPr>
          <w:trHeight w:val="855"/>
        </w:trPr>
        <w:tc>
          <w:tcPr>
            <w:tcW w:w="2205" w:type="dxa"/>
            <w:shd w:val="clear" w:color="auto" w:fill="auto"/>
          </w:tcPr>
          <w:p w:rsidR="0070692E" w:rsidRPr="00D94CBA" w:rsidRDefault="0070692E" w:rsidP="00D35D93">
            <w:pPr>
              <w:numPr>
                <w:ilvl w:val="0"/>
                <w:numId w:val="43"/>
              </w:numPr>
              <w:tabs>
                <w:tab w:val="clear" w:pos="720"/>
              </w:tabs>
              <w:spacing w:before="120"/>
              <w:ind w:left="360" w:hanging="351"/>
              <w:outlineLvl w:val="2"/>
              <w:rPr>
                <w:rFonts w:ascii="Arial" w:hAnsi="Arial" w:cs="Arial"/>
                <w:b/>
                <w:sz w:val="22"/>
                <w:szCs w:val="22"/>
                <w:lang w:val="fr-FR"/>
              </w:rPr>
            </w:pPr>
            <w:bookmarkStart w:id="104" w:name="_Toc240339700"/>
            <w:r w:rsidRPr="00D94CBA">
              <w:rPr>
                <w:rStyle w:val="Heading3Char"/>
                <w:rFonts w:ascii="Arial" w:hAnsi="Arial"/>
                <w:b/>
                <w:sz w:val="22"/>
                <w:szCs w:val="22"/>
              </w:rPr>
              <w:t>Clarification of Tender Documents</w:t>
            </w:r>
            <w:bookmarkEnd w:id="104"/>
          </w:p>
        </w:tc>
        <w:tc>
          <w:tcPr>
            <w:tcW w:w="7650" w:type="dxa"/>
            <w:gridSpan w:val="2"/>
          </w:tcPr>
          <w:p w:rsidR="0070692E" w:rsidRPr="00D94CBA" w:rsidRDefault="0070692E" w:rsidP="00D35D93">
            <w:pPr>
              <w:pStyle w:val="Sub-ClauseText"/>
              <w:numPr>
                <w:ilvl w:val="0"/>
                <w:numId w:val="33"/>
              </w:numPr>
              <w:tabs>
                <w:tab w:val="clear" w:pos="360"/>
                <w:tab w:val="left" w:pos="558"/>
              </w:tabs>
              <w:spacing w:after="80"/>
              <w:ind w:left="585" w:hanging="576"/>
              <w:rPr>
                <w:rFonts w:ascii="Arial" w:hAnsi="Arial" w:cs="Arial"/>
                <w:sz w:val="22"/>
                <w:szCs w:val="22"/>
                <w:lang w:val="en-GB"/>
              </w:rPr>
            </w:pPr>
            <w:r w:rsidRPr="00D94CBA">
              <w:rPr>
                <w:rFonts w:ascii="Arial" w:hAnsi="Arial" w:cs="Arial"/>
                <w:sz w:val="22"/>
                <w:szCs w:val="22"/>
                <w:lang w:val="en-GB"/>
              </w:rPr>
              <w:t xml:space="preserve">A prospective Tenderer requiring any clarification of the Tender Document shall contact the </w:t>
            </w:r>
            <w:r w:rsidR="00325B67">
              <w:rPr>
                <w:rFonts w:ascii="Arial" w:hAnsi="Arial" w:cs="Arial"/>
                <w:sz w:val="22"/>
                <w:szCs w:val="22"/>
                <w:lang w:val="en-GB"/>
              </w:rPr>
              <w:t>Purchaser</w:t>
            </w:r>
            <w:r w:rsidRPr="00D94CBA">
              <w:rPr>
                <w:rFonts w:ascii="Arial" w:hAnsi="Arial" w:cs="Arial"/>
                <w:sz w:val="22"/>
                <w:szCs w:val="22"/>
                <w:lang w:val="en-GB"/>
              </w:rPr>
              <w:t xml:space="preserve"> in writing at the </w:t>
            </w:r>
            <w:r w:rsidR="00325B67">
              <w:rPr>
                <w:rFonts w:ascii="Arial" w:hAnsi="Arial" w:cs="Arial"/>
                <w:sz w:val="22"/>
                <w:szCs w:val="22"/>
                <w:lang w:val="en-GB"/>
              </w:rPr>
              <w:t>Purchaser</w:t>
            </w:r>
            <w:r w:rsidRPr="00D94CBA">
              <w:rPr>
                <w:rFonts w:ascii="Arial" w:hAnsi="Arial" w:cs="Arial"/>
                <w:sz w:val="22"/>
                <w:szCs w:val="22"/>
                <w:lang w:val="en-GB"/>
              </w:rPr>
              <w:t xml:space="preserve">s address indicated in the TDS before </w:t>
            </w:r>
            <w:r w:rsidRPr="0001483D">
              <w:rPr>
                <w:rFonts w:ascii="Arial" w:hAnsi="Arial" w:cs="Arial"/>
                <w:b/>
                <w:sz w:val="22"/>
                <w:szCs w:val="22"/>
                <w:lang w:val="en-GB"/>
              </w:rPr>
              <w:t>two-third</w:t>
            </w:r>
            <w:r w:rsidRPr="00D94CBA">
              <w:rPr>
                <w:rFonts w:ascii="Arial" w:hAnsi="Arial" w:cs="Arial"/>
                <w:sz w:val="22"/>
                <w:szCs w:val="22"/>
                <w:lang w:val="en-GB"/>
              </w:rPr>
              <w:t xml:space="preserve"> of time allowed for preparation and submission of Tender elapses. </w:t>
            </w:r>
          </w:p>
        </w:tc>
      </w:tr>
      <w:tr w:rsidR="0070692E" w:rsidRPr="003F47F0">
        <w:tc>
          <w:tcPr>
            <w:tcW w:w="2205" w:type="dxa"/>
          </w:tcPr>
          <w:p w:rsidR="0070692E" w:rsidRPr="00D94CBA" w:rsidRDefault="0070692E" w:rsidP="00566C2A">
            <w:pPr>
              <w:spacing w:before="120" w:after="120"/>
              <w:ind w:left="432" w:hanging="432"/>
              <w:rPr>
                <w:rFonts w:ascii="Arial" w:hAnsi="Arial" w:cs="Arial"/>
                <w:sz w:val="22"/>
                <w:szCs w:val="22"/>
              </w:rPr>
            </w:pPr>
          </w:p>
        </w:tc>
        <w:tc>
          <w:tcPr>
            <w:tcW w:w="7650" w:type="dxa"/>
            <w:gridSpan w:val="2"/>
          </w:tcPr>
          <w:p w:rsidR="0070692E" w:rsidRPr="00D94CBA" w:rsidRDefault="0070692E" w:rsidP="00D35D93">
            <w:pPr>
              <w:pStyle w:val="Sub-ClauseText"/>
              <w:numPr>
                <w:ilvl w:val="0"/>
                <w:numId w:val="33"/>
              </w:numPr>
              <w:tabs>
                <w:tab w:val="clear" w:pos="360"/>
                <w:tab w:val="left" w:pos="567"/>
              </w:tabs>
              <w:spacing w:after="80"/>
              <w:ind w:left="585" w:hanging="576"/>
              <w:rPr>
                <w:rFonts w:ascii="Arial" w:hAnsi="Arial" w:cs="Arial"/>
                <w:sz w:val="22"/>
                <w:szCs w:val="22"/>
                <w:lang w:val="en-GB"/>
              </w:rPr>
            </w:pPr>
            <w:r w:rsidRPr="00D94CBA">
              <w:rPr>
                <w:rFonts w:ascii="Arial" w:hAnsi="Arial" w:cs="Arial"/>
                <w:sz w:val="22"/>
                <w:szCs w:val="22"/>
                <w:lang w:val="en-GB"/>
              </w:rPr>
              <w:t xml:space="preserve">A </w:t>
            </w:r>
            <w:r w:rsidR="00325B67">
              <w:rPr>
                <w:rFonts w:ascii="Arial" w:hAnsi="Arial" w:cs="Arial"/>
                <w:sz w:val="22"/>
                <w:szCs w:val="22"/>
                <w:lang w:val="en-GB"/>
              </w:rPr>
              <w:t>Purchaser</w:t>
            </w:r>
            <w:r w:rsidRPr="00D94CBA">
              <w:rPr>
                <w:rFonts w:ascii="Arial" w:hAnsi="Arial" w:cs="Arial"/>
                <w:sz w:val="22"/>
                <w:szCs w:val="22"/>
                <w:lang w:val="en-GB"/>
              </w:rPr>
              <w:t xml:space="preserve"> is not obliged to answer any clarification received after that date requested under ITT Sub-Clause 9.1.</w:t>
            </w:r>
          </w:p>
        </w:tc>
      </w:tr>
      <w:tr w:rsidR="0070692E" w:rsidRPr="003F47F0">
        <w:tc>
          <w:tcPr>
            <w:tcW w:w="2205" w:type="dxa"/>
          </w:tcPr>
          <w:p w:rsidR="0070692E" w:rsidRPr="00D94CBA" w:rsidRDefault="0070692E" w:rsidP="00566C2A">
            <w:pPr>
              <w:spacing w:before="120" w:after="120"/>
              <w:ind w:left="432" w:hanging="432"/>
              <w:rPr>
                <w:rFonts w:ascii="Arial" w:hAnsi="Arial" w:cs="Arial"/>
                <w:sz w:val="22"/>
                <w:szCs w:val="22"/>
              </w:rPr>
            </w:pPr>
          </w:p>
        </w:tc>
        <w:tc>
          <w:tcPr>
            <w:tcW w:w="7650" w:type="dxa"/>
            <w:gridSpan w:val="2"/>
          </w:tcPr>
          <w:p w:rsidR="0070692E" w:rsidRPr="00D94CBA" w:rsidRDefault="0070692E" w:rsidP="00D35D93">
            <w:pPr>
              <w:pStyle w:val="Sub-ClauseText"/>
              <w:numPr>
                <w:ilvl w:val="0"/>
                <w:numId w:val="33"/>
              </w:numPr>
              <w:tabs>
                <w:tab w:val="clear" w:pos="360"/>
                <w:tab w:val="left" w:pos="567"/>
              </w:tabs>
              <w:spacing w:after="80"/>
              <w:ind w:left="585" w:hanging="576"/>
              <w:rPr>
                <w:rFonts w:ascii="Arial" w:hAnsi="Arial" w:cs="Arial"/>
                <w:sz w:val="22"/>
                <w:szCs w:val="22"/>
                <w:lang w:val="en-GB"/>
              </w:rPr>
            </w:pPr>
            <w:r w:rsidRPr="00D94CBA">
              <w:rPr>
                <w:rFonts w:ascii="Arial" w:hAnsi="Arial" w:cs="Arial"/>
                <w:sz w:val="22"/>
                <w:szCs w:val="22"/>
                <w:lang w:val="en-GB"/>
              </w:rPr>
              <w:t xml:space="preserve">The </w:t>
            </w:r>
            <w:r w:rsidR="00325B67">
              <w:rPr>
                <w:rFonts w:ascii="Arial" w:hAnsi="Arial" w:cs="Arial"/>
                <w:sz w:val="22"/>
                <w:szCs w:val="22"/>
                <w:lang w:val="en-GB"/>
              </w:rPr>
              <w:t>Purchaser</w:t>
            </w:r>
            <w:r w:rsidRPr="00D94CBA">
              <w:rPr>
                <w:rFonts w:ascii="Arial" w:hAnsi="Arial" w:cs="Arial"/>
                <w:sz w:val="22"/>
                <w:szCs w:val="22"/>
                <w:lang w:val="en-GB"/>
              </w:rPr>
              <w:t xml:space="preserve"> shall respond in writing within five (5) working days of receipt of any such request for clarification</w:t>
            </w:r>
            <w:r w:rsidR="00491F78" w:rsidRPr="00D94CBA">
              <w:rPr>
                <w:rFonts w:ascii="Arial" w:hAnsi="Arial" w:cs="Arial"/>
                <w:sz w:val="22"/>
                <w:szCs w:val="22"/>
                <w:lang w:val="en-GB"/>
              </w:rPr>
              <w:t xml:space="preserve"> received under ITT Sub-Clause 9.1 </w:t>
            </w:r>
          </w:p>
        </w:tc>
      </w:tr>
      <w:tr w:rsidR="0070692E" w:rsidRPr="003F47F0">
        <w:tc>
          <w:tcPr>
            <w:tcW w:w="2205" w:type="dxa"/>
          </w:tcPr>
          <w:p w:rsidR="0070692E" w:rsidRPr="00D94CBA" w:rsidRDefault="0070692E" w:rsidP="00566C2A">
            <w:pPr>
              <w:spacing w:before="120" w:after="120"/>
              <w:ind w:left="432" w:hanging="432"/>
              <w:rPr>
                <w:rFonts w:ascii="Arial" w:hAnsi="Arial" w:cs="Arial"/>
                <w:sz w:val="22"/>
                <w:szCs w:val="22"/>
              </w:rPr>
            </w:pPr>
          </w:p>
        </w:tc>
        <w:tc>
          <w:tcPr>
            <w:tcW w:w="7650" w:type="dxa"/>
            <w:gridSpan w:val="2"/>
          </w:tcPr>
          <w:p w:rsidR="0070692E" w:rsidRPr="00D94CBA" w:rsidRDefault="0070692E" w:rsidP="00D35D93">
            <w:pPr>
              <w:pStyle w:val="Sub-ClauseText"/>
              <w:numPr>
                <w:ilvl w:val="0"/>
                <w:numId w:val="33"/>
              </w:numPr>
              <w:tabs>
                <w:tab w:val="clear" w:pos="360"/>
                <w:tab w:val="left" w:pos="567"/>
              </w:tabs>
              <w:spacing w:after="80"/>
              <w:ind w:left="585" w:hanging="576"/>
              <w:rPr>
                <w:rFonts w:ascii="Arial" w:hAnsi="Arial" w:cs="Arial"/>
                <w:sz w:val="22"/>
                <w:szCs w:val="22"/>
                <w:lang w:val="en-GB"/>
              </w:rPr>
            </w:pPr>
            <w:r w:rsidRPr="00D94CBA">
              <w:rPr>
                <w:rFonts w:ascii="Arial" w:hAnsi="Arial" w:cs="Arial"/>
                <w:sz w:val="22"/>
                <w:szCs w:val="22"/>
                <w:lang w:val="en-GB"/>
              </w:rPr>
              <w:t xml:space="preserve">The </w:t>
            </w:r>
            <w:r w:rsidR="00325B67">
              <w:rPr>
                <w:rFonts w:ascii="Arial" w:hAnsi="Arial" w:cs="Arial"/>
                <w:sz w:val="22"/>
                <w:szCs w:val="22"/>
                <w:lang w:val="en-GB"/>
              </w:rPr>
              <w:t>Purchaser</w:t>
            </w:r>
            <w:r w:rsidRPr="00D94CBA">
              <w:rPr>
                <w:rFonts w:ascii="Arial" w:hAnsi="Arial" w:cs="Arial"/>
                <w:sz w:val="22"/>
                <w:szCs w:val="22"/>
                <w:lang w:val="en-GB"/>
              </w:rPr>
              <w:t xml:space="preserve"> shall forward copies of its response to all those who have purchased the Tender Document, including a description of the enquiry but without identifying its source.</w:t>
            </w:r>
          </w:p>
        </w:tc>
      </w:tr>
      <w:tr w:rsidR="0070692E">
        <w:tblPrEx>
          <w:tblCellMar>
            <w:left w:w="0" w:type="dxa"/>
            <w:right w:w="0" w:type="dxa"/>
          </w:tblCellMar>
        </w:tblPrEx>
        <w:trPr>
          <w:trHeight w:val="927"/>
        </w:trPr>
        <w:tc>
          <w:tcPr>
            <w:tcW w:w="2205" w:type="dxa"/>
          </w:tcPr>
          <w:p w:rsidR="0070692E" w:rsidRPr="00D94CBA" w:rsidRDefault="0070692E" w:rsidP="00566C2A">
            <w:pPr>
              <w:tabs>
                <w:tab w:val="left" w:pos="846"/>
              </w:tabs>
              <w:spacing w:before="120" w:after="120"/>
              <w:ind w:left="432" w:hanging="432"/>
              <w:rPr>
                <w:rFonts w:ascii="Arial" w:hAnsi="Arial" w:cs="Arial"/>
                <w:sz w:val="22"/>
                <w:szCs w:val="22"/>
              </w:rPr>
            </w:pPr>
          </w:p>
        </w:tc>
        <w:tc>
          <w:tcPr>
            <w:tcW w:w="7650" w:type="dxa"/>
            <w:gridSpan w:val="2"/>
          </w:tcPr>
          <w:p w:rsidR="0070692E" w:rsidRPr="00D94CBA" w:rsidRDefault="0070692E" w:rsidP="00D35D93">
            <w:pPr>
              <w:pStyle w:val="Sub-ClauseText"/>
              <w:numPr>
                <w:ilvl w:val="0"/>
                <w:numId w:val="33"/>
              </w:numPr>
              <w:tabs>
                <w:tab w:val="clear" w:pos="360"/>
                <w:tab w:val="left" w:pos="675"/>
              </w:tabs>
              <w:spacing w:after="80"/>
              <w:ind w:left="693" w:hanging="576"/>
              <w:rPr>
                <w:rFonts w:ascii="Arial" w:hAnsi="Arial" w:cs="Arial"/>
                <w:sz w:val="22"/>
                <w:szCs w:val="22"/>
                <w:lang w:val="en-GB"/>
              </w:rPr>
            </w:pPr>
            <w:r w:rsidRPr="00D94CBA">
              <w:rPr>
                <w:rFonts w:ascii="Arial" w:hAnsi="Arial" w:cs="Arial"/>
                <w:sz w:val="22"/>
                <w:szCs w:val="22"/>
                <w:lang w:val="en-GB"/>
              </w:rPr>
              <w:t xml:space="preserve">Should the </w:t>
            </w:r>
            <w:r w:rsidR="00325B67">
              <w:rPr>
                <w:rFonts w:ascii="Arial" w:hAnsi="Arial" w:cs="Arial"/>
                <w:sz w:val="22"/>
                <w:szCs w:val="22"/>
                <w:lang w:val="en-GB"/>
              </w:rPr>
              <w:t>Purchaser</w:t>
            </w:r>
            <w:r w:rsidRPr="00D94CBA">
              <w:rPr>
                <w:rFonts w:ascii="Arial" w:hAnsi="Arial" w:cs="Arial"/>
                <w:sz w:val="22"/>
                <w:szCs w:val="22"/>
                <w:lang w:val="en-GB"/>
              </w:rPr>
              <w:t xml:space="preserve"> deem it necessary to amend the Tender Document as a result of a clarification, it shall do so following the procedure under </w:t>
            </w:r>
            <w:smartTag w:uri="urn:schemas-microsoft-com:office:smarttags" w:element="stockticker">
              <w:r w:rsidRPr="00D94CBA">
                <w:rPr>
                  <w:rFonts w:ascii="Arial" w:hAnsi="Arial" w:cs="Arial"/>
                  <w:sz w:val="22"/>
                  <w:szCs w:val="22"/>
                  <w:lang w:val="en-GB"/>
                </w:rPr>
                <w:t>ITT</w:t>
              </w:r>
            </w:smartTag>
            <w:r w:rsidRPr="00D94CBA">
              <w:rPr>
                <w:rFonts w:ascii="Arial" w:hAnsi="Arial" w:cs="Arial"/>
                <w:sz w:val="22"/>
                <w:szCs w:val="22"/>
                <w:lang w:val="en-GB"/>
              </w:rPr>
              <w:t xml:space="preserve"> Clause 11.</w:t>
            </w:r>
          </w:p>
        </w:tc>
      </w:tr>
      <w:tr w:rsidR="0070692E" w:rsidRPr="003F47F0">
        <w:tc>
          <w:tcPr>
            <w:tcW w:w="2205" w:type="dxa"/>
            <w:shd w:val="clear" w:color="auto" w:fill="auto"/>
          </w:tcPr>
          <w:p w:rsidR="0070692E" w:rsidRPr="00D94CBA" w:rsidRDefault="0070692E" w:rsidP="00D35D93">
            <w:pPr>
              <w:numPr>
                <w:ilvl w:val="0"/>
                <w:numId w:val="43"/>
              </w:numPr>
              <w:tabs>
                <w:tab w:val="clear" w:pos="720"/>
              </w:tabs>
              <w:spacing w:before="120"/>
              <w:ind w:left="360" w:hanging="351"/>
              <w:outlineLvl w:val="2"/>
              <w:rPr>
                <w:rFonts w:ascii="Arial" w:hAnsi="Arial" w:cs="Arial"/>
                <w:b/>
                <w:sz w:val="22"/>
                <w:szCs w:val="22"/>
                <w:lang w:val="en-GB"/>
              </w:rPr>
            </w:pPr>
            <w:bookmarkStart w:id="105" w:name="_Toc49504195"/>
            <w:bookmarkStart w:id="106" w:name="_Toc49504629"/>
            <w:bookmarkStart w:id="107" w:name="_Toc49504748"/>
            <w:bookmarkStart w:id="108" w:name="_Toc49569765"/>
            <w:bookmarkStart w:id="109" w:name="_Toc49591327"/>
            <w:bookmarkStart w:id="110" w:name="_Toc49591675"/>
            <w:bookmarkStart w:id="111" w:name="_Toc240339701"/>
            <w:r w:rsidRPr="00D94CBA">
              <w:rPr>
                <w:rStyle w:val="Heading3Char"/>
                <w:rFonts w:ascii="Arial" w:hAnsi="Arial"/>
                <w:b/>
                <w:sz w:val="22"/>
                <w:szCs w:val="22"/>
              </w:rPr>
              <w:t>Pre-Tender Meeting</w:t>
            </w:r>
            <w:bookmarkEnd w:id="105"/>
            <w:bookmarkEnd w:id="106"/>
            <w:bookmarkEnd w:id="107"/>
            <w:bookmarkEnd w:id="108"/>
            <w:bookmarkEnd w:id="109"/>
            <w:bookmarkEnd w:id="110"/>
            <w:bookmarkEnd w:id="111"/>
          </w:p>
        </w:tc>
        <w:tc>
          <w:tcPr>
            <w:tcW w:w="7650" w:type="dxa"/>
            <w:gridSpan w:val="2"/>
          </w:tcPr>
          <w:p w:rsidR="0070692E" w:rsidRPr="00D94CBA" w:rsidRDefault="0070692E" w:rsidP="00D35D93">
            <w:pPr>
              <w:pStyle w:val="Sub-ClauseText"/>
              <w:numPr>
                <w:ilvl w:val="1"/>
                <w:numId w:val="43"/>
              </w:numPr>
              <w:tabs>
                <w:tab w:val="clear" w:pos="720"/>
                <w:tab w:val="left" w:pos="558"/>
              </w:tabs>
              <w:ind w:left="585" w:hanging="576"/>
              <w:rPr>
                <w:rFonts w:ascii="Arial" w:hAnsi="Arial" w:cs="Arial"/>
                <w:sz w:val="22"/>
                <w:szCs w:val="22"/>
                <w:lang w:val="en-GB"/>
              </w:rPr>
            </w:pPr>
            <w:r w:rsidRPr="00D94CBA">
              <w:rPr>
                <w:rFonts w:ascii="Arial" w:hAnsi="Arial" w:cs="Arial"/>
                <w:sz w:val="22"/>
                <w:szCs w:val="22"/>
                <w:lang w:val="en-GB"/>
              </w:rPr>
              <w:t xml:space="preserve">To clarify issues and to answer questions on any matter arising in the Tender Document, the </w:t>
            </w:r>
            <w:r w:rsidR="00325B67">
              <w:rPr>
                <w:rFonts w:ascii="Arial" w:hAnsi="Arial" w:cs="Arial"/>
                <w:sz w:val="22"/>
                <w:szCs w:val="22"/>
                <w:lang w:val="en-GB"/>
              </w:rPr>
              <w:t>Purchaser</w:t>
            </w:r>
            <w:r w:rsidRPr="00D94CBA">
              <w:rPr>
                <w:rFonts w:ascii="Arial" w:hAnsi="Arial" w:cs="Arial"/>
                <w:sz w:val="22"/>
                <w:szCs w:val="22"/>
                <w:lang w:val="en-GB"/>
              </w:rPr>
              <w:t xml:space="preserve"> may, if stated in the TDS, hold a Pre-Tender Meeting at the place, date and time as specified in the TDS. All Potential Tenderers are encouraged to attend the meeting, if it is held.</w:t>
            </w:r>
          </w:p>
        </w:tc>
      </w:tr>
      <w:tr w:rsidR="00602E8B" w:rsidRPr="003F47F0">
        <w:tc>
          <w:tcPr>
            <w:tcW w:w="2205" w:type="dxa"/>
            <w:shd w:val="clear" w:color="auto" w:fill="auto"/>
          </w:tcPr>
          <w:p w:rsidR="00602E8B" w:rsidRPr="00D94CBA" w:rsidRDefault="00602E8B" w:rsidP="00566C2A">
            <w:pPr>
              <w:spacing w:before="120" w:after="120"/>
              <w:ind w:left="432" w:hanging="432"/>
              <w:rPr>
                <w:rFonts w:ascii="Arial" w:hAnsi="Arial" w:cs="Arial"/>
                <w:sz w:val="22"/>
                <w:szCs w:val="22"/>
                <w:lang w:val="en-GB"/>
              </w:rPr>
            </w:pPr>
          </w:p>
        </w:tc>
        <w:tc>
          <w:tcPr>
            <w:tcW w:w="7650" w:type="dxa"/>
            <w:gridSpan w:val="2"/>
          </w:tcPr>
          <w:p w:rsidR="00602E8B" w:rsidRPr="00D94CBA" w:rsidRDefault="00602E8B" w:rsidP="00D35D93">
            <w:pPr>
              <w:pStyle w:val="Sub-ClauseText"/>
              <w:numPr>
                <w:ilvl w:val="1"/>
                <w:numId w:val="43"/>
              </w:numPr>
              <w:tabs>
                <w:tab w:val="clear" w:pos="720"/>
                <w:tab w:val="left" w:pos="558"/>
              </w:tabs>
              <w:ind w:left="585" w:hanging="576"/>
              <w:rPr>
                <w:rFonts w:ascii="Arial" w:hAnsi="Arial" w:cs="Arial"/>
                <w:sz w:val="22"/>
                <w:szCs w:val="22"/>
                <w:lang w:val="en-GB"/>
              </w:rPr>
            </w:pPr>
            <w:r w:rsidRPr="00D94CBA">
              <w:rPr>
                <w:rFonts w:ascii="Arial" w:hAnsi="Arial" w:cs="Arial"/>
                <w:sz w:val="22"/>
                <w:szCs w:val="22"/>
                <w:lang w:val="en-GB"/>
              </w:rPr>
              <w:t>Minutes of the pre-Tender meeting, including the text of the questions raised and the responses given, together with any responses prepared after the meeting, will be transmitted within one week (7 days) after holding the meeting to all those who purchased the Tender Document and even those who did not attend the meeting.</w:t>
            </w:r>
          </w:p>
        </w:tc>
      </w:tr>
      <w:tr w:rsidR="0070692E" w:rsidRPr="003F47F0">
        <w:trPr>
          <w:trHeight w:val="1467"/>
        </w:trPr>
        <w:tc>
          <w:tcPr>
            <w:tcW w:w="2205" w:type="dxa"/>
            <w:shd w:val="clear" w:color="auto" w:fill="auto"/>
          </w:tcPr>
          <w:p w:rsidR="0070692E" w:rsidRPr="00D94CBA" w:rsidRDefault="0070692E" w:rsidP="00566C2A">
            <w:pPr>
              <w:spacing w:before="120" w:after="120"/>
              <w:ind w:left="432" w:hanging="432"/>
              <w:rPr>
                <w:rFonts w:ascii="Arial" w:hAnsi="Arial" w:cs="Arial"/>
                <w:sz w:val="22"/>
                <w:szCs w:val="22"/>
                <w:lang w:val="en-GB"/>
              </w:rPr>
            </w:pPr>
          </w:p>
        </w:tc>
        <w:tc>
          <w:tcPr>
            <w:tcW w:w="7650" w:type="dxa"/>
            <w:gridSpan w:val="2"/>
          </w:tcPr>
          <w:p w:rsidR="0070692E" w:rsidRPr="00D94CBA" w:rsidRDefault="0070692E" w:rsidP="00D35D93">
            <w:pPr>
              <w:pStyle w:val="Sub-ClauseText"/>
              <w:numPr>
                <w:ilvl w:val="1"/>
                <w:numId w:val="43"/>
              </w:numPr>
              <w:tabs>
                <w:tab w:val="clear" w:pos="720"/>
                <w:tab w:val="left" w:pos="558"/>
              </w:tabs>
              <w:ind w:left="585" w:hanging="576"/>
              <w:rPr>
                <w:rFonts w:ascii="Arial" w:hAnsi="Arial" w:cs="Arial"/>
                <w:sz w:val="22"/>
                <w:szCs w:val="22"/>
                <w:lang w:val="en-GB"/>
              </w:rPr>
            </w:pPr>
            <w:r w:rsidRPr="00D94CBA">
              <w:rPr>
                <w:rFonts w:ascii="Arial" w:hAnsi="Arial" w:cs="Arial"/>
                <w:sz w:val="22"/>
                <w:szCs w:val="22"/>
                <w:lang w:val="en-GB"/>
              </w:rPr>
              <w:t xml:space="preserve">Any amendment to the Tender Document listed in </w:t>
            </w:r>
            <w:smartTag w:uri="urn:schemas-microsoft-com:office:smarttags" w:element="stockticker">
              <w:r w:rsidRPr="00D94CBA">
                <w:rPr>
                  <w:rFonts w:ascii="Arial" w:hAnsi="Arial" w:cs="Arial"/>
                  <w:sz w:val="22"/>
                  <w:szCs w:val="22"/>
                  <w:lang w:val="en-GB"/>
                </w:rPr>
                <w:t>ITT</w:t>
              </w:r>
            </w:smartTag>
            <w:r w:rsidRPr="00D94CBA">
              <w:rPr>
                <w:rFonts w:ascii="Arial" w:hAnsi="Arial" w:cs="Arial"/>
                <w:sz w:val="22"/>
                <w:szCs w:val="22"/>
                <w:lang w:val="en-GB"/>
              </w:rPr>
              <w:t xml:space="preserve"> Sub-Clause 8.1 that may become necessary as a result of the pre-Tender meeting shall be made by the </w:t>
            </w:r>
            <w:r w:rsidR="00325B67">
              <w:rPr>
                <w:rFonts w:ascii="Arial" w:hAnsi="Arial" w:cs="Arial"/>
                <w:sz w:val="22"/>
                <w:szCs w:val="22"/>
                <w:lang w:val="en-GB"/>
              </w:rPr>
              <w:t>Purchaser</w:t>
            </w:r>
            <w:r w:rsidRPr="00D94CBA">
              <w:rPr>
                <w:rFonts w:ascii="Arial" w:hAnsi="Arial" w:cs="Arial"/>
                <w:sz w:val="22"/>
                <w:szCs w:val="22"/>
                <w:lang w:val="en-GB"/>
              </w:rPr>
              <w:t xml:space="preserve"> exclusively through the issue of an </w:t>
            </w:r>
            <w:r w:rsidR="00ED38F6" w:rsidRPr="00ED38F6">
              <w:rPr>
                <w:rFonts w:ascii="Arial" w:hAnsi="Arial" w:cs="Arial"/>
                <w:sz w:val="22"/>
                <w:szCs w:val="22"/>
                <w:lang w:val="en-GB"/>
              </w:rPr>
              <w:t>Addendum</w:t>
            </w:r>
            <w:r w:rsidR="006C5FC8" w:rsidRPr="00D94CBA">
              <w:rPr>
                <w:rFonts w:ascii="Arial" w:hAnsi="Arial" w:cs="Arial"/>
                <w:sz w:val="22"/>
                <w:szCs w:val="22"/>
                <w:lang w:val="en-GB"/>
              </w:rPr>
              <w:t>as stated under</w:t>
            </w:r>
            <w:smartTag w:uri="urn:schemas-microsoft-com:office:smarttags" w:element="stockticker">
              <w:r w:rsidRPr="00D94CBA">
                <w:rPr>
                  <w:rFonts w:ascii="Arial" w:hAnsi="Arial" w:cs="Arial"/>
                  <w:sz w:val="22"/>
                  <w:szCs w:val="22"/>
                  <w:lang w:val="en-GB"/>
                </w:rPr>
                <w:t>ITT</w:t>
              </w:r>
            </w:smartTag>
            <w:r w:rsidRPr="00D94CBA">
              <w:rPr>
                <w:rFonts w:ascii="Arial" w:hAnsi="Arial" w:cs="Arial"/>
                <w:sz w:val="22"/>
                <w:szCs w:val="22"/>
                <w:lang w:val="en-GB"/>
              </w:rPr>
              <w:t xml:space="preserve"> Sub-Clause 11 and not through the minutes of the pre-Tender meeting.</w:t>
            </w:r>
          </w:p>
        </w:tc>
      </w:tr>
      <w:tr w:rsidR="0070692E" w:rsidRPr="003F47F0">
        <w:tc>
          <w:tcPr>
            <w:tcW w:w="2205" w:type="dxa"/>
            <w:shd w:val="clear" w:color="auto" w:fill="auto"/>
          </w:tcPr>
          <w:p w:rsidR="0070692E" w:rsidRPr="003F47F0" w:rsidRDefault="0070692E" w:rsidP="00566C2A">
            <w:pPr>
              <w:spacing w:before="120" w:after="120"/>
              <w:ind w:left="432" w:hanging="432"/>
              <w:rPr>
                <w:rFonts w:ascii="Arial" w:hAnsi="Arial" w:cs="Arial"/>
                <w:sz w:val="21"/>
                <w:szCs w:val="21"/>
                <w:lang w:val="en-GB"/>
              </w:rPr>
            </w:pPr>
          </w:p>
        </w:tc>
        <w:tc>
          <w:tcPr>
            <w:tcW w:w="7650" w:type="dxa"/>
            <w:gridSpan w:val="2"/>
          </w:tcPr>
          <w:p w:rsidR="0070692E" w:rsidRPr="00D94CBA" w:rsidRDefault="0070692E" w:rsidP="00D35D93">
            <w:pPr>
              <w:pStyle w:val="Sub-ClauseText"/>
              <w:numPr>
                <w:ilvl w:val="1"/>
                <w:numId w:val="43"/>
              </w:numPr>
              <w:tabs>
                <w:tab w:val="clear" w:pos="720"/>
                <w:tab w:val="left" w:pos="540"/>
              </w:tabs>
              <w:ind w:left="585" w:hanging="576"/>
              <w:rPr>
                <w:rFonts w:ascii="Arial" w:hAnsi="Arial" w:cs="Arial"/>
                <w:sz w:val="22"/>
                <w:szCs w:val="22"/>
                <w:lang w:val="en-GB"/>
              </w:rPr>
            </w:pPr>
            <w:r w:rsidRPr="00D94CBA">
              <w:rPr>
                <w:rFonts w:ascii="Arial" w:hAnsi="Arial" w:cs="Arial"/>
                <w:sz w:val="22"/>
                <w:szCs w:val="22"/>
                <w:lang w:val="en-GB"/>
              </w:rPr>
              <w:t>Non-attendance at the pre-Tender meeting will not be a cause for disqualification of a Tenderer.</w:t>
            </w:r>
          </w:p>
        </w:tc>
      </w:tr>
      <w:tr w:rsidR="0070692E" w:rsidRPr="003F47F0">
        <w:tc>
          <w:tcPr>
            <w:tcW w:w="2205" w:type="dxa"/>
            <w:shd w:val="clear" w:color="auto" w:fill="auto"/>
          </w:tcPr>
          <w:p w:rsidR="0070692E" w:rsidRPr="00D94CBA" w:rsidRDefault="0070692E" w:rsidP="00D35D93">
            <w:pPr>
              <w:numPr>
                <w:ilvl w:val="0"/>
                <w:numId w:val="43"/>
              </w:numPr>
              <w:tabs>
                <w:tab w:val="clear" w:pos="720"/>
              </w:tabs>
              <w:spacing w:before="120"/>
              <w:ind w:left="360" w:hanging="351"/>
              <w:outlineLvl w:val="2"/>
              <w:rPr>
                <w:rFonts w:ascii="Arial" w:hAnsi="Arial" w:cs="Arial"/>
                <w:b/>
                <w:sz w:val="22"/>
                <w:szCs w:val="22"/>
                <w:lang w:val="fr-FR"/>
              </w:rPr>
            </w:pPr>
            <w:bookmarkStart w:id="112" w:name="_Toc240339702"/>
            <w:r w:rsidRPr="00D94CBA">
              <w:rPr>
                <w:rStyle w:val="Heading3Char"/>
                <w:rFonts w:ascii="Arial" w:hAnsi="Arial"/>
                <w:b/>
                <w:sz w:val="22"/>
                <w:szCs w:val="22"/>
              </w:rPr>
              <w:lastRenderedPageBreak/>
              <w:t>Addendum to Tender Documents</w:t>
            </w:r>
            <w:bookmarkEnd w:id="112"/>
          </w:p>
        </w:tc>
        <w:tc>
          <w:tcPr>
            <w:tcW w:w="7650" w:type="dxa"/>
            <w:gridSpan w:val="2"/>
          </w:tcPr>
          <w:p w:rsidR="0070692E" w:rsidRPr="00D94CBA" w:rsidRDefault="0070692E" w:rsidP="00E537FC">
            <w:pPr>
              <w:pStyle w:val="Sub-ClauseText"/>
              <w:numPr>
                <w:ilvl w:val="2"/>
                <w:numId w:val="10"/>
              </w:numPr>
              <w:tabs>
                <w:tab w:val="clear" w:pos="540"/>
              </w:tabs>
              <w:ind w:left="585" w:hanging="576"/>
              <w:rPr>
                <w:rFonts w:ascii="Arial" w:hAnsi="Arial" w:cs="Arial"/>
                <w:sz w:val="22"/>
                <w:szCs w:val="22"/>
                <w:lang w:val="en-GB"/>
              </w:rPr>
            </w:pPr>
            <w:r w:rsidRPr="00D94CBA">
              <w:rPr>
                <w:rFonts w:ascii="Arial" w:hAnsi="Arial" w:cs="Arial"/>
                <w:sz w:val="22"/>
                <w:szCs w:val="22"/>
                <w:lang w:val="en-GB"/>
              </w:rPr>
              <w:t xml:space="preserve">At any time prior to the deadline for submission of Tenders, the </w:t>
            </w:r>
            <w:r w:rsidR="00325B67">
              <w:rPr>
                <w:rFonts w:ascii="Arial" w:hAnsi="Arial" w:cs="Arial"/>
                <w:sz w:val="22"/>
                <w:szCs w:val="22"/>
                <w:lang w:val="en-GB"/>
              </w:rPr>
              <w:t>Purchaser</w:t>
            </w:r>
            <w:r w:rsidRPr="00D94CBA">
              <w:rPr>
                <w:rFonts w:ascii="Arial" w:hAnsi="Arial" w:cs="Arial"/>
                <w:sz w:val="22"/>
                <w:szCs w:val="22"/>
                <w:lang w:val="en-GB"/>
              </w:rPr>
              <w:t xml:space="preserve"> on its own initiative or in response to a clarification request in writing from a Tenderer, having purchased the Tender Document or as a result of a Pre-Tender meeting, may revise the Tender Document by issuing an addendum pursuant</w:t>
            </w:r>
            <w:r w:rsidR="00FA7CA3">
              <w:rPr>
                <w:rFonts w:ascii="Arial" w:hAnsi="Arial" w:cs="Arial"/>
                <w:sz w:val="22"/>
                <w:szCs w:val="22"/>
                <w:lang w:val="en-GB"/>
              </w:rPr>
              <w:t xml:space="preserve"> </w:t>
            </w:r>
            <w:r w:rsidRPr="00D94CBA">
              <w:rPr>
                <w:rFonts w:ascii="Arial" w:hAnsi="Arial" w:cs="Arial"/>
                <w:sz w:val="22"/>
                <w:szCs w:val="22"/>
                <w:lang w:val="en-GB"/>
              </w:rPr>
              <w:t>to Rule 95 of the Public Procurement Rules, 2008.</w:t>
            </w:r>
          </w:p>
        </w:tc>
      </w:tr>
      <w:tr w:rsidR="0070692E" w:rsidRPr="003F47F0">
        <w:trPr>
          <w:trHeight w:val="1548"/>
        </w:trPr>
        <w:tc>
          <w:tcPr>
            <w:tcW w:w="2205" w:type="dxa"/>
            <w:shd w:val="clear" w:color="auto" w:fill="auto"/>
          </w:tcPr>
          <w:p w:rsidR="0070692E" w:rsidRPr="00D94CBA" w:rsidRDefault="0070692E" w:rsidP="005B54B2">
            <w:pPr>
              <w:spacing w:before="120" w:after="120"/>
              <w:rPr>
                <w:rFonts w:ascii="Arial" w:hAnsi="Arial" w:cs="Arial"/>
                <w:sz w:val="22"/>
                <w:szCs w:val="22"/>
              </w:rPr>
            </w:pPr>
          </w:p>
        </w:tc>
        <w:tc>
          <w:tcPr>
            <w:tcW w:w="7650" w:type="dxa"/>
            <w:gridSpan w:val="2"/>
          </w:tcPr>
          <w:p w:rsidR="0070692E" w:rsidRPr="00D94CBA" w:rsidRDefault="0070692E" w:rsidP="00E537FC">
            <w:pPr>
              <w:widowControl w:val="0"/>
              <w:numPr>
                <w:ilvl w:val="2"/>
                <w:numId w:val="10"/>
              </w:numPr>
              <w:tabs>
                <w:tab w:val="clear" w:pos="540"/>
              </w:tabs>
              <w:adjustRightInd w:val="0"/>
              <w:spacing w:before="120" w:after="120"/>
              <w:ind w:left="585" w:hanging="576"/>
              <w:jc w:val="both"/>
              <w:rPr>
                <w:rFonts w:ascii="Arial" w:hAnsi="Arial" w:cs="Arial"/>
                <w:sz w:val="22"/>
                <w:szCs w:val="22"/>
              </w:rPr>
            </w:pPr>
            <w:r w:rsidRPr="00D94CBA">
              <w:rPr>
                <w:rFonts w:ascii="Arial" w:hAnsi="Arial" w:cs="Arial"/>
                <w:sz w:val="22"/>
                <w:szCs w:val="22"/>
              </w:rPr>
              <w:t xml:space="preserve">The addendum issued under ITT Sub-Clause 11.1 shall become an integral part of the Tender Document and shall have a date and an issue number and </w:t>
            </w:r>
            <w:r w:rsidR="00860F36" w:rsidRPr="00D94CBA">
              <w:rPr>
                <w:rFonts w:ascii="Arial" w:hAnsi="Arial" w:cs="Arial"/>
                <w:sz w:val="22"/>
                <w:szCs w:val="22"/>
              </w:rPr>
              <w:t xml:space="preserve">shall </w:t>
            </w:r>
            <w:r w:rsidRPr="00D94CBA">
              <w:rPr>
                <w:rFonts w:ascii="Arial" w:hAnsi="Arial" w:cs="Arial"/>
                <w:sz w:val="22"/>
                <w:szCs w:val="22"/>
              </w:rPr>
              <w:t xml:space="preserve">be circulated by fax, mail or e-mail, to Tenderers who have purchased the Tender Documents within five (5) working days of issuance of such addendum, to enable Tenderers to take appropriate action. </w:t>
            </w:r>
          </w:p>
        </w:tc>
      </w:tr>
      <w:tr w:rsidR="0070692E" w:rsidRPr="003F47F0">
        <w:tc>
          <w:tcPr>
            <w:tcW w:w="2205" w:type="dxa"/>
            <w:shd w:val="clear" w:color="auto" w:fill="auto"/>
          </w:tcPr>
          <w:p w:rsidR="0070692E" w:rsidRPr="00D94CBA" w:rsidRDefault="0070692E" w:rsidP="005B54B2">
            <w:pPr>
              <w:spacing w:before="120" w:after="120"/>
              <w:rPr>
                <w:rFonts w:ascii="Arial" w:hAnsi="Arial" w:cs="Arial"/>
                <w:sz w:val="22"/>
                <w:szCs w:val="22"/>
              </w:rPr>
            </w:pPr>
          </w:p>
        </w:tc>
        <w:tc>
          <w:tcPr>
            <w:tcW w:w="7650" w:type="dxa"/>
            <w:gridSpan w:val="2"/>
          </w:tcPr>
          <w:p w:rsidR="0070692E" w:rsidRPr="00D94CBA" w:rsidRDefault="0070692E" w:rsidP="00E537FC">
            <w:pPr>
              <w:pStyle w:val="Sub-ClauseText"/>
              <w:numPr>
                <w:ilvl w:val="2"/>
                <w:numId w:val="10"/>
              </w:numPr>
              <w:tabs>
                <w:tab w:val="clear" w:pos="540"/>
              </w:tabs>
              <w:ind w:left="585" w:hanging="576"/>
              <w:rPr>
                <w:rFonts w:ascii="Arial" w:hAnsi="Arial" w:cs="Arial"/>
                <w:sz w:val="22"/>
                <w:szCs w:val="22"/>
                <w:lang w:val="en-GB"/>
              </w:rPr>
            </w:pPr>
            <w:r w:rsidRPr="00D94CBA">
              <w:rPr>
                <w:rFonts w:ascii="Arial" w:hAnsi="Arial" w:cs="Arial"/>
                <w:sz w:val="22"/>
                <w:szCs w:val="22"/>
              </w:rPr>
              <w:t>The Tenderer shall acknowledge receipt of an addendum</w:t>
            </w:r>
            <w:r w:rsidR="00ED38F6">
              <w:rPr>
                <w:rFonts w:ascii="Arial" w:hAnsi="Arial" w:cs="Arial"/>
                <w:sz w:val="22"/>
                <w:szCs w:val="22"/>
              </w:rPr>
              <w:t>.</w:t>
            </w:r>
          </w:p>
        </w:tc>
      </w:tr>
      <w:tr w:rsidR="0070692E" w:rsidRPr="003F47F0">
        <w:trPr>
          <w:trHeight w:val="1188"/>
        </w:trPr>
        <w:tc>
          <w:tcPr>
            <w:tcW w:w="2205" w:type="dxa"/>
            <w:shd w:val="clear" w:color="auto" w:fill="auto"/>
          </w:tcPr>
          <w:p w:rsidR="0070692E" w:rsidRPr="003F47F0" w:rsidRDefault="0070692E" w:rsidP="005B54B2">
            <w:pPr>
              <w:spacing w:before="120" w:after="120"/>
              <w:rPr>
                <w:rFonts w:ascii="Arial" w:hAnsi="Arial" w:cs="Arial"/>
                <w:sz w:val="21"/>
                <w:szCs w:val="21"/>
              </w:rPr>
            </w:pPr>
          </w:p>
        </w:tc>
        <w:tc>
          <w:tcPr>
            <w:tcW w:w="7650" w:type="dxa"/>
            <w:gridSpan w:val="2"/>
          </w:tcPr>
          <w:p w:rsidR="0070692E" w:rsidRPr="00D94CBA" w:rsidRDefault="0070692E" w:rsidP="00E537FC">
            <w:pPr>
              <w:widowControl w:val="0"/>
              <w:numPr>
                <w:ilvl w:val="2"/>
                <w:numId w:val="10"/>
              </w:numPr>
              <w:tabs>
                <w:tab w:val="clear" w:pos="540"/>
              </w:tabs>
              <w:adjustRightInd w:val="0"/>
              <w:spacing w:before="120" w:after="120"/>
              <w:ind w:left="585" w:hanging="576"/>
              <w:jc w:val="both"/>
              <w:rPr>
                <w:rFonts w:ascii="Arial" w:eastAsia="Times New Roman" w:hAnsi="Arial" w:cs="Arial"/>
                <w:spacing w:val="-4"/>
                <w:sz w:val="22"/>
                <w:szCs w:val="22"/>
                <w:lang w:eastAsia="en-US"/>
              </w:rPr>
            </w:pPr>
            <w:r w:rsidRPr="00D94CBA">
              <w:rPr>
                <w:rFonts w:ascii="Arial" w:eastAsia="Times New Roman" w:hAnsi="Arial" w:cs="Arial"/>
                <w:spacing w:val="-4"/>
                <w:sz w:val="22"/>
                <w:szCs w:val="22"/>
                <w:lang w:eastAsia="en-US"/>
              </w:rPr>
              <w:t xml:space="preserve">Tenderers who have purchased the Tender Documents but have not received any addendum issued under ITT Sub-clause 11.1 shall inform the </w:t>
            </w:r>
            <w:r w:rsidR="00325B67">
              <w:rPr>
                <w:rFonts w:ascii="Arial" w:eastAsia="Times New Roman" w:hAnsi="Arial" w:cs="Arial"/>
                <w:spacing w:val="-4"/>
                <w:sz w:val="22"/>
                <w:szCs w:val="22"/>
                <w:lang w:eastAsia="en-US"/>
              </w:rPr>
              <w:t>Purchaser</w:t>
            </w:r>
            <w:r w:rsidRPr="00D94CBA">
              <w:rPr>
                <w:rFonts w:ascii="Arial" w:eastAsia="Times New Roman" w:hAnsi="Arial" w:cs="Arial"/>
                <w:spacing w:val="-4"/>
                <w:sz w:val="22"/>
                <w:szCs w:val="22"/>
                <w:lang w:eastAsia="en-US"/>
              </w:rPr>
              <w:t xml:space="preserve"> of the fact by fax, mail or e-mail before </w:t>
            </w:r>
            <w:r w:rsidRPr="0001483D">
              <w:rPr>
                <w:rFonts w:ascii="Arial" w:eastAsia="Times New Roman" w:hAnsi="Arial" w:cs="Arial"/>
                <w:b/>
                <w:spacing w:val="-4"/>
                <w:sz w:val="22"/>
                <w:szCs w:val="22"/>
                <w:lang w:eastAsia="en-US"/>
              </w:rPr>
              <w:t>two-third</w:t>
            </w:r>
            <w:r w:rsidRPr="00D94CBA">
              <w:rPr>
                <w:rFonts w:ascii="Arial" w:eastAsia="Times New Roman" w:hAnsi="Arial" w:cs="Arial"/>
                <w:spacing w:val="-4"/>
                <w:sz w:val="22"/>
                <w:szCs w:val="22"/>
                <w:lang w:eastAsia="en-US"/>
              </w:rPr>
              <w:t xml:space="preserve"> of the time allowed for the submission of Tenders has elapsed.</w:t>
            </w:r>
          </w:p>
        </w:tc>
      </w:tr>
      <w:tr w:rsidR="0070692E" w:rsidRPr="003F47F0">
        <w:trPr>
          <w:trHeight w:val="450"/>
        </w:trPr>
        <w:tc>
          <w:tcPr>
            <w:tcW w:w="2205" w:type="dxa"/>
            <w:shd w:val="clear" w:color="auto" w:fill="auto"/>
          </w:tcPr>
          <w:p w:rsidR="0070692E" w:rsidRPr="003F47F0" w:rsidRDefault="0070692E" w:rsidP="005B54B2">
            <w:pPr>
              <w:spacing w:before="120" w:after="120"/>
              <w:rPr>
                <w:rFonts w:ascii="Arial" w:hAnsi="Arial" w:cs="Arial"/>
                <w:sz w:val="21"/>
                <w:szCs w:val="21"/>
              </w:rPr>
            </w:pPr>
          </w:p>
        </w:tc>
        <w:tc>
          <w:tcPr>
            <w:tcW w:w="7650" w:type="dxa"/>
            <w:gridSpan w:val="2"/>
          </w:tcPr>
          <w:p w:rsidR="0070692E" w:rsidRPr="00D94CBA" w:rsidRDefault="0070692E" w:rsidP="00E537FC">
            <w:pPr>
              <w:widowControl w:val="0"/>
              <w:numPr>
                <w:ilvl w:val="2"/>
                <w:numId w:val="10"/>
              </w:numPr>
              <w:tabs>
                <w:tab w:val="clear" w:pos="540"/>
              </w:tabs>
              <w:adjustRightInd w:val="0"/>
              <w:spacing w:before="120" w:after="120"/>
              <w:ind w:left="585" w:hanging="576"/>
              <w:jc w:val="both"/>
              <w:rPr>
                <w:rFonts w:ascii="Arial" w:eastAsia="Times New Roman" w:hAnsi="Arial" w:cs="Arial"/>
                <w:spacing w:val="-4"/>
                <w:sz w:val="22"/>
                <w:szCs w:val="22"/>
                <w:lang w:eastAsia="en-US"/>
              </w:rPr>
            </w:pPr>
            <w:r w:rsidRPr="00D94CBA">
              <w:rPr>
                <w:rFonts w:ascii="Arial" w:hAnsi="Arial" w:cs="Arial"/>
                <w:sz w:val="22"/>
                <w:szCs w:val="22"/>
              </w:rPr>
              <w:t>Procuring Entities shall also</w:t>
            </w:r>
            <w:r w:rsidR="00350FA8" w:rsidRPr="00D94CBA">
              <w:rPr>
                <w:rFonts w:ascii="Arial" w:hAnsi="Arial" w:cs="Arial"/>
                <w:sz w:val="22"/>
                <w:szCs w:val="22"/>
              </w:rPr>
              <w:t xml:space="preserve"> ensure posting of </w:t>
            </w:r>
            <w:r w:rsidRPr="00D94CBA">
              <w:rPr>
                <w:rFonts w:ascii="Arial" w:hAnsi="Arial" w:cs="Arial"/>
                <w:sz w:val="22"/>
                <w:szCs w:val="22"/>
              </w:rPr>
              <w:t xml:space="preserve">relevant addenda </w:t>
            </w:r>
            <w:r w:rsidR="00350FA8" w:rsidRPr="00D94CBA">
              <w:rPr>
                <w:rFonts w:ascii="Arial" w:hAnsi="Arial" w:cs="Arial"/>
                <w:sz w:val="22"/>
                <w:szCs w:val="22"/>
              </w:rPr>
              <w:t xml:space="preserve">with the </w:t>
            </w:r>
            <w:r w:rsidRPr="00D94CBA">
              <w:rPr>
                <w:rFonts w:ascii="Arial" w:hAnsi="Arial" w:cs="Arial"/>
                <w:sz w:val="22"/>
                <w:szCs w:val="22"/>
              </w:rPr>
              <w:t>reference number and date on their website</w:t>
            </w:r>
            <w:r w:rsidR="00ED38F6">
              <w:rPr>
                <w:rFonts w:ascii="Arial" w:hAnsi="Arial" w:cs="Arial"/>
                <w:sz w:val="22"/>
                <w:szCs w:val="22"/>
              </w:rPr>
              <w:t>.</w:t>
            </w:r>
          </w:p>
        </w:tc>
      </w:tr>
      <w:tr w:rsidR="0070692E" w:rsidRPr="003F47F0">
        <w:trPr>
          <w:trHeight w:val="1350"/>
        </w:trPr>
        <w:tc>
          <w:tcPr>
            <w:tcW w:w="2205" w:type="dxa"/>
            <w:shd w:val="clear" w:color="auto" w:fill="auto"/>
          </w:tcPr>
          <w:p w:rsidR="0070692E" w:rsidRPr="003F47F0" w:rsidRDefault="0070692E" w:rsidP="005B54B2">
            <w:pPr>
              <w:spacing w:before="120" w:after="120"/>
              <w:rPr>
                <w:rFonts w:ascii="Arial" w:hAnsi="Arial" w:cs="Arial"/>
                <w:sz w:val="21"/>
                <w:szCs w:val="21"/>
              </w:rPr>
            </w:pPr>
          </w:p>
        </w:tc>
        <w:tc>
          <w:tcPr>
            <w:tcW w:w="7650" w:type="dxa"/>
            <w:gridSpan w:val="2"/>
          </w:tcPr>
          <w:p w:rsidR="0070692E" w:rsidRPr="00D94CBA" w:rsidRDefault="0070692E" w:rsidP="00E537FC">
            <w:pPr>
              <w:widowControl w:val="0"/>
              <w:numPr>
                <w:ilvl w:val="2"/>
                <w:numId w:val="10"/>
              </w:numPr>
              <w:tabs>
                <w:tab w:val="clear" w:pos="540"/>
              </w:tabs>
              <w:adjustRightInd w:val="0"/>
              <w:spacing w:before="120" w:after="120"/>
              <w:ind w:left="585" w:hanging="576"/>
              <w:jc w:val="both"/>
              <w:rPr>
                <w:rFonts w:ascii="Arial" w:hAnsi="Arial" w:cs="Arial"/>
                <w:sz w:val="22"/>
                <w:szCs w:val="22"/>
                <w:lang w:val="en-GB"/>
              </w:rPr>
            </w:pPr>
            <w:r w:rsidRPr="00D94CBA">
              <w:rPr>
                <w:rFonts w:ascii="Arial" w:hAnsi="Arial" w:cs="Arial"/>
                <w:sz w:val="22"/>
                <w:szCs w:val="22"/>
                <w:lang w:val="en-GB"/>
              </w:rPr>
              <w:t xml:space="preserve">To give a prospective Tenderer reasonable time in which to take an amendment into account in preparing its Tender, the </w:t>
            </w:r>
            <w:r w:rsidR="00325B67">
              <w:rPr>
                <w:rFonts w:ascii="Arial" w:hAnsi="Arial" w:cs="Arial"/>
                <w:sz w:val="22"/>
                <w:szCs w:val="22"/>
                <w:lang w:val="en-GB"/>
              </w:rPr>
              <w:t>Purchaser</w:t>
            </w:r>
            <w:r w:rsidRPr="00D94CBA">
              <w:rPr>
                <w:rFonts w:ascii="Arial" w:hAnsi="Arial" w:cs="Arial"/>
                <w:sz w:val="22"/>
                <w:szCs w:val="22"/>
                <w:lang w:val="en-GB"/>
              </w:rPr>
              <w:t xml:space="preserve"> may, at its discretion, extend the deadline for the submission of Tenders, pursuant to Rule 95(6) of the </w:t>
            </w:r>
            <w:r w:rsidR="00162B4D" w:rsidRPr="00D94CBA">
              <w:rPr>
                <w:rFonts w:ascii="Arial" w:hAnsi="Arial" w:cs="Arial"/>
                <w:sz w:val="22"/>
                <w:szCs w:val="22"/>
                <w:lang w:val="en-GB"/>
              </w:rPr>
              <w:t>Public Procurement Rule</w:t>
            </w:r>
            <w:r w:rsidRPr="00D94CBA">
              <w:rPr>
                <w:rFonts w:ascii="Arial" w:hAnsi="Arial" w:cs="Arial"/>
                <w:sz w:val="22"/>
                <w:szCs w:val="22"/>
                <w:lang w:val="en-GB"/>
              </w:rPr>
              <w:t>, 2008 and</w:t>
            </w:r>
            <w:r w:rsidR="006C5FC8" w:rsidRPr="00D94CBA">
              <w:rPr>
                <w:rFonts w:ascii="Arial" w:hAnsi="Arial" w:cs="Arial"/>
                <w:sz w:val="22"/>
                <w:szCs w:val="22"/>
                <w:lang w:val="en-GB"/>
              </w:rPr>
              <w:t xml:space="preserve"> under</w:t>
            </w:r>
            <w:r w:rsidRPr="00D94CBA">
              <w:rPr>
                <w:rFonts w:ascii="Arial" w:hAnsi="Arial" w:cs="Arial"/>
                <w:sz w:val="22"/>
                <w:szCs w:val="22"/>
                <w:lang w:val="en-GB"/>
              </w:rPr>
              <w:t xml:space="preserve"> ITT Clause </w:t>
            </w:r>
            <w:r w:rsidR="006C5FC8" w:rsidRPr="00D94CBA">
              <w:rPr>
                <w:rFonts w:ascii="Arial" w:hAnsi="Arial" w:cs="Arial"/>
                <w:sz w:val="22"/>
                <w:szCs w:val="22"/>
                <w:lang w:val="en-GB"/>
              </w:rPr>
              <w:t>36</w:t>
            </w:r>
            <w:r w:rsidRPr="00D94CBA">
              <w:rPr>
                <w:rFonts w:ascii="Arial" w:hAnsi="Arial" w:cs="Arial"/>
                <w:sz w:val="22"/>
                <w:szCs w:val="22"/>
                <w:lang w:val="en-GB"/>
              </w:rPr>
              <w:t>.</w:t>
            </w:r>
          </w:p>
        </w:tc>
      </w:tr>
      <w:tr w:rsidR="0070692E" w:rsidRPr="003F47F0">
        <w:trPr>
          <w:trHeight w:val="1278"/>
        </w:trPr>
        <w:tc>
          <w:tcPr>
            <w:tcW w:w="2205" w:type="dxa"/>
            <w:shd w:val="clear" w:color="auto" w:fill="auto"/>
          </w:tcPr>
          <w:p w:rsidR="0070692E" w:rsidRPr="003F47F0" w:rsidRDefault="0070692E" w:rsidP="005B54B2">
            <w:pPr>
              <w:spacing w:before="120" w:after="120"/>
              <w:rPr>
                <w:rFonts w:ascii="Arial" w:hAnsi="Arial" w:cs="Arial"/>
                <w:sz w:val="21"/>
                <w:szCs w:val="21"/>
              </w:rPr>
            </w:pPr>
          </w:p>
        </w:tc>
        <w:tc>
          <w:tcPr>
            <w:tcW w:w="7650" w:type="dxa"/>
            <w:gridSpan w:val="2"/>
          </w:tcPr>
          <w:p w:rsidR="0070692E" w:rsidRPr="00D94CBA" w:rsidRDefault="0070692E" w:rsidP="00E537FC">
            <w:pPr>
              <w:widowControl w:val="0"/>
              <w:numPr>
                <w:ilvl w:val="2"/>
                <w:numId w:val="10"/>
              </w:numPr>
              <w:tabs>
                <w:tab w:val="clear" w:pos="540"/>
              </w:tabs>
              <w:adjustRightInd w:val="0"/>
              <w:spacing w:before="120" w:after="120"/>
              <w:ind w:left="585" w:hanging="576"/>
              <w:jc w:val="both"/>
              <w:rPr>
                <w:rFonts w:ascii="Arial" w:hAnsi="Arial" w:cs="Arial"/>
                <w:sz w:val="22"/>
                <w:szCs w:val="22"/>
              </w:rPr>
            </w:pPr>
            <w:r w:rsidRPr="00D94CBA">
              <w:rPr>
                <w:rFonts w:ascii="Arial" w:hAnsi="Arial" w:cs="Arial"/>
                <w:sz w:val="22"/>
                <w:szCs w:val="22"/>
                <w:lang w:val="en-GB"/>
              </w:rPr>
              <w:t>If</w:t>
            </w:r>
            <w:r w:rsidRPr="00D94CBA">
              <w:rPr>
                <w:rFonts w:ascii="Arial" w:hAnsi="Arial" w:cs="Arial"/>
                <w:sz w:val="22"/>
                <w:szCs w:val="22"/>
              </w:rPr>
              <w:t xml:space="preserve"> an addendum is issued when time remaining is less than one-third</w:t>
            </w:r>
            <w:r w:rsidR="00FA7CA3">
              <w:rPr>
                <w:rFonts w:ascii="Arial" w:hAnsi="Arial" w:cs="Arial"/>
                <w:sz w:val="22"/>
                <w:szCs w:val="22"/>
              </w:rPr>
              <w:t xml:space="preserve">  </w:t>
            </w:r>
            <w:r w:rsidRPr="00D94CBA">
              <w:rPr>
                <w:rFonts w:ascii="Arial" w:hAnsi="Arial" w:cs="Arial"/>
                <w:sz w:val="22"/>
                <w:szCs w:val="22"/>
              </w:rPr>
              <w:t xml:space="preserve">of the time allowed for the preparation of Tenders, a </w:t>
            </w:r>
            <w:r w:rsidR="00325B67">
              <w:rPr>
                <w:rFonts w:ascii="Arial" w:hAnsi="Arial" w:cs="Arial"/>
                <w:sz w:val="22"/>
                <w:szCs w:val="22"/>
              </w:rPr>
              <w:t>Purchaser</w:t>
            </w:r>
            <w:r w:rsidRPr="00D94CBA">
              <w:rPr>
                <w:rFonts w:ascii="Arial" w:hAnsi="Arial" w:cs="Arial"/>
                <w:sz w:val="22"/>
                <w:szCs w:val="22"/>
              </w:rPr>
              <w:t xml:space="preserve"> shall extend the deadline by an appropriate number of days for the submission of Tenders</w:t>
            </w:r>
            <w:r w:rsidR="00D51D32" w:rsidRPr="00D94CBA">
              <w:rPr>
                <w:rFonts w:ascii="Arial" w:hAnsi="Arial" w:cs="Arial"/>
                <w:sz w:val="22"/>
                <w:szCs w:val="22"/>
              </w:rPr>
              <w:fldChar w:fldCharType="begin"/>
            </w:r>
            <w:r w:rsidRPr="00D94CBA">
              <w:rPr>
                <w:rFonts w:ascii="Arial" w:hAnsi="Arial" w:cs="Arial"/>
                <w:sz w:val="22"/>
                <w:szCs w:val="22"/>
              </w:rPr>
              <w:instrText xml:space="preserve"> XE "deadline for the submission of Tenders" \i </w:instrText>
            </w:r>
            <w:r w:rsidR="00D51D32" w:rsidRPr="00D94CBA">
              <w:rPr>
                <w:rFonts w:ascii="Arial" w:hAnsi="Arial" w:cs="Arial"/>
                <w:sz w:val="22"/>
                <w:szCs w:val="22"/>
              </w:rPr>
              <w:fldChar w:fldCharType="end"/>
            </w:r>
            <w:r w:rsidRPr="00D94CBA">
              <w:rPr>
                <w:rFonts w:ascii="Arial" w:hAnsi="Arial" w:cs="Arial"/>
                <w:sz w:val="22"/>
                <w:szCs w:val="22"/>
              </w:rPr>
              <w:t xml:space="preserve">, depending upon the nature of the Procurement requirement and the addendum. The minimum time for such extension shall not be less than </w:t>
            </w:r>
            <w:r w:rsidR="00EC7094">
              <w:rPr>
                <w:rFonts w:ascii="Arial" w:hAnsi="Arial" w:cs="Arial"/>
                <w:sz w:val="22"/>
                <w:szCs w:val="22"/>
              </w:rPr>
              <w:t xml:space="preserve">seven </w:t>
            </w:r>
            <w:r w:rsidRPr="00D94CBA">
              <w:rPr>
                <w:rFonts w:ascii="Arial" w:hAnsi="Arial" w:cs="Arial"/>
                <w:sz w:val="22"/>
                <w:szCs w:val="22"/>
              </w:rPr>
              <w:t xml:space="preserve"> (</w:t>
            </w:r>
            <w:r w:rsidR="00EC7094">
              <w:rPr>
                <w:rFonts w:ascii="Arial" w:hAnsi="Arial" w:cs="Arial"/>
                <w:sz w:val="22"/>
                <w:szCs w:val="22"/>
              </w:rPr>
              <w:t>7</w:t>
            </w:r>
            <w:r w:rsidRPr="00D94CBA">
              <w:rPr>
                <w:rFonts w:ascii="Arial" w:hAnsi="Arial" w:cs="Arial"/>
                <w:sz w:val="22"/>
                <w:szCs w:val="22"/>
              </w:rPr>
              <w:t>) days.</w:t>
            </w:r>
          </w:p>
        </w:tc>
      </w:tr>
      <w:tr w:rsidR="0070692E" w:rsidRPr="005B54B2">
        <w:trPr>
          <w:trHeight w:val="612"/>
        </w:trPr>
        <w:tc>
          <w:tcPr>
            <w:tcW w:w="9855" w:type="dxa"/>
            <w:gridSpan w:val="3"/>
          </w:tcPr>
          <w:p w:rsidR="00EA1E6B" w:rsidRPr="00EA1E6B" w:rsidRDefault="00EA1E6B" w:rsidP="005145ED">
            <w:pPr>
              <w:pStyle w:val="Heading2"/>
              <w:spacing w:before="0"/>
              <w:rPr>
                <w:rFonts w:ascii="Arial" w:hAnsi="Arial"/>
                <w:sz w:val="2"/>
                <w:szCs w:val="32"/>
                <w:lang w:val="en-GB"/>
              </w:rPr>
            </w:pPr>
            <w:bookmarkStart w:id="113" w:name="_Toc49504197"/>
            <w:bookmarkStart w:id="114" w:name="_Toc49504631"/>
            <w:bookmarkStart w:id="115" w:name="_Toc49504750"/>
            <w:bookmarkStart w:id="116" w:name="_Toc49569767"/>
            <w:bookmarkStart w:id="117" w:name="_Toc49591329"/>
            <w:bookmarkStart w:id="118" w:name="_Toc49591677"/>
          </w:p>
          <w:p w:rsidR="0070692E" w:rsidRPr="007608EB" w:rsidRDefault="0070692E" w:rsidP="005145ED">
            <w:pPr>
              <w:pStyle w:val="Heading2"/>
              <w:spacing w:before="0"/>
              <w:rPr>
                <w:rFonts w:ascii="Arial" w:hAnsi="Arial"/>
                <w:sz w:val="32"/>
                <w:szCs w:val="32"/>
                <w:lang w:val="en-GB"/>
              </w:rPr>
            </w:pPr>
            <w:bookmarkStart w:id="119" w:name="_Toc240339703"/>
            <w:r w:rsidRPr="007608EB">
              <w:rPr>
                <w:rFonts w:ascii="Arial" w:hAnsi="Arial"/>
                <w:sz w:val="32"/>
                <w:szCs w:val="32"/>
                <w:lang w:val="en-GB"/>
              </w:rPr>
              <w:t>C.</w:t>
            </w:r>
            <w:r w:rsidRPr="007608EB">
              <w:rPr>
                <w:rFonts w:ascii="Arial" w:hAnsi="Arial"/>
                <w:sz w:val="32"/>
                <w:szCs w:val="32"/>
                <w:lang w:val="en-GB"/>
              </w:rPr>
              <w:tab/>
              <w:t>Qualification Criteria</w:t>
            </w:r>
            <w:bookmarkEnd w:id="113"/>
            <w:bookmarkEnd w:id="114"/>
            <w:bookmarkEnd w:id="115"/>
            <w:bookmarkEnd w:id="116"/>
            <w:bookmarkEnd w:id="117"/>
            <w:bookmarkEnd w:id="118"/>
            <w:bookmarkEnd w:id="119"/>
          </w:p>
        </w:tc>
      </w:tr>
      <w:tr w:rsidR="0070692E" w:rsidRPr="003F47F0">
        <w:trPr>
          <w:trHeight w:val="1035"/>
        </w:trPr>
        <w:tc>
          <w:tcPr>
            <w:tcW w:w="2205" w:type="dxa"/>
          </w:tcPr>
          <w:p w:rsidR="0070692E" w:rsidRPr="00D94CBA" w:rsidRDefault="0070692E" w:rsidP="00D35D93">
            <w:pPr>
              <w:numPr>
                <w:ilvl w:val="0"/>
                <w:numId w:val="43"/>
              </w:numPr>
              <w:tabs>
                <w:tab w:val="clear" w:pos="720"/>
              </w:tabs>
              <w:spacing w:before="120"/>
              <w:ind w:left="360" w:hanging="351"/>
              <w:outlineLvl w:val="2"/>
              <w:rPr>
                <w:rFonts w:ascii="Arial" w:hAnsi="Arial" w:cs="Arial"/>
                <w:b/>
                <w:sz w:val="22"/>
                <w:szCs w:val="22"/>
                <w:lang w:val="en-GB"/>
              </w:rPr>
            </w:pPr>
            <w:bookmarkStart w:id="120" w:name="_Toc49504198"/>
            <w:bookmarkStart w:id="121" w:name="_Toc49504632"/>
            <w:bookmarkStart w:id="122" w:name="_Toc49504751"/>
            <w:bookmarkStart w:id="123" w:name="_Toc49569768"/>
            <w:bookmarkStart w:id="124" w:name="_Toc49591330"/>
            <w:bookmarkStart w:id="125" w:name="_Toc49591678"/>
            <w:bookmarkStart w:id="126" w:name="_Toc240339704"/>
            <w:r w:rsidRPr="00D94CBA">
              <w:rPr>
                <w:rStyle w:val="Heading3Char"/>
                <w:rFonts w:ascii="Arial" w:hAnsi="Arial"/>
                <w:b/>
                <w:sz w:val="22"/>
                <w:szCs w:val="22"/>
              </w:rPr>
              <w:t>General Criteria</w:t>
            </w:r>
            <w:bookmarkEnd w:id="120"/>
            <w:bookmarkEnd w:id="121"/>
            <w:bookmarkEnd w:id="122"/>
            <w:bookmarkEnd w:id="123"/>
            <w:bookmarkEnd w:id="124"/>
            <w:bookmarkEnd w:id="125"/>
            <w:bookmarkEnd w:id="126"/>
          </w:p>
        </w:tc>
        <w:tc>
          <w:tcPr>
            <w:tcW w:w="7650" w:type="dxa"/>
            <w:gridSpan w:val="2"/>
          </w:tcPr>
          <w:p w:rsidR="0070692E" w:rsidRPr="00D94CBA" w:rsidRDefault="0070692E" w:rsidP="00D35D93">
            <w:pPr>
              <w:numPr>
                <w:ilvl w:val="0"/>
                <w:numId w:val="34"/>
              </w:numPr>
              <w:tabs>
                <w:tab w:val="clear" w:pos="783"/>
                <w:tab w:val="left" w:pos="567"/>
              </w:tabs>
              <w:spacing w:before="120" w:after="120"/>
              <w:ind w:left="585" w:hanging="576"/>
              <w:jc w:val="both"/>
              <w:rPr>
                <w:rFonts w:ascii="Arial" w:hAnsi="Arial" w:cs="Arial"/>
                <w:sz w:val="22"/>
                <w:szCs w:val="22"/>
                <w:lang w:val="en-GB"/>
              </w:rPr>
            </w:pPr>
            <w:r w:rsidRPr="00D94CBA">
              <w:rPr>
                <w:rFonts w:ascii="Arial" w:hAnsi="Arial" w:cs="Arial"/>
                <w:bCs/>
                <w:sz w:val="22"/>
                <w:szCs w:val="22"/>
                <w:lang w:val="en-GB"/>
              </w:rPr>
              <w:t xml:space="preserve">The </w:t>
            </w:r>
            <w:r w:rsidR="00325B67">
              <w:rPr>
                <w:rFonts w:ascii="Arial" w:hAnsi="Arial" w:cs="Arial"/>
                <w:bCs/>
                <w:sz w:val="22"/>
                <w:szCs w:val="22"/>
                <w:lang w:val="en-GB"/>
              </w:rPr>
              <w:t>Purchaser</w:t>
            </w:r>
            <w:r w:rsidRPr="00D94CBA">
              <w:rPr>
                <w:rFonts w:ascii="Arial" w:hAnsi="Arial" w:cs="Arial"/>
                <w:bCs/>
                <w:sz w:val="22"/>
                <w:szCs w:val="22"/>
                <w:lang w:val="en-GB"/>
              </w:rPr>
              <w:t xml:space="preserve"> requires the Tenderer to be qualified by meeting predefined, precise minimum requirements, which entails setting pass/fail criteria, which if not met by the Tenderer, will result in rejection of its Tender.</w:t>
            </w:r>
          </w:p>
        </w:tc>
      </w:tr>
      <w:tr w:rsidR="0070692E" w:rsidRPr="003F47F0">
        <w:trPr>
          <w:trHeight w:val="873"/>
        </w:trPr>
        <w:tc>
          <w:tcPr>
            <w:tcW w:w="2205" w:type="dxa"/>
          </w:tcPr>
          <w:p w:rsidR="0070692E" w:rsidRPr="00D94CBA" w:rsidRDefault="0070692E" w:rsidP="002708CD">
            <w:pPr>
              <w:pStyle w:val="Heading4"/>
              <w:spacing w:before="120" w:after="120"/>
              <w:rPr>
                <w:rFonts w:ascii="Arial" w:hAnsi="Arial" w:cs="Arial"/>
                <w:sz w:val="22"/>
                <w:szCs w:val="22"/>
                <w:lang w:val="en-GB"/>
              </w:rPr>
            </w:pPr>
          </w:p>
        </w:tc>
        <w:tc>
          <w:tcPr>
            <w:tcW w:w="7650" w:type="dxa"/>
            <w:gridSpan w:val="2"/>
          </w:tcPr>
          <w:p w:rsidR="0070692E" w:rsidRPr="00D94CBA" w:rsidRDefault="0070692E" w:rsidP="001A3D0F">
            <w:pPr>
              <w:numPr>
                <w:ilvl w:val="0"/>
                <w:numId w:val="34"/>
              </w:numPr>
              <w:tabs>
                <w:tab w:val="clear" w:pos="783"/>
                <w:tab w:val="left" w:pos="567"/>
              </w:tabs>
              <w:spacing w:beforeLines="60" w:afterLines="60"/>
              <w:ind w:left="585" w:hanging="576"/>
              <w:jc w:val="both"/>
              <w:rPr>
                <w:rFonts w:ascii="Arial" w:hAnsi="Arial" w:cs="Arial"/>
                <w:sz w:val="22"/>
                <w:szCs w:val="22"/>
                <w:lang w:val="en-GB"/>
              </w:rPr>
            </w:pPr>
            <w:r w:rsidRPr="00D94CBA">
              <w:rPr>
                <w:rFonts w:ascii="Arial" w:hAnsi="Arial" w:cs="Arial"/>
                <w:bCs/>
                <w:sz w:val="22"/>
                <w:szCs w:val="22"/>
                <w:lang w:val="en-GB"/>
              </w:rPr>
              <w:t xml:space="preserve">In addition to meeting the eligibility criteria, as stated in </w:t>
            </w:r>
            <w:smartTag w:uri="urn:schemas-microsoft-com:office:smarttags" w:element="stockticker">
              <w:r w:rsidRPr="00D94CBA">
                <w:rPr>
                  <w:rFonts w:ascii="Arial" w:hAnsi="Arial" w:cs="Arial"/>
                  <w:bCs/>
                  <w:sz w:val="22"/>
                  <w:szCs w:val="22"/>
                  <w:lang w:val="en-GB"/>
                </w:rPr>
                <w:t>ITT</w:t>
              </w:r>
            </w:smartTag>
            <w:r w:rsidRPr="00D94CBA">
              <w:rPr>
                <w:rFonts w:ascii="Arial" w:hAnsi="Arial" w:cs="Arial"/>
                <w:bCs/>
                <w:sz w:val="22"/>
                <w:szCs w:val="22"/>
                <w:lang w:val="en-GB"/>
              </w:rPr>
              <w:t xml:space="preserve"> Clause 5, the Tenderer must satisfy the other criteria stated in </w:t>
            </w:r>
            <w:smartTag w:uri="urn:schemas-microsoft-com:office:smarttags" w:element="stockticker">
              <w:r w:rsidRPr="00D94CBA">
                <w:rPr>
                  <w:rFonts w:ascii="Arial" w:hAnsi="Arial" w:cs="Arial"/>
                  <w:bCs/>
                  <w:sz w:val="22"/>
                  <w:szCs w:val="22"/>
                  <w:lang w:val="en-GB"/>
                </w:rPr>
                <w:t>ITT</w:t>
              </w:r>
            </w:smartTag>
            <w:r w:rsidRPr="00D94CBA">
              <w:rPr>
                <w:rFonts w:ascii="Arial" w:hAnsi="Arial" w:cs="Arial"/>
                <w:bCs/>
                <w:sz w:val="22"/>
                <w:szCs w:val="22"/>
                <w:lang w:val="en-GB"/>
              </w:rPr>
              <w:t xml:space="preserve"> Clauses 13 to 15 inclusive.</w:t>
            </w:r>
          </w:p>
        </w:tc>
      </w:tr>
      <w:tr w:rsidR="0070692E" w:rsidRPr="003F47F0">
        <w:trPr>
          <w:trHeight w:val="540"/>
        </w:trPr>
        <w:tc>
          <w:tcPr>
            <w:tcW w:w="2205" w:type="dxa"/>
          </w:tcPr>
          <w:p w:rsidR="0070692E" w:rsidRPr="00D94CBA" w:rsidRDefault="0070692E" w:rsidP="002708CD">
            <w:pPr>
              <w:spacing w:before="120" w:after="120"/>
              <w:rPr>
                <w:rFonts w:ascii="Arial" w:hAnsi="Arial" w:cs="Arial"/>
                <w:sz w:val="22"/>
                <w:szCs w:val="22"/>
                <w:lang w:val="en-GB"/>
              </w:rPr>
            </w:pPr>
          </w:p>
        </w:tc>
        <w:tc>
          <w:tcPr>
            <w:tcW w:w="7650" w:type="dxa"/>
            <w:gridSpan w:val="2"/>
          </w:tcPr>
          <w:p w:rsidR="0070692E" w:rsidRPr="00D94CBA" w:rsidRDefault="0070692E" w:rsidP="001A3D0F">
            <w:pPr>
              <w:numPr>
                <w:ilvl w:val="0"/>
                <w:numId w:val="34"/>
              </w:numPr>
              <w:tabs>
                <w:tab w:val="clear" w:pos="783"/>
                <w:tab w:val="left" w:pos="567"/>
              </w:tabs>
              <w:spacing w:beforeLines="60" w:afterLines="60"/>
              <w:ind w:left="585" w:hanging="576"/>
              <w:jc w:val="both"/>
              <w:rPr>
                <w:rFonts w:ascii="Arial" w:hAnsi="Arial" w:cs="Arial"/>
                <w:sz w:val="22"/>
                <w:szCs w:val="22"/>
                <w:lang w:val="en-GB"/>
              </w:rPr>
            </w:pPr>
            <w:r w:rsidRPr="00D94CBA">
              <w:rPr>
                <w:rFonts w:ascii="Arial" w:hAnsi="Arial" w:cs="Arial"/>
                <w:sz w:val="22"/>
                <w:szCs w:val="22"/>
                <w:lang w:val="en-GB"/>
              </w:rPr>
              <w:t xml:space="preserve">To qualify for a multiple number of lots in a package for which tenders are invited in the Invitation for Tenders, The </w:t>
            </w:r>
            <w:r w:rsidRPr="00D94CBA">
              <w:rPr>
                <w:rFonts w:ascii="Arial" w:hAnsi="Arial" w:cs="Arial"/>
                <w:bCs/>
                <w:sz w:val="22"/>
                <w:szCs w:val="22"/>
                <w:lang w:val="en-GB"/>
              </w:rPr>
              <w:t>Tenderer</w:t>
            </w:r>
            <w:r w:rsidRPr="00D94CBA">
              <w:rPr>
                <w:rFonts w:ascii="Arial" w:hAnsi="Arial" w:cs="Arial"/>
                <w:sz w:val="22"/>
                <w:szCs w:val="22"/>
                <w:lang w:val="en-GB"/>
              </w:rPr>
              <w:t xml:space="preserve"> shall demonstrate having resources and experience sufficient to meet the aggregate of the qualifying criteria for the individual lot. The requirement of overall experience and specific experience under ITT Sub-Clause </w:t>
            </w:r>
            <w:r w:rsidR="002B1304" w:rsidRPr="00D94CBA">
              <w:rPr>
                <w:rFonts w:ascii="Arial" w:hAnsi="Arial" w:cs="Arial"/>
                <w:sz w:val="22"/>
                <w:szCs w:val="22"/>
                <w:lang w:val="en-GB"/>
              </w:rPr>
              <w:t>14</w:t>
            </w:r>
            <w:r w:rsidRPr="00D94CBA">
              <w:rPr>
                <w:rFonts w:ascii="Arial" w:hAnsi="Arial" w:cs="Arial"/>
                <w:sz w:val="22"/>
                <w:szCs w:val="22"/>
                <w:lang w:val="en-GB"/>
              </w:rPr>
              <w:t xml:space="preserve">.1 (a) and </w:t>
            </w:r>
            <w:r w:rsidR="002B1304" w:rsidRPr="00D94CBA">
              <w:rPr>
                <w:rFonts w:ascii="Arial" w:hAnsi="Arial" w:cs="Arial"/>
                <w:sz w:val="22"/>
                <w:szCs w:val="22"/>
                <w:lang w:val="en-GB"/>
              </w:rPr>
              <w:t>14</w:t>
            </w:r>
            <w:r w:rsidRPr="00D94CBA">
              <w:rPr>
                <w:rFonts w:ascii="Arial" w:hAnsi="Arial" w:cs="Arial"/>
                <w:sz w:val="22"/>
                <w:szCs w:val="22"/>
                <w:lang w:val="en-GB"/>
              </w:rPr>
              <w:t xml:space="preserve">.1 (b) shall not be separately applicable for </w:t>
            </w:r>
            <w:r w:rsidRPr="00D94CBA">
              <w:rPr>
                <w:rFonts w:ascii="Arial" w:hAnsi="Arial" w:cs="Arial"/>
                <w:sz w:val="22"/>
                <w:szCs w:val="22"/>
                <w:lang w:val="en-GB"/>
              </w:rPr>
              <w:lastRenderedPageBreak/>
              <w:t>individual lot.</w:t>
            </w:r>
          </w:p>
        </w:tc>
      </w:tr>
      <w:tr w:rsidR="0070692E" w:rsidRPr="003F47F0">
        <w:tc>
          <w:tcPr>
            <w:tcW w:w="2205" w:type="dxa"/>
          </w:tcPr>
          <w:p w:rsidR="0070692E" w:rsidRPr="005D3EF7" w:rsidRDefault="0070692E" w:rsidP="00D35D93">
            <w:pPr>
              <w:numPr>
                <w:ilvl w:val="0"/>
                <w:numId w:val="43"/>
              </w:numPr>
              <w:tabs>
                <w:tab w:val="clear" w:pos="720"/>
              </w:tabs>
              <w:spacing w:before="120"/>
              <w:ind w:left="360" w:hanging="351"/>
              <w:outlineLvl w:val="2"/>
              <w:rPr>
                <w:rFonts w:ascii="Arial" w:hAnsi="Arial" w:cs="Arial"/>
                <w:b/>
                <w:sz w:val="22"/>
                <w:szCs w:val="22"/>
                <w:lang w:val="fr-FR"/>
              </w:rPr>
            </w:pPr>
            <w:bookmarkStart w:id="127" w:name="_Toc240339705"/>
            <w:r w:rsidRPr="005D3EF7">
              <w:rPr>
                <w:rStyle w:val="Heading3Char"/>
                <w:rFonts w:ascii="Arial" w:hAnsi="Arial"/>
                <w:b/>
                <w:sz w:val="22"/>
                <w:szCs w:val="22"/>
              </w:rPr>
              <w:lastRenderedPageBreak/>
              <w:t>Litigation History</w:t>
            </w:r>
            <w:bookmarkEnd w:id="127"/>
          </w:p>
        </w:tc>
        <w:tc>
          <w:tcPr>
            <w:tcW w:w="7650" w:type="dxa"/>
            <w:gridSpan w:val="2"/>
          </w:tcPr>
          <w:p w:rsidR="0070692E" w:rsidRPr="005D3EF7" w:rsidRDefault="0070692E" w:rsidP="00D35D93">
            <w:pPr>
              <w:numPr>
                <w:ilvl w:val="0"/>
                <w:numId w:val="45"/>
              </w:numPr>
              <w:tabs>
                <w:tab w:val="clear" w:pos="783"/>
                <w:tab w:val="left" w:pos="567"/>
                <w:tab w:val="left" w:pos="927"/>
              </w:tabs>
              <w:spacing w:before="120" w:after="120"/>
              <w:ind w:left="585" w:hanging="576"/>
              <w:jc w:val="both"/>
              <w:rPr>
                <w:rFonts w:ascii="Arial" w:hAnsi="Arial" w:cs="Arial"/>
                <w:bCs/>
                <w:sz w:val="22"/>
                <w:szCs w:val="22"/>
                <w:lang w:val="en-GB"/>
              </w:rPr>
            </w:pPr>
            <w:r w:rsidRPr="005D3EF7">
              <w:rPr>
                <w:rFonts w:ascii="Arial" w:hAnsi="Arial" w:cs="Arial"/>
                <w:bCs/>
                <w:sz w:val="22"/>
                <w:szCs w:val="22"/>
                <w:lang w:val="en-GB"/>
              </w:rPr>
              <w:t xml:space="preserve">The maximum number of arbitration awards against the Tenderer over a period shall be as </w:t>
            </w:r>
            <w:r w:rsidR="00FA7CA3" w:rsidRPr="005D3EF7">
              <w:rPr>
                <w:rFonts w:ascii="Arial" w:hAnsi="Arial" w:cs="Arial"/>
                <w:bCs/>
                <w:sz w:val="22"/>
                <w:szCs w:val="22"/>
                <w:lang w:val="en-GB"/>
              </w:rPr>
              <w:t>specified in</w:t>
            </w:r>
            <w:r w:rsidRPr="005D3EF7">
              <w:rPr>
                <w:rFonts w:ascii="Arial" w:hAnsi="Arial" w:cs="Arial"/>
                <w:bCs/>
                <w:sz w:val="22"/>
                <w:szCs w:val="22"/>
                <w:lang w:val="en-GB"/>
              </w:rPr>
              <w:t xml:space="preserve"> the TDS</w:t>
            </w:r>
            <w:r w:rsidR="00594CE5">
              <w:rPr>
                <w:rFonts w:ascii="Arial" w:hAnsi="Arial" w:cs="Arial"/>
                <w:bCs/>
                <w:sz w:val="22"/>
                <w:szCs w:val="22"/>
                <w:lang w:val="en-GB"/>
              </w:rPr>
              <w:t>.</w:t>
            </w:r>
          </w:p>
        </w:tc>
      </w:tr>
      <w:tr w:rsidR="0070692E" w:rsidRPr="003F47F0">
        <w:trPr>
          <w:trHeight w:val="720"/>
        </w:trPr>
        <w:tc>
          <w:tcPr>
            <w:tcW w:w="2205" w:type="dxa"/>
          </w:tcPr>
          <w:p w:rsidR="0070692E" w:rsidRPr="005D3EF7" w:rsidRDefault="0070692E" w:rsidP="00D35D93">
            <w:pPr>
              <w:numPr>
                <w:ilvl w:val="0"/>
                <w:numId w:val="43"/>
              </w:numPr>
              <w:tabs>
                <w:tab w:val="clear" w:pos="720"/>
              </w:tabs>
              <w:spacing w:before="120"/>
              <w:ind w:left="360" w:hanging="351"/>
              <w:outlineLvl w:val="2"/>
              <w:rPr>
                <w:rFonts w:ascii="Arial" w:hAnsi="Arial" w:cs="Arial"/>
                <w:b/>
                <w:spacing w:val="-20"/>
                <w:sz w:val="22"/>
                <w:szCs w:val="22"/>
                <w:lang w:val="fr-FR"/>
              </w:rPr>
            </w:pPr>
            <w:bookmarkStart w:id="128" w:name="_Toc49504199"/>
            <w:bookmarkStart w:id="129" w:name="_Toc49504633"/>
            <w:bookmarkStart w:id="130" w:name="_Toc49504752"/>
            <w:bookmarkStart w:id="131" w:name="_Toc49569769"/>
            <w:bookmarkStart w:id="132" w:name="_Toc49591331"/>
            <w:bookmarkStart w:id="133" w:name="_Toc49591679"/>
            <w:bookmarkStart w:id="134" w:name="_Toc240339706"/>
            <w:r w:rsidRPr="005D3EF7">
              <w:rPr>
                <w:rStyle w:val="Heading3Char"/>
                <w:rFonts w:ascii="Arial" w:hAnsi="Arial"/>
                <w:b/>
                <w:sz w:val="22"/>
                <w:szCs w:val="22"/>
              </w:rPr>
              <w:t>Experience Criteria</w:t>
            </w:r>
            <w:bookmarkEnd w:id="128"/>
            <w:bookmarkEnd w:id="129"/>
            <w:bookmarkEnd w:id="130"/>
            <w:bookmarkEnd w:id="131"/>
            <w:bookmarkEnd w:id="132"/>
            <w:bookmarkEnd w:id="133"/>
            <w:bookmarkEnd w:id="134"/>
          </w:p>
        </w:tc>
        <w:tc>
          <w:tcPr>
            <w:tcW w:w="7650" w:type="dxa"/>
            <w:gridSpan w:val="2"/>
          </w:tcPr>
          <w:p w:rsidR="0070692E" w:rsidRPr="005D3EF7" w:rsidRDefault="0070692E" w:rsidP="00D35D93">
            <w:pPr>
              <w:numPr>
                <w:ilvl w:val="0"/>
                <w:numId w:val="35"/>
              </w:numPr>
              <w:tabs>
                <w:tab w:val="clear" w:pos="783"/>
                <w:tab w:val="left" w:pos="567"/>
              </w:tabs>
              <w:suppressAutoHyphens/>
              <w:spacing w:before="120" w:after="120"/>
              <w:ind w:left="585" w:right="-72" w:hanging="576"/>
              <w:jc w:val="both"/>
              <w:rPr>
                <w:rFonts w:ascii="Arial" w:hAnsi="Arial" w:cs="Arial"/>
                <w:sz w:val="22"/>
                <w:szCs w:val="22"/>
                <w:lang w:val="en-GB"/>
              </w:rPr>
            </w:pPr>
            <w:r w:rsidRPr="005D3EF7">
              <w:rPr>
                <w:rFonts w:ascii="Arial" w:hAnsi="Arial" w:cs="Arial"/>
                <w:bCs/>
                <w:sz w:val="22"/>
                <w:szCs w:val="22"/>
                <w:lang w:val="en-GB"/>
              </w:rPr>
              <w:t>Tenderer</w:t>
            </w:r>
            <w:r w:rsidR="0001483D">
              <w:rPr>
                <w:rFonts w:ascii="Arial" w:hAnsi="Arial" w:cs="Arial"/>
                <w:bCs/>
                <w:sz w:val="22"/>
                <w:szCs w:val="22"/>
                <w:lang w:val="en-GB"/>
              </w:rPr>
              <w:t>s</w:t>
            </w:r>
            <w:r w:rsidRPr="005D3EF7">
              <w:rPr>
                <w:rFonts w:ascii="Arial" w:hAnsi="Arial" w:cs="Arial"/>
                <w:bCs/>
                <w:sz w:val="22"/>
                <w:szCs w:val="22"/>
                <w:lang w:val="en-GB"/>
              </w:rPr>
              <w:t xml:space="preserve"> shall have the following minimum level of supply experience to qualify for supplying the Goods and Related Services under the contract</w:t>
            </w:r>
            <w:r w:rsidRPr="005D3EF7">
              <w:rPr>
                <w:rFonts w:ascii="Arial" w:hAnsi="Arial" w:cs="Arial"/>
                <w:sz w:val="22"/>
                <w:szCs w:val="22"/>
                <w:lang w:val="en-GB"/>
              </w:rPr>
              <w:t>:</w:t>
            </w:r>
          </w:p>
          <w:p w:rsidR="0070692E" w:rsidRPr="005D3EF7" w:rsidRDefault="00B12B0F" w:rsidP="00D35D93">
            <w:pPr>
              <w:numPr>
                <w:ilvl w:val="0"/>
                <w:numId w:val="51"/>
              </w:numPr>
              <w:tabs>
                <w:tab w:val="clear" w:pos="720"/>
                <w:tab w:val="left" w:pos="1260"/>
              </w:tabs>
              <w:suppressAutoHyphens/>
              <w:spacing w:before="120" w:after="120"/>
              <w:ind w:left="1269" w:right="-72" w:hanging="414"/>
              <w:jc w:val="both"/>
              <w:rPr>
                <w:rFonts w:ascii="Arial" w:hAnsi="Arial" w:cs="Arial"/>
                <w:sz w:val="22"/>
                <w:szCs w:val="22"/>
                <w:lang w:val="en-GB"/>
              </w:rPr>
            </w:pPr>
            <w:r w:rsidRPr="00483DF9">
              <w:rPr>
                <w:rFonts w:ascii="Arial" w:hAnsi="Arial" w:cs="Arial"/>
                <w:sz w:val="22"/>
                <w:szCs w:val="22"/>
                <w:lang w:val="en-GB"/>
              </w:rPr>
              <w:t xml:space="preserve">A </w:t>
            </w:r>
            <w:r w:rsidR="0070692E" w:rsidRPr="00483DF9">
              <w:rPr>
                <w:rFonts w:ascii="Arial" w:hAnsi="Arial" w:cs="Arial"/>
                <w:sz w:val="22"/>
                <w:szCs w:val="22"/>
                <w:lang w:val="en-GB"/>
              </w:rPr>
              <w:t>minimum number of years of overall experience in the supply of goods and related services as specified in the TDS</w:t>
            </w:r>
            <w:r w:rsidR="0070692E" w:rsidRPr="005D3EF7">
              <w:rPr>
                <w:rFonts w:ascii="Arial" w:hAnsi="Arial" w:cs="Arial"/>
                <w:sz w:val="22"/>
                <w:szCs w:val="22"/>
                <w:lang w:val="en-GB"/>
              </w:rPr>
              <w:t>; and</w:t>
            </w:r>
          </w:p>
          <w:p w:rsidR="0070692E" w:rsidRPr="005D3EF7" w:rsidRDefault="00B555AB" w:rsidP="00D35D93">
            <w:pPr>
              <w:numPr>
                <w:ilvl w:val="0"/>
                <w:numId w:val="51"/>
              </w:numPr>
              <w:tabs>
                <w:tab w:val="clear" w:pos="720"/>
                <w:tab w:val="left" w:pos="1260"/>
              </w:tabs>
              <w:suppressAutoHyphens/>
              <w:spacing w:before="120" w:after="120"/>
              <w:ind w:left="1269" w:right="-72" w:hanging="414"/>
              <w:jc w:val="both"/>
              <w:rPr>
                <w:rFonts w:ascii="Arial" w:hAnsi="Arial" w:cs="Arial"/>
                <w:sz w:val="22"/>
                <w:szCs w:val="22"/>
                <w:lang w:val="en-GB"/>
              </w:rPr>
            </w:pPr>
            <w:r>
              <w:rPr>
                <w:rFonts w:ascii="Arial" w:hAnsi="Arial" w:cs="Arial"/>
                <w:sz w:val="22"/>
                <w:szCs w:val="22"/>
                <w:lang w:val="en-GB"/>
              </w:rPr>
              <w:t>Specific experience of s</w:t>
            </w:r>
            <w:r w:rsidR="007D00B5" w:rsidRPr="00AE0199">
              <w:rPr>
                <w:rFonts w:ascii="Arial" w:hAnsi="Arial" w:cs="Arial"/>
                <w:sz w:val="22"/>
                <w:szCs w:val="22"/>
                <w:lang w:val="en-GB"/>
              </w:rPr>
              <w:t>atisfactory completion of supply of similar goods of minimum value stated in the TDS under maximum number of  contracts stated in TDS within the period stated in TDS</w:t>
            </w:r>
            <w:r>
              <w:rPr>
                <w:rFonts w:ascii="Arial" w:hAnsi="Arial" w:cs="Arial"/>
                <w:sz w:val="22"/>
                <w:szCs w:val="22"/>
                <w:lang w:val="en-GB"/>
              </w:rPr>
              <w:t xml:space="preserve">; and </w:t>
            </w:r>
          </w:p>
          <w:p w:rsidR="0070692E" w:rsidRPr="005D3EF7" w:rsidRDefault="0070692E" w:rsidP="00D35D93">
            <w:pPr>
              <w:numPr>
                <w:ilvl w:val="0"/>
                <w:numId w:val="51"/>
              </w:numPr>
              <w:tabs>
                <w:tab w:val="clear" w:pos="720"/>
                <w:tab w:val="left" w:pos="1260"/>
              </w:tabs>
              <w:suppressAutoHyphens/>
              <w:spacing w:before="120" w:after="120"/>
              <w:ind w:left="1269" w:right="-72" w:hanging="414"/>
              <w:jc w:val="both"/>
              <w:rPr>
                <w:rFonts w:ascii="Arial" w:hAnsi="Arial" w:cs="Arial"/>
                <w:sz w:val="22"/>
                <w:szCs w:val="22"/>
                <w:lang w:val="en-GB"/>
              </w:rPr>
            </w:pPr>
            <w:r w:rsidRPr="00483DF9">
              <w:rPr>
                <w:rFonts w:ascii="Arial" w:hAnsi="Arial" w:cs="Arial"/>
                <w:sz w:val="22"/>
                <w:szCs w:val="22"/>
                <w:lang w:val="en-GB"/>
              </w:rPr>
              <w:t>A minimum supply and/or production capacity of Goods as specified in the TDS</w:t>
            </w:r>
            <w:r w:rsidRPr="005D3EF7">
              <w:rPr>
                <w:rFonts w:ascii="Arial" w:hAnsi="Arial" w:cs="Arial"/>
                <w:sz w:val="22"/>
                <w:szCs w:val="22"/>
                <w:lang w:val="en-GB"/>
              </w:rPr>
              <w:t>.</w:t>
            </w:r>
          </w:p>
        </w:tc>
      </w:tr>
      <w:tr w:rsidR="0070692E" w:rsidRPr="003F47F0">
        <w:trPr>
          <w:trHeight w:val="828"/>
        </w:trPr>
        <w:tc>
          <w:tcPr>
            <w:tcW w:w="2205" w:type="dxa"/>
          </w:tcPr>
          <w:p w:rsidR="0070692E" w:rsidRPr="00AE0199" w:rsidRDefault="0070692E" w:rsidP="00D35D93">
            <w:pPr>
              <w:numPr>
                <w:ilvl w:val="0"/>
                <w:numId w:val="43"/>
              </w:numPr>
              <w:tabs>
                <w:tab w:val="clear" w:pos="720"/>
              </w:tabs>
              <w:spacing w:before="120"/>
              <w:ind w:left="360" w:hanging="351"/>
              <w:outlineLvl w:val="2"/>
              <w:rPr>
                <w:rFonts w:ascii="Arial" w:hAnsi="Arial" w:cs="Arial"/>
                <w:b/>
                <w:spacing w:val="-20"/>
                <w:sz w:val="22"/>
                <w:szCs w:val="22"/>
                <w:lang w:val="en-GB"/>
              </w:rPr>
            </w:pPr>
            <w:bookmarkStart w:id="135" w:name="_Toc240339707"/>
            <w:r w:rsidRPr="00AE0199">
              <w:rPr>
                <w:rStyle w:val="Heading3Char"/>
                <w:rFonts w:ascii="Arial" w:hAnsi="Arial"/>
                <w:b/>
                <w:sz w:val="22"/>
                <w:szCs w:val="22"/>
              </w:rPr>
              <w:t>Financial Criteria</w:t>
            </w:r>
            <w:bookmarkEnd w:id="135"/>
          </w:p>
        </w:tc>
        <w:tc>
          <w:tcPr>
            <w:tcW w:w="7650" w:type="dxa"/>
            <w:gridSpan w:val="2"/>
          </w:tcPr>
          <w:p w:rsidR="0070692E" w:rsidRPr="00AE0199" w:rsidRDefault="0070692E" w:rsidP="00D35D93">
            <w:pPr>
              <w:numPr>
                <w:ilvl w:val="2"/>
                <w:numId w:val="29"/>
              </w:numPr>
              <w:tabs>
                <w:tab w:val="clear" w:pos="2340"/>
                <w:tab w:val="left" w:pos="567"/>
              </w:tabs>
              <w:suppressAutoHyphens/>
              <w:spacing w:before="120" w:after="120"/>
              <w:ind w:left="585" w:right="-72" w:hanging="576"/>
              <w:jc w:val="both"/>
              <w:rPr>
                <w:rFonts w:ascii="Arial" w:hAnsi="Arial" w:cs="Arial"/>
                <w:sz w:val="22"/>
                <w:szCs w:val="22"/>
                <w:lang w:val="en-GB"/>
              </w:rPr>
            </w:pPr>
            <w:r w:rsidRPr="00AE0199">
              <w:rPr>
                <w:rFonts w:ascii="Arial" w:hAnsi="Arial" w:cs="Arial"/>
                <w:sz w:val="22"/>
                <w:szCs w:val="22"/>
                <w:lang w:val="en-GB"/>
              </w:rPr>
              <w:t>Tenderer</w:t>
            </w:r>
            <w:r w:rsidR="0001483D">
              <w:rPr>
                <w:rFonts w:ascii="Arial" w:hAnsi="Arial" w:cs="Arial"/>
                <w:sz w:val="22"/>
                <w:szCs w:val="22"/>
                <w:lang w:val="en-GB"/>
              </w:rPr>
              <w:t>s</w:t>
            </w:r>
            <w:r w:rsidRPr="00AE0199">
              <w:rPr>
                <w:rFonts w:ascii="Arial" w:hAnsi="Arial" w:cs="Arial"/>
                <w:sz w:val="22"/>
                <w:szCs w:val="22"/>
                <w:lang w:val="en-GB"/>
              </w:rPr>
              <w:t xml:space="preserve"> shall have the following minimum level of financial capacity of qualify for the supply of goods under the contract: </w:t>
            </w:r>
          </w:p>
        </w:tc>
      </w:tr>
      <w:tr w:rsidR="005A460D" w:rsidRPr="003F47F0">
        <w:trPr>
          <w:trHeight w:val="558"/>
        </w:trPr>
        <w:tc>
          <w:tcPr>
            <w:tcW w:w="2205" w:type="dxa"/>
          </w:tcPr>
          <w:p w:rsidR="005A460D" w:rsidRPr="00AE0199" w:rsidRDefault="005A460D" w:rsidP="004C5940">
            <w:pPr>
              <w:spacing w:before="120"/>
              <w:outlineLvl w:val="2"/>
              <w:rPr>
                <w:rStyle w:val="Heading3Char"/>
                <w:rFonts w:ascii="Arial" w:hAnsi="Arial"/>
                <w:b/>
                <w:sz w:val="22"/>
                <w:szCs w:val="22"/>
              </w:rPr>
            </w:pPr>
          </w:p>
        </w:tc>
        <w:tc>
          <w:tcPr>
            <w:tcW w:w="7650" w:type="dxa"/>
            <w:gridSpan w:val="2"/>
          </w:tcPr>
          <w:p w:rsidR="005A460D" w:rsidRPr="003F39E4" w:rsidRDefault="005A460D" w:rsidP="00D35D93">
            <w:pPr>
              <w:numPr>
                <w:ilvl w:val="0"/>
                <w:numId w:val="30"/>
              </w:numPr>
              <w:tabs>
                <w:tab w:val="clear" w:pos="720"/>
                <w:tab w:val="left" w:pos="1224"/>
              </w:tabs>
              <w:suppressAutoHyphens/>
              <w:spacing w:before="120" w:after="120"/>
              <w:ind w:left="1242" w:right="-72" w:hanging="405"/>
              <w:jc w:val="both"/>
              <w:rPr>
                <w:rFonts w:ascii="Arial" w:hAnsi="Arial" w:cs="Arial"/>
                <w:sz w:val="22"/>
                <w:szCs w:val="22"/>
                <w:lang w:val="en-GB"/>
              </w:rPr>
            </w:pPr>
            <w:r w:rsidRPr="003F39E4">
              <w:rPr>
                <w:rFonts w:ascii="Arial" w:hAnsi="Arial" w:cs="Arial"/>
                <w:sz w:val="22"/>
                <w:szCs w:val="22"/>
                <w:lang w:val="en-GB"/>
              </w:rPr>
              <w:t>Availability of minimum liquid assets or working capital or credit facilities from a Bank, as specified in the TDS.</w:t>
            </w:r>
          </w:p>
        </w:tc>
      </w:tr>
      <w:tr w:rsidR="0070692E" w:rsidRPr="003F47F0">
        <w:trPr>
          <w:trHeight w:val="522"/>
        </w:trPr>
        <w:tc>
          <w:tcPr>
            <w:tcW w:w="2205" w:type="dxa"/>
          </w:tcPr>
          <w:p w:rsidR="0070692E" w:rsidRPr="005A460D" w:rsidRDefault="0070692E" w:rsidP="00D35D93">
            <w:pPr>
              <w:numPr>
                <w:ilvl w:val="0"/>
                <w:numId w:val="43"/>
              </w:numPr>
              <w:tabs>
                <w:tab w:val="clear" w:pos="720"/>
              </w:tabs>
              <w:spacing w:before="120" w:after="120"/>
              <w:ind w:left="360" w:hanging="351"/>
              <w:outlineLvl w:val="2"/>
              <w:rPr>
                <w:rStyle w:val="Heading3Char"/>
                <w:rFonts w:ascii="Arial" w:hAnsi="Arial"/>
                <w:b/>
                <w:w w:val="90"/>
                <w:sz w:val="22"/>
                <w:szCs w:val="22"/>
              </w:rPr>
            </w:pPr>
            <w:bookmarkStart w:id="136" w:name="_Toc240339708"/>
            <w:r w:rsidRPr="005A460D">
              <w:rPr>
                <w:rStyle w:val="Heading3Char"/>
                <w:rFonts w:ascii="Arial" w:hAnsi="Arial"/>
                <w:b/>
                <w:w w:val="90"/>
                <w:sz w:val="22"/>
                <w:szCs w:val="22"/>
              </w:rPr>
              <w:t>Appointment of Subcontractor</w:t>
            </w:r>
            <w:bookmarkEnd w:id="136"/>
          </w:p>
        </w:tc>
        <w:tc>
          <w:tcPr>
            <w:tcW w:w="7650" w:type="dxa"/>
            <w:gridSpan w:val="2"/>
          </w:tcPr>
          <w:p w:rsidR="0070692E" w:rsidRPr="00AE0199" w:rsidRDefault="0070692E" w:rsidP="00D35D93">
            <w:pPr>
              <w:numPr>
                <w:ilvl w:val="0"/>
                <w:numId w:val="116"/>
              </w:numPr>
              <w:tabs>
                <w:tab w:val="clear" w:pos="720"/>
                <w:tab w:val="left" w:pos="567"/>
              </w:tabs>
              <w:suppressAutoHyphens/>
              <w:spacing w:before="120" w:after="120"/>
              <w:ind w:left="585" w:right="-72" w:hanging="576"/>
              <w:jc w:val="both"/>
              <w:rPr>
                <w:rFonts w:ascii="Arial" w:hAnsi="Arial" w:cs="Arial"/>
                <w:sz w:val="22"/>
                <w:szCs w:val="22"/>
                <w:lang w:val="en-GB"/>
              </w:rPr>
            </w:pPr>
            <w:r w:rsidRPr="00AE0199">
              <w:rPr>
                <w:rFonts w:ascii="Arial" w:hAnsi="Arial" w:cs="Arial"/>
                <w:sz w:val="22"/>
                <w:szCs w:val="22"/>
                <w:lang w:val="en-GB"/>
              </w:rPr>
              <w:t xml:space="preserve">Tenderer, </w:t>
            </w:r>
            <w:r w:rsidR="00C61504" w:rsidRPr="00AE0199">
              <w:rPr>
                <w:rFonts w:ascii="Arial" w:hAnsi="Arial" w:cs="Arial"/>
                <w:sz w:val="22"/>
                <w:szCs w:val="22"/>
                <w:lang w:val="en-GB"/>
              </w:rPr>
              <w:t>pursuant to</w:t>
            </w:r>
            <w:r w:rsidRPr="00AE0199">
              <w:rPr>
                <w:rFonts w:ascii="Arial" w:hAnsi="Arial" w:cs="Arial"/>
                <w:sz w:val="22"/>
                <w:szCs w:val="22"/>
                <w:lang w:val="en-GB"/>
              </w:rPr>
              <w:t xml:space="preserve"> Rule 53 of the PPR2008, is allowed to sub-contract a portion of the Supply.</w:t>
            </w:r>
          </w:p>
        </w:tc>
      </w:tr>
      <w:tr w:rsidR="0070692E" w:rsidRPr="003F47F0">
        <w:tc>
          <w:tcPr>
            <w:tcW w:w="2205" w:type="dxa"/>
          </w:tcPr>
          <w:p w:rsidR="0070692E" w:rsidRDefault="0070692E" w:rsidP="003E11CF">
            <w:pPr>
              <w:spacing w:before="120"/>
              <w:ind w:left="9"/>
              <w:outlineLvl w:val="2"/>
              <w:rPr>
                <w:rStyle w:val="Heading3Char"/>
                <w:rFonts w:ascii="Arial" w:hAnsi="Arial"/>
                <w:b/>
                <w:sz w:val="21"/>
                <w:szCs w:val="21"/>
              </w:rPr>
            </w:pPr>
          </w:p>
        </w:tc>
        <w:tc>
          <w:tcPr>
            <w:tcW w:w="7650" w:type="dxa"/>
            <w:gridSpan w:val="2"/>
          </w:tcPr>
          <w:p w:rsidR="0070692E" w:rsidRPr="0099030C" w:rsidRDefault="0070692E" w:rsidP="00D35D93">
            <w:pPr>
              <w:numPr>
                <w:ilvl w:val="0"/>
                <w:numId w:val="116"/>
              </w:numPr>
              <w:tabs>
                <w:tab w:val="clear" w:pos="720"/>
              </w:tabs>
              <w:suppressAutoHyphens/>
              <w:spacing w:before="120" w:after="120"/>
              <w:ind w:left="585" w:right="-72" w:hanging="576"/>
              <w:jc w:val="both"/>
              <w:rPr>
                <w:rFonts w:ascii="Arial" w:hAnsi="Arial" w:cs="Arial"/>
                <w:sz w:val="22"/>
                <w:szCs w:val="22"/>
                <w:lang w:val="en-GB"/>
              </w:rPr>
            </w:pPr>
            <w:r w:rsidRPr="0099030C">
              <w:rPr>
                <w:rFonts w:ascii="Arial" w:hAnsi="Arial" w:cs="Arial"/>
                <w:sz w:val="22"/>
                <w:szCs w:val="22"/>
                <w:lang w:val="en-GB"/>
              </w:rPr>
              <w:t>The Tenderer shall specify in its Tender all portion of the Goods that will be Subcontracted, if any, including the entity(ies) to whom each portion will be subcontracted to, subject to the maximum allowable limit for subcontracting of Goods specified in the TDS.</w:t>
            </w:r>
          </w:p>
        </w:tc>
      </w:tr>
      <w:tr w:rsidR="0070692E" w:rsidRPr="003F47F0">
        <w:tc>
          <w:tcPr>
            <w:tcW w:w="2205" w:type="dxa"/>
          </w:tcPr>
          <w:p w:rsidR="0070692E" w:rsidRDefault="0070692E" w:rsidP="003E11CF">
            <w:pPr>
              <w:spacing w:before="120"/>
              <w:ind w:left="9"/>
              <w:outlineLvl w:val="2"/>
              <w:rPr>
                <w:rStyle w:val="Heading3Char"/>
                <w:rFonts w:ascii="Arial" w:hAnsi="Arial"/>
                <w:b/>
                <w:sz w:val="21"/>
                <w:szCs w:val="21"/>
              </w:rPr>
            </w:pPr>
          </w:p>
        </w:tc>
        <w:tc>
          <w:tcPr>
            <w:tcW w:w="7650" w:type="dxa"/>
            <w:gridSpan w:val="2"/>
          </w:tcPr>
          <w:p w:rsidR="0070692E" w:rsidRPr="0099030C" w:rsidRDefault="0070692E" w:rsidP="00D35D93">
            <w:pPr>
              <w:numPr>
                <w:ilvl w:val="0"/>
                <w:numId w:val="116"/>
              </w:numPr>
              <w:tabs>
                <w:tab w:val="clear" w:pos="720"/>
              </w:tabs>
              <w:suppressAutoHyphens/>
              <w:spacing w:before="120" w:after="120"/>
              <w:ind w:left="585" w:right="-72" w:hanging="576"/>
              <w:jc w:val="both"/>
              <w:rPr>
                <w:rFonts w:ascii="Arial" w:hAnsi="Arial" w:cs="Arial"/>
                <w:sz w:val="22"/>
                <w:szCs w:val="22"/>
                <w:lang w:val="en-GB"/>
              </w:rPr>
            </w:pPr>
            <w:r w:rsidRPr="0099030C">
              <w:rPr>
                <w:rFonts w:ascii="Arial" w:hAnsi="Arial" w:cs="Arial"/>
                <w:sz w:val="22"/>
                <w:szCs w:val="22"/>
                <w:lang w:val="en-GB"/>
              </w:rPr>
              <w:t>All subcontracting arrangement must be disclosed at the time of Tendering, and subcontractors must be identified in the Tender submitted by Tenderer</w:t>
            </w:r>
            <w:r w:rsidR="00594CE5">
              <w:rPr>
                <w:rFonts w:ascii="Arial" w:hAnsi="Arial" w:cs="Arial"/>
                <w:sz w:val="22"/>
                <w:szCs w:val="22"/>
                <w:lang w:val="en-GB"/>
              </w:rPr>
              <w:t>.</w:t>
            </w:r>
          </w:p>
        </w:tc>
      </w:tr>
      <w:tr w:rsidR="0070692E" w:rsidRPr="003F47F0">
        <w:tc>
          <w:tcPr>
            <w:tcW w:w="2205" w:type="dxa"/>
          </w:tcPr>
          <w:p w:rsidR="0070692E" w:rsidRDefault="0070692E" w:rsidP="003E11CF">
            <w:pPr>
              <w:spacing w:before="120"/>
              <w:ind w:left="9"/>
              <w:outlineLvl w:val="2"/>
              <w:rPr>
                <w:rStyle w:val="Heading3Char"/>
                <w:rFonts w:ascii="Arial" w:hAnsi="Arial"/>
                <w:b/>
                <w:sz w:val="21"/>
                <w:szCs w:val="21"/>
              </w:rPr>
            </w:pPr>
          </w:p>
        </w:tc>
        <w:tc>
          <w:tcPr>
            <w:tcW w:w="7650" w:type="dxa"/>
            <w:gridSpan w:val="2"/>
          </w:tcPr>
          <w:p w:rsidR="0070692E" w:rsidRPr="0099030C" w:rsidRDefault="0070692E" w:rsidP="00D35D93">
            <w:pPr>
              <w:numPr>
                <w:ilvl w:val="0"/>
                <w:numId w:val="116"/>
              </w:numPr>
              <w:tabs>
                <w:tab w:val="clear" w:pos="720"/>
              </w:tabs>
              <w:suppressAutoHyphens/>
              <w:spacing w:before="120" w:after="120"/>
              <w:ind w:left="585" w:right="-72" w:hanging="576"/>
              <w:jc w:val="both"/>
              <w:rPr>
                <w:rFonts w:ascii="Arial" w:hAnsi="Arial" w:cs="Arial"/>
                <w:sz w:val="22"/>
                <w:szCs w:val="22"/>
                <w:lang w:val="en-GB"/>
              </w:rPr>
            </w:pPr>
            <w:r w:rsidRPr="0099030C">
              <w:rPr>
                <w:rFonts w:ascii="Arial" w:hAnsi="Arial" w:cs="Arial"/>
                <w:sz w:val="22"/>
                <w:szCs w:val="22"/>
                <w:lang w:val="en-GB"/>
              </w:rPr>
              <w:t>A Subcontractor may participate in more than one Tender, but only in that capacity</w:t>
            </w:r>
            <w:r w:rsidR="00594CE5">
              <w:rPr>
                <w:rFonts w:ascii="Arial" w:hAnsi="Arial" w:cs="Arial"/>
                <w:sz w:val="22"/>
                <w:szCs w:val="22"/>
                <w:lang w:val="en-GB"/>
              </w:rPr>
              <w:t>.</w:t>
            </w:r>
          </w:p>
        </w:tc>
      </w:tr>
      <w:tr w:rsidR="0070692E" w:rsidRPr="003F47F0">
        <w:tc>
          <w:tcPr>
            <w:tcW w:w="2205" w:type="dxa"/>
          </w:tcPr>
          <w:p w:rsidR="0070692E" w:rsidRDefault="0070692E" w:rsidP="003E11CF">
            <w:pPr>
              <w:spacing w:before="120"/>
              <w:ind w:left="9"/>
              <w:outlineLvl w:val="2"/>
              <w:rPr>
                <w:rStyle w:val="Heading3Char"/>
                <w:rFonts w:ascii="Arial" w:hAnsi="Arial"/>
                <w:b/>
                <w:sz w:val="21"/>
                <w:szCs w:val="21"/>
              </w:rPr>
            </w:pPr>
          </w:p>
        </w:tc>
        <w:tc>
          <w:tcPr>
            <w:tcW w:w="7650" w:type="dxa"/>
            <w:gridSpan w:val="2"/>
          </w:tcPr>
          <w:p w:rsidR="0070692E" w:rsidRPr="0099030C" w:rsidRDefault="0070692E" w:rsidP="00D35D93">
            <w:pPr>
              <w:numPr>
                <w:ilvl w:val="0"/>
                <w:numId w:val="116"/>
              </w:numPr>
              <w:tabs>
                <w:tab w:val="clear" w:pos="720"/>
              </w:tabs>
              <w:suppressAutoHyphens/>
              <w:spacing w:before="120" w:after="120"/>
              <w:ind w:left="585" w:right="-72" w:hanging="576"/>
              <w:jc w:val="both"/>
              <w:rPr>
                <w:rFonts w:ascii="Arial" w:hAnsi="Arial" w:cs="Arial"/>
                <w:sz w:val="22"/>
                <w:szCs w:val="22"/>
                <w:lang w:val="en-GB"/>
              </w:rPr>
            </w:pPr>
            <w:r w:rsidRPr="0099030C">
              <w:rPr>
                <w:rFonts w:ascii="Arial" w:hAnsi="Arial" w:cs="Arial"/>
                <w:sz w:val="22"/>
                <w:szCs w:val="22"/>
                <w:lang w:val="en-GB"/>
              </w:rPr>
              <w:t xml:space="preserve">Subcontractors must comply with the provision of ITT Clause 5. For this purpose </w:t>
            </w:r>
            <w:r w:rsidR="000D372B" w:rsidRPr="0099030C">
              <w:rPr>
                <w:rFonts w:ascii="Arial" w:hAnsi="Arial" w:cs="Arial"/>
                <w:sz w:val="22"/>
                <w:szCs w:val="22"/>
                <w:lang w:val="en-GB"/>
              </w:rPr>
              <w:t>contractor shall</w:t>
            </w:r>
            <w:r w:rsidRPr="0099030C">
              <w:rPr>
                <w:rFonts w:ascii="Arial" w:hAnsi="Arial" w:cs="Arial"/>
                <w:sz w:val="22"/>
                <w:szCs w:val="22"/>
                <w:lang w:val="en-GB"/>
              </w:rPr>
              <w:t xml:space="preserve"> complete </w:t>
            </w:r>
            <w:r w:rsidR="000D372B" w:rsidRPr="0099030C">
              <w:rPr>
                <w:rFonts w:ascii="Arial" w:hAnsi="Arial" w:cs="Arial"/>
                <w:sz w:val="22"/>
                <w:szCs w:val="22"/>
                <w:lang w:val="en-GB"/>
              </w:rPr>
              <w:t>the Subcontractor</w:t>
            </w:r>
            <w:r w:rsidR="006C5FC8" w:rsidRPr="0099030C">
              <w:rPr>
                <w:rFonts w:ascii="Arial" w:hAnsi="Arial" w:cs="Arial"/>
                <w:sz w:val="22"/>
                <w:szCs w:val="22"/>
                <w:lang w:val="en-GB"/>
              </w:rPr>
              <w:t>’s</w:t>
            </w:r>
            <w:r w:rsidRPr="0099030C">
              <w:rPr>
                <w:rFonts w:ascii="Arial" w:hAnsi="Arial" w:cs="Arial"/>
                <w:sz w:val="22"/>
                <w:szCs w:val="22"/>
                <w:lang w:val="en-GB"/>
              </w:rPr>
              <w:t xml:space="preserve"> information</w:t>
            </w:r>
            <w:r w:rsidR="00FA7CA3">
              <w:rPr>
                <w:rFonts w:ascii="Arial" w:hAnsi="Arial" w:cs="Arial"/>
                <w:sz w:val="22"/>
                <w:szCs w:val="22"/>
                <w:lang w:val="en-GB"/>
              </w:rPr>
              <w:t xml:space="preserve"> </w:t>
            </w:r>
            <w:r w:rsidR="006C5FC8" w:rsidRPr="0099030C">
              <w:rPr>
                <w:rFonts w:ascii="Arial" w:hAnsi="Arial" w:cs="Arial"/>
                <w:sz w:val="22"/>
                <w:szCs w:val="22"/>
                <w:lang w:val="en-GB"/>
              </w:rPr>
              <w:t>in Form</w:t>
            </w:r>
            <w:r w:rsidR="00180564" w:rsidRPr="0099030C">
              <w:rPr>
                <w:rFonts w:ascii="Arial" w:hAnsi="Arial" w:cs="Arial"/>
                <w:sz w:val="22"/>
                <w:szCs w:val="22"/>
                <w:lang w:val="en-GB"/>
              </w:rPr>
              <w:t>PG</w:t>
            </w:r>
            <w:r w:rsidR="00180564">
              <w:rPr>
                <w:rFonts w:ascii="Arial" w:hAnsi="Arial" w:cs="Arial"/>
                <w:sz w:val="22"/>
                <w:szCs w:val="22"/>
                <w:lang w:val="en-GB"/>
              </w:rPr>
              <w:t>4</w:t>
            </w:r>
            <w:r w:rsidRPr="0099030C">
              <w:rPr>
                <w:rFonts w:ascii="Arial" w:hAnsi="Arial" w:cs="Arial"/>
                <w:sz w:val="22"/>
                <w:szCs w:val="22"/>
                <w:lang w:val="en-GB"/>
              </w:rPr>
              <w:t>-</w:t>
            </w:r>
            <w:r w:rsidR="00D719E3" w:rsidRPr="0099030C">
              <w:rPr>
                <w:rFonts w:ascii="Arial" w:hAnsi="Arial" w:cs="Arial"/>
                <w:sz w:val="22"/>
                <w:szCs w:val="22"/>
                <w:lang w:val="en-GB"/>
              </w:rPr>
              <w:t>1</w:t>
            </w:r>
            <w:r w:rsidRPr="0099030C">
              <w:rPr>
                <w:rFonts w:ascii="Arial" w:hAnsi="Arial" w:cs="Arial"/>
                <w:sz w:val="22"/>
                <w:szCs w:val="22"/>
                <w:lang w:val="en-GB"/>
              </w:rPr>
              <w:t xml:space="preserve"> for submission with tender</w:t>
            </w:r>
            <w:r w:rsidR="00D719E3" w:rsidRPr="0099030C">
              <w:rPr>
                <w:rFonts w:ascii="Arial" w:hAnsi="Arial" w:cs="Arial"/>
                <w:sz w:val="22"/>
                <w:szCs w:val="22"/>
                <w:lang w:val="en-GB"/>
              </w:rPr>
              <w:t>.</w:t>
            </w:r>
          </w:p>
        </w:tc>
      </w:tr>
      <w:tr w:rsidR="0070692E" w:rsidRPr="003F47F0">
        <w:tc>
          <w:tcPr>
            <w:tcW w:w="2205" w:type="dxa"/>
          </w:tcPr>
          <w:p w:rsidR="0070692E" w:rsidRDefault="0070692E" w:rsidP="003E11CF">
            <w:pPr>
              <w:spacing w:before="120"/>
              <w:ind w:left="9"/>
              <w:outlineLvl w:val="2"/>
              <w:rPr>
                <w:rStyle w:val="Heading3Char"/>
                <w:rFonts w:ascii="Arial" w:hAnsi="Arial"/>
                <w:b/>
                <w:sz w:val="21"/>
                <w:szCs w:val="21"/>
              </w:rPr>
            </w:pPr>
          </w:p>
        </w:tc>
        <w:tc>
          <w:tcPr>
            <w:tcW w:w="7650" w:type="dxa"/>
            <w:gridSpan w:val="2"/>
          </w:tcPr>
          <w:p w:rsidR="0070692E" w:rsidRPr="0099030C" w:rsidRDefault="0070692E" w:rsidP="00D35D93">
            <w:pPr>
              <w:numPr>
                <w:ilvl w:val="0"/>
                <w:numId w:val="116"/>
              </w:numPr>
              <w:tabs>
                <w:tab w:val="clear" w:pos="720"/>
              </w:tabs>
              <w:suppressAutoHyphens/>
              <w:spacing w:before="120" w:after="120"/>
              <w:ind w:left="585" w:right="-72" w:hanging="576"/>
              <w:jc w:val="both"/>
              <w:rPr>
                <w:rFonts w:ascii="Arial" w:hAnsi="Arial" w:cs="Arial"/>
                <w:sz w:val="22"/>
                <w:szCs w:val="22"/>
                <w:lang w:val="en-GB"/>
              </w:rPr>
            </w:pPr>
            <w:r w:rsidRPr="0099030C">
              <w:rPr>
                <w:rFonts w:ascii="Arial" w:hAnsi="Arial" w:cs="Arial"/>
                <w:sz w:val="22"/>
                <w:szCs w:val="22"/>
                <w:lang w:val="en-GB"/>
              </w:rPr>
              <w:t xml:space="preserve">If the </w:t>
            </w:r>
            <w:r w:rsidR="00325B67">
              <w:rPr>
                <w:rFonts w:ascii="Arial" w:hAnsi="Arial" w:cs="Arial"/>
                <w:sz w:val="22"/>
                <w:szCs w:val="22"/>
                <w:lang w:val="en-GB"/>
              </w:rPr>
              <w:t>Purchaser</w:t>
            </w:r>
            <w:r w:rsidRPr="0099030C">
              <w:rPr>
                <w:rFonts w:ascii="Arial" w:hAnsi="Arial" w:cs="Arial"/>
                <w:sz w:val="22"/>
                <w:szCs w:val="22"/>
                <w:lang w:val="en-GB"/>
              </w:rPr>
              <w:t xml:space="preserve"> determines that a subcontractor is ineligible, the subcontracting of such portion of the Goods assigned to the ineligible subcontractor shall be disallowed. </w:t>
            </w:r>
          </w:p>
        </w:tc>
      </w:tr>
      <w:tr w:rsidR="0070692E" w:rsidRPr="003F47F0">
        <w:tc>
          <w:tcPr>
            <w:tcW w:w="9855" w:type="dxa"/>
            <w:gridSpan w:val="3"/>
          </w:tcPr>
          <w:p w:rsidR="0070692E" w:rsidRPr="00206DF3" w:rsidRDefault="0070692E" w:rsidP="002708CD">
            <w:pPr>
              <w:pStyle w:val="Heading2"/>
              <w:rPr>
                <w:rFonts w:ascii="Arial" w:hAnsi="Arial"/>
                <w:sz w:val="32"/>
                <w:szCs w:val="32"/>
                <w:lang w:val="en-GB"/>
              </w:rPr>
            </w:pPr>
            <w:bookmarkStart w:id="137" w:name="_Toc505659525"/>
            <w:bookmarkStart w:id="138" w:name="_Toc37047283"/>
            <w:bookmarkStart w:id="139" w:name="_Toc49504204"/>
            <w:bookmarkStart w:id="140" w:name="_Toc49504638"/>
            <w:bookmarkStart w:id="141" w:name="_Toc49504757"/>
            <w:bookmarkStart w:id="142" w:name="_Toc49569774"/>
            <w:bookmarkStart w:id="143" w:name="_Toc49591336"/>
            <w:bookmarkStart w:id="144" w:name="_Toc49591684"/>
            <w:bookmarkStart w:id="145" w:name="_Toc240339709"/>
            <w:r w:rsidRPr="00206DF3">
              <w:rPr>
                <w:rFonts w:ascii="Arial" w:hAnsi="Arial"/>
                <w:sz w:val="32"/>
                <w:szCs w:val="32"/>
                <w:lang w:val="en-GB"/>
              </w:rPr>
              <w:t>D.</w:t>
            </w:r>
            <w:r w:rsidRPr="00206DF3">
              <w:rPr>
                <w:rFonts w:ascii="Arial" w:hAnsi="Arial"/>
                <w:sz w:val="32"/>
                <w:szCs w:val="32"/>
                <w:lang w:val="en-GB"/>
              </w:rPr>
              <w:tab/>
              <w:t>Tender Preparation</w:t>
            </w:r>
            <w:bookmarkEnd w:id="137"/>
            <w:bookmarkEnd w:id="138"/>
            <w:bookmarkEnd w:id="139"/>
            <w:bookmarkEnd w:id="140"/>
            <w:bookmarkEnd w:id="141"/>
            <w:bookmarkEnd w:id="142"/>
            <w:bookmarkEnd w:id="143"/>
            <w:bookmarkEnd w:id="144"/>
            <w:bookmarkEnd w:id="145"/>
          </w:p>
        </w:tc>
      </w:tr>
      <w:tr w:rsidR="0070692E" w:rsidRPr="003F47F0">
        <w:trPr>
          <w:trHeight w:val="1413"/>
        </w:trPr>
        <w:tc>
          <w:tcPr>
            <w:tcW w:w="2205" w:type="dxa"/>
          </w:tcPr>
          <w:p w:rsidR="0070692E" w:rsidRPr="00A3270D" w:rsidRDefault="0070692E" w:rsidP="000F62B9">
            <w:pPr>
              <w:numPr>
                <w:ilvl w:val="0"/>
                <w:numId w:val="43"/>
              </w:numPr>
              <w:tabs>
                <w:tab w:val="clear" w:pos="720"/>
              </w:tabs>
              <w:spacing w:before="120"/>
              <w:ind w:left="360" w:hanging="351"/>
              <w:outlineLvl w:val="2"/>
              <w:rPr>
                <w:rFonts w:ascii="Arial" w:hAnsi="Arial" w:cs="Arial"/>
                <w:b/>
                <w:sz w:val="22"/>
                <w:szCs w:val="22"/>
                <w:lang w:val="en-GB"/>
              </w:rPr>
            </w:pPr>
            <w:bookmarkStart w:id="146" w:name="_Toc240339710"/>
            <w:bookmarkStart w:id="147" w:name="_Toc49504205"/>
            <w:bookmarkStart w:id="148" w:name="_Toc49504639"/>
            <w:bookmarkStart w:id="149" w:name="_Toc49504758"/>
            <w:bookmarkStart w:id="150" w:name="_Toc49569775"/>
            <w:bookmarkStart w:id="151" w:name="_Toc49591337"/>
            <w:bookmarkStart w:id="152" w:name="_Toc49591685"/>
            <w:r w:rsidRPr="00A3270D">
              <w:rPr>
                <w:rStyle w:val="Heading3Char"/>
                <w:rFonts w:ascii="Arial" w:hAnsi="Arial"/>
                <w:b/>
                <w:sz w:val="22"/>
                <w:szCs w:val="22"/>
              </w:rPr>
              <w:t>Only One Tender</w:t>
            </w:r>
            <w:bookmarkEnd w:id="146"/>
            <w:bookmarkEnd w:id="147"/>
            <w:bookmarkEnd w:id="148"/>
            <w:bookmarkEnd w:id="149"/>
            <w:bookmarkEnd w:id="150"/>
            <w:bookmarkEnd w:id="151"/>
            <w:bookmarkEnd w:id="152"/>
          </w:p>
        </w:tc>
        <w:tc>
          <w:tcPr>
            <w:tcW w:w="7650" w:type="dxa"/>
            <w:gridSpan w:val="2"/>
          </w:tcPr>
          <w:p w:rsidR="0070692E" w:rsidRPr="00A3270D" w:rsidRDefault="0070692E" w:rsidP="000F62B9">
            <w:pPr>
              <w:pStyle w:val="Sub-ClauseText"/>
              <w:numPr>
                <w:ilvl w:val="0"/>
                <w:numId w:val="117"/>
              </w:numPr>
              <w:tabs>
                <w:tab w:val="clear" w:pos="720"/>
                <w:tab w:val="num" w:pos="549"/>
              </w:tabs>
              <w:spacing w:after="0"/>
              <w:ind w:left="585" w:hanging="576"/>
              <w:rPr>
                <w:rFonts w:ascii="Arial" w:hAnsi="Arial" w:cs="Arial"/>
                <w:sz w:val="22"/>
                <w:szCs w:val="22"/>
                <w:lang w:val="en-GB"/>
              </w:rPr>
            </w:pPr>
            <w:r w:rsidRPr="00A3270D">
              <w:rPr>
                <w:rFonts w:ascii="Arial" w:hAnsi="Arial" w:cs="Arial"/>
                <w:sz w:val="22"/>
                <w:szCs w:val="22"/>
                <w:lang w:val="en-GB"/>
              </w:rPr>
              <w:t xml:space="preserve">If </w:t>
            </w:r>
            <w:r w:rsidR="00C10620" w:rsidRPr="00A3270D">
              <w:rPr>
                <w:rFonts w:ascii="Arial" w:hAnsi="Arial" w:cs="Arial"/>
                <w:sz w:val="22"/>
                <w:szCs w:val="22"/>
                <w:lang w:val="en-GB"/>
              </w:rPr>
              <w:t xml:space="preserve">a </w:t>
            </w:r>
            <w:r w:rsidRPr="00A3270D">
              <w:rPr>
                <w:rFonts w:ascii="Arial" w:hAnsi="Arial" w:cs="Arial"/>
                <w:sz w:val="22"/>
                <w:szCs w:val="22"/>
                <w:lang w:val="en-GB"/>
              </w:rPr>
              <w:t>Tender for Goods is invited on ‘lot-by-lot’ basis, each lot shall constitute a Tender. A Tenderer shall submit only one (1) Tender for each lot,   A Tenderer who submits or participates in more than one (1) Tender for each lot will cause all the Tenders with that Tenderer’s participation to be rejected.</w:t>
            </w:r>
          </w:p>
        </w:tc>
      </w:tr>
      <w:tr w:rsidR="0070692E" w:rsidRPr="003F47F0">
        <w:tc>
          <w:tcPr>
            <w:tcW w:w="2205" w:type="dxa"/>
          </w:tcPr>
          <w:p w:rsidR="0070692E" w:rsidRPr="00C072FE" w:rsidRDefault="0070692E" w:rsidP="00D35D93">
            <w:pPr>
              <w:numPr>
                <w:ilvl w:val="0"/>
                <w:numId w:val="43"/>
              </w:numPr>
              <w:tabs>
                <w:tab w:val="clear" w:pos="720"/>
              </w:tabs>
              <w:spacing w:before="120"/>
              <w:ind w:left="360" w:hanging="351"/>
              <w:outlineLvl w:val="2"/>
              <w:rPr>
                <w:rFonts w:ascii="Arial" w:hAnsi="Arial" w:cs="Arial"/>
                <w:b/>
                <w:sz w:val="22"/>
                <w:szCs w:val="22"/>
                <w:lang w:val="en-GB"/>
              </w:rPr>
            </w:pPr>
            <w:bookmarkStart w:id="153" w:name="_Toc240339711"/>
            <w:r w:rsidRPr="00C072FE">
              <w:rPr>
                <w:rStyle w:val="Heading3Char"/>
                <w:rFonts w:ascii="Arial" w:hAnsi="Arial"/>
                <w:b/>
                <w:sz w:val="22"/>
                <w:szCs w:val="22"/>
              </w:rPr>
              <w:lastRenderedPageBreak/>
              <w:t>Cost of Tendering</w:t>
            </w:r>
            <w:bookmarkEnd w:id="153"/>
          </w:p>
        </w:tc>
        <w:tc>
          <w:tcPr>
            <w:tcW w:w="7650" w:type="dxa"/>
            <w:gridSpan w:val="2"/>
          </w:tcPr>
          <w:p w:rsidR="0070692E" w:rsidRPr="00C072FE" w:rsidRDefault="0070692E" w:rsidP="00D35D93">
            <w:pPr>
              <w:numPr>
                <w:ilvl w:val="0"/>
                <w:numId w:val="118"/>
              </w:numPr>
              <w:tabs>
                <w:tab w:val="clear" w:pos="720"/>
                <w:tab w:val="left" w:pos="549"/>
              </w:tabs>
              <w:spacing w:before="120" w:after="120"/>
              <w:ind w:left="585" w:right="-72" w:hanging="576"/>
              <w:jc w:val="both"/>
              <w:rPr>
                <w:rFonts w:ascii="Arial" w:hAnsi="Arial" w:cs="Arial"/>
                <w:sz w:val="22"/>
                <w:szCs w:val="22"/>
                <w:lang w:val="en-GB"/>
              </w:rPr>
            </w:pPr>
            <w:r w:rsidRPr="00C072FE">
              <w:rPr>
                <w:rFonts w:ascii="Arial" w:hAnsi="Arial" w:cs="Arial"/>
                <w:sz w:val="22"/>
                <w:szCs w:val="22"/>
                <w:lang w:val="en-GB"/>
              </w:rPr>
              <w:t>Tenderer</w:t>
            </w:r>
            <w:r w:rsidR="0001483D">
              <w:rPr>
                <w:rFonts w:ascii="Arial" w:hAnsi="Arial" w:cs="Arial"/>
                <w:sz w:val="22"/>
                <w:szCs w:val="22"/>
                <w:lang w:val="en-GB"/>
              </w:rPr>
              <w:t>s</w:t>
            </w:r>
            <w:r w:rsidRPr="00C072FE">
              <w:rPr>
                <w:rFonts w:ascii="Arial" w:hAnsi="Arial" w:cs="Arial"/>
                <w:sz w:val="22"/>
                <w:szCs w:val="22"/>
                <w:lang w:val="en-GB"/>
              </w:rPr>
              <w:t xml:space="preserve"> shall bear all costs associated with the preparation and submission of its Tender, and the </w:t>
            </w:r>
            <w:r w:rsidR="00325B67">
              <w:rPr>
                <w:rFonts w:ascii="Arial" w:hAnsi="Arial" w:cs="Arial"/>
                <w:sz w:val="22"/>
                <w:szCs w:val="22"/>
                <w:lang w:val="en-GB"/>
              </w:rPr>
              <w:t>Purchaser</w:t>
            </w:r>
            <w:r w:rsidRPr="00C072FE">
              <w:rPr>
                <w:rFonts w:ascii="Arial" w:hAnsi="Arial" w:cs="Arial"/>
                <w:sz w:val="22"/>
                <w:szCs w:val="22"/>
                <w:lang w:val="en-GB"/>
              </w:rPr>
              <w:t xml:space="preserve"> shall not be responsible or liable for those costs, regardless of the conduct or outcome of the Tendering process.</w:t>
            </w:r>
          </w:p>
        </w:tc>
      </w:tr>
      <w:tr w:rsidR="0070692E" w:rsidRPr="003F47F0">
        <w:trPr>
          <w:trHeight w:val="1305"/>
        </w:trPr>
        <w:tc>
          <w:tcPr>
            <w:tcW w:w="2205" w:type="dxa"/>
            <w:shd w:val="clear" w:color="auto" w:fill="auto"/>
          </w:tcPr>
          <w:p w:rsidR="0070692E" w:rsidRPr="00C072FE" w:rsidRDefault="0070692E" w:rsidP="00D35D93">
            <w:pPr>
              <w:numPr>
                <w:ilvl w:val="0"/>
                <w:numId w:val="43"/>
              </w:numPr>
              <w:tabs>
                <w:tab w:val="clear" w:pos="720"/>
              </w:tabs>
              <w:spacing w:before="120"/>
              <w:ind w:left="360" w:hanging="351"/>
              <w:outlineLvl w:val="2"/>
              <w:rPr>
                <w:rFonts w:ascii="Arial" w:hAnsi="Arial" w:cs="Arial"/>
                <w:b/>
                <w:sz w:val="22"/>
                <w:szCs w:val="22"/>
                <w:lang w:val="en-GB"/>
              </w:rPr>
            </w:pPr>
            <w:bookmarkStart w:id="154" w:name="_Toc240339712"/>
            <w:r w:rsidRPr="00C072FE">
              <w:rPr>
                <w:rStyle w:val="Heading3Char"/>
                <w:rFonts w:ascii="Arial" w:hAnsi="Arial"/>
                <w:b/>
                <w:sz w:val="22"/>
                <w:szCs w:val="22"/>
              </w:rPr>
              <w:t xml:space="preserve">Issuance and </w:t>
            </w:r>
            <w:smartTag w:uri="urn:schemas-microsoft-com:office:smarttags" w:element="place">
              <w:smartTag w:uri="urn:schemas-microsoft-com:office:smarttags" w:element="City">
                <w:r w:rsidRPr="00C072FE">
                  <w:rPr>
                    <w:rStyle w:val="Heading3Char"/>
                    <w:rFonts w:ascii="Arial" w:hAnsi="Arial"/>
                    <w:b/>
                    <w:sz w:val="22"/>
                    <w:szCs w:val="22"/>
                  </w:rPr>
                  <w:t>Sale</w:t>
                </w:r>
              </w:smartTag>
            </w:smartTag>
            <w:r w:rsidRPr="00C072FE">
              <w:rPr>
                <w:rStyle w:val="Heading3Char"/>
                <w:rFonts w:ascii="Arial" w:hAnsi="Arial"/>
                <w:b/>
                <w:sz w:val="22"/>
                <w:szCs w:val="22"/>
              </w:rPr>
              <w:t xml:space="preserve"> of Tender Document</w:t>
            </w:r>
            <w:bookmarkEnd w:id="154"/>
          </w:p>
        </w:tc>
        <w:tc>
          <w:tcPr>
            <w:tcW w:w="7650" w:type="dxa"/>
            <w:gridSpan w:val="2"/>
          </w:tcPr>
          <w:p w:rsidR="0070692E" w:rsidRPr="00C072FE" w:rsidRDefault="0070692E" w:rsidP="00D35D93">
            <w:pPr>
              <w:pStyle w:val="Sub-ClauseText"/>
              <w:numPr>
                <w:ilvl w:val="0"/>
                <w:numId w:val="119"/>
              </w:numPr>
              <w:tabs>
                <w:tab w:val="clear" w:pos="720"/>
                <w:tab w:val="num" w:pos="567"/>
              </w:tabs>
              <w:ind w:left="585" w:hanging="576"/>
              <w:rPr>
                <w:rFonts w:ascii="Arial" w:hAnsi="Arial" w:cs="Arial"/>
                <w:sz w:val="22"/>
                <w:szCs w:val="22"/>
                <w:lang w:val="en-GB"/>
              </w:rPr>
            </w:pPr>
            <w:r w:rsidRPr="00C072FE">
              <w:rPr>
                <w:rFonts w:ascii="Arial" w:hAnsi="Arial" w:cs="Arial"/>
                <w:sz w:val="22"/>
                <w:szCs w:val="22"/>
              </w:rPr>
              <w:t xml:space="preserve">A </w:t>
            </w:r>
            <w:r w:rsidR="00325B67">
              <w:rPr>
                <w:rFonts w:ascii="Arial" w:hAnsi="Arial" w:cs="Arial"/>
                <w:sz w:val="22"/>
                <w:szCs w:val="22"/>
              </w:rPr>
              <w:t>Purchaser</w:t>
            </w:r>
            <w:r w:rsidR="00D43505">
              <w:rPr>
                <w:rFonts w:ascii="Arial" w:hAnsi="Arial" w:cs="Arial"/>
                <w:sz w:val="22"/>
                <w:szCs w:val="22"/>
              </w:rPr>
              <w:t>, pursuant to Rule 94 of the Public Procurement Rules,2008</w:t>
            </w:r>
            <w:r w:rsidRPr="00C072FE">
              <w:rPr>
                <w:rFonts w:ascii="Arial" w:hAnsi="Arial" w:cs="Arial"/>
                <w:sz w:val="22"/>
                <w:szCs w:val="22"/>
              </w:rPr>
              <w:t xml:space="preserve"> shall make Tender Documents available immediately to  </w:t>
            </w:r>
            <w:r w:rsidR="00D43505">
              <w:rPr>
                <w:rFonts w:ascii="Arial" w:hAnsi="Arial" w:cs="Arial"/>
                <w:sz w:val="22"/>
                <w:szCs w:val="22"/>
              </w:rPr>
              <w:t xml:space="preserve">the </w:t>
            </w:r>
            <w:r w:rsidRPr="00C072FE">
              <w:rPr>
                <w:rFonts w:ascii="Arial" w:hAnsi="Arial" w:cs="Arial"/>
                <w:sz w:val="22"/>
                <w:szCs w:val="22"/>
              </w:rPr>
              <w:t>potential Tenderers, requesting  and willing to purchase at  the corresponding price if the advertisement has been published in the newspaper</w:t>
            </w:r>
            <w:r w:rsidR="00D43505">
              <w:rPr>
                <w:rFonts w:ascii="Arial" w:hAnsi="Arial" w:cs="Arial"/>
                <w:sz w:val="22"/>
                <w:szCs w:val="22"/>
              </w:rPr>
              <w:t xml:space="preserve"> pursuant to Rule 90 of the Public Procurement Rules,2008</w:t>
            </w:r>
            <w:r w:rsidR="00594CE5">
              <w:rPr>
                <w:rFonts w:ascii="Arial" w:hAnsi="Arial" w:cs="Arial"/>
                <w:sz w:val="22"/>
                <w:szCs w:val="22"/>
              </w:rPr>
              <w:t>.</w:t>
            </w:r>
          </w:p>
        </w:tc>
      </w:tr>
      <w:tr w:rsidR="0070692E" w:rsidRPr="003F47F0">
        <w:tc>
          <w:tcPr>
            <w:tcW w:w="2205" w:type="dxa"/>
            <w:shd w:val="clear" w:color="auto" w:fill="auto"/>
          </w:tcPr>
          <w:p w:rsidR="0070692E" w:rsidRPr="00B957D0" w:rsidRDefault="0070692E" w:rsidP="004D6787">
            <w:pPr>
              <w:spacing w:before="120"/>
              <w:rPr>
                <w:rFonts w:ascii="Arial" w:hAnsi="Arial" w:cs="Arial"/>
                <w:sz w:val="22"/>
                <w:szCs w:val="22"/>
              </w:rPr>
            </w:pPr>
          </w:p>
        </w:tc>
        <w:tc>
          <w:tcPr>
            <w:tcW w:w="7650" w:type="dxa"/>
            <w:gridSpan w:val="2"/>
          </w:tcPr>
          <w:p w:rsidR="0070692E" w:rsidRPr="00C072FE" w:rsidRDefault="0001483D" w:rsidP="00D35D93">
            <w:pPr>
              <w:widowControl w:val="0"/>
              <w:numPr>
                <w:ilvl w:val="0"/>
                <w:numId w:val="119"/>
              </w:numPr>
              <w:tabs>
                <w:tab w:val="clear" w:pos="720"/>
                <w:tab w:val="num" w:pos="567"/>
              </w:tabs>
              <w:adjustRightInd w:val="0"/>
              <w:ind w:left="585" w:hanging="576"/>
              <w:jc w:val="both"/>
              <w:rPr>
                <w:rFonts w:ascii="Arial" w:hAnsi="Arial" w:cs="Arial"/>
                <w:sz w:val="22"/>
                <w:szCs w:val="22"/>
              </w:rPr>
            </w:pPr>
            <w:r>
              <w:rPr>
                <w:rFonts w:ascii="Arial" w:hAnsi="Arial" w:cs="Arial"/>
                <w:sz w:val="22"/>
                <w:szCs w:val="22"/>
              </w:rPr>
              <w:t>Full contact details with</w:t>
            </w:r>
            <w:r w:rsidR="0070692E" w:rsidRPr="00C072FE">
              <w:rPr>
                <w:rFonts w:ascii="Arial" w:hAnsi="Arial" w:cs="Arial"/>
                <w:sz w:val="22"/>
                <w:szCs w:val="22"/>
              </w:rPr>
              <w:t xml:space="preserve"> mailing address, telephone and facsimile numbers and electronic mail address, as applicable, of those to whom Tender Documents have been issued shall be recorded with a reference number  by the </w:t>
            </w:r>
            <w:r w:rsidR="00325B67">
              <w:rPr>
                <w:rFonts w:ascii="Arial" w:hAnsi="Arial" w:cs="Arial"/>
                <w:sz w:val="22"/>
                <w:szCs w:val="22"/>
              </w:rPr>
              <w:t>Purchaser</w:t>
            </w:r>
            <w:r w:rsidR="0070692E" w:rsidRPr="00C072FE">
              <w:rPr>
                <w:rFonts w:ascii="Arial" w:hAnsi="Arial" w:cs="Arial"/>
                <w:sz w:val="22"/>
                <w:szCs w:val="22"/>
              </w:rPr>
              <w:t xml:space="preserve"> or its agent. </w:t>
            </w:r>
          </w:p>
        </w:tc>
      </w:tr>
      <w:tr w:rsidR="0070692E" w:rsidRPr="003F47F0">
        <w:tc>
          <w:tcPr>
            <w:tcW w:w="2205" w:type="dxa"/>
            <w:shd w:val="clear" w:color="auto" w:fill="auto"/>
          </w:tcPr>
          <w:p w:rsidR="0070692E" w:rsidRPr="00756C7C" w:rsidRDefault="0070692E" w:rsidP="003B7C4A">
            <w:pPr>
              <w:spacing w:before="120"/>
              <w:rPr>
                <w:rFonts w:ascii="Arial" w:hAnsi="Arial" w:cs="Arial"/>
                <w:sz w:val="22"/>
                <w:szCs w:val="22"/>
              </w:rPr>
            </w:pPr>
          </w:p>
        </w:tc>
        <w:tc>
          <w:tcPr>
            <w:tcW w:w="7650" w:type="dxa"/>
            <w:gridSpan w:val="2"/>
          </w:tcPr>
          <w:p w:rsidR="0070692E" w:rsidRPr="00C072FE" w:rsidRDefault="0070692E" w:rsidP="00D35D93">
            <w:pPr>
              <w:pStyle w:val="Sub-ClauseText"/>
              <w:numPr>
                <w:ilvl w:val="0"/>
                <w:numId w:val="119"/>
              </w:numPr>
              <w:tabs>
                <w:tab w:val="clear" w:pos="720"/>
                <w:tab w:val="num" w:pos="567"/>
              </w:tabs>
              <w:ind w:left="585" w:hanging="576"/>
              <w:rPr>
                <w:rFonts w:ascii="Arial" w:hAnsi="Arial" w:cs="Arial"/>
                <w:sz w:val="22"/>
                <w:szCs w:val="22"/>
                <w:lang w:val="en-GB"/>
              </w:rPr>
            </w:pPr>
            <w:r w:rsidRPr="00C072FE">
              <w:rPr>
                <w:rFonts w:ascii="Arial" w:hAnsi="Arial" w:cs="Arial"/>
                <w:sz w:val="22"/>
                <w:szCs w:val="22"/>
              </w:rPr>
              <w:t>There shall not be any pre-conditions whatsoever, for sale of Tender Document and the sale of such Document shall be permitted up to the day prior to the day of deadline for the submission of Tender.</w:t>
            </w:r>
          </w:p>
        </w:tc>
      </w:tr>
      <w:tr w:rsidR="0070692E" w:rsidRPr="003F47F0">
        <w:trPr>
          <w:trHeight w:val="1170"/>
        </w:trPr>
        <w:tc>
          <w:tcPr>
            <w:tcW w:w="2205" w:type="dxa"/>
            <w:shd w:val="clear" w:color="auto" w:fill="auto"/>
          </w:tcPr>
          <w:p w:rsidR="0070692E" w:rsidRPr="00C072FE" w:rsidRDefault="0070692E" w:rsidP="00D35D93">
            <w:pPr>
              <w:numPr>
                <w:ilvl w:val="0"/>
                <w:numId w:val="43"/>
              </w:numPr>
              <w:tabs>
                <w:tab w:val="clear" w:pos="720"/>
              </w:tabs>
              <w:spacing w:before="120"/>
              <w:ind w:left="360" w:hanging="351"/>
              <w:outlineLvl w:val="2"/>
              <w:rPr>
                <w:rFonts w:ascii="Arial" w:hAnsi="Arial" w:cs="Arial"/>
                <w:b/>
                <w:sz w:val="22"/>
                <w:szCs w:val="22"/>
                <w:lang w:val="en-GB"/>
              </w:rPr>
            </w:pPr>
            <w:bookmarkStart w:id="155" w:name="_Toc240339713"/>
            <w:r w:rsidRPr="00C072FE">
              <w:rPr>
                <w:rStyle w:val="Heading3Char"/>
                <w:rFonts w:ascii="Arial" w:hAnsi="Arial"/>
                <w:b/>
                <w:sz w:val="22"/>
                <w:szCs w:val="22"/>
              </w:rPr>
              <w:t>Language of Tender</w:t>
            </w:r>
            <w:bookmarkEnd w:id="155"/>
          </w:p>
        </w:tc>
        <w:tc>
          <w:tcPr>
            <w:tcW w:w="7650" w:type="dxa"/>
            <w:gridSpan w:val="2"/>
          </w:tcPr>
          <w:p w:rsidR="0070692E" w:rsidRPr="00C072FE" w:rsidRDefault="0070692E" w:rsidP="00D35D93">
            <w:pPr>
              <w:pStyle w:val="Sub-ClauseText"/>
              <w:numPr>
                <w:ilvl w:val="0"/>
                <w:numId w:val="120"/>
              </w:numPr>
              <w:tabs>
                <w:tab w:val="clear" w:pos="720"/>
                <w:tab w:val="left" w:pos="567"/>
              </w:tabs>
              <w:ind w:left="549" w:hanging="540"/>
              <w:rPr>
                <w:rFonts w:ascii="Arial" w:hAnsi="Arial" w:cs="Arial"/>
                <w:sz w:val="22"/>
                <w:szCs w:val="22"/>
                <w:lang w:val="en-GB"/>
              </w:rPr>
            </w:pPr>
            <w:r w:rsidRPr="00C072FE">
              <w:rPr>
                <w:rFonts w:ascii="Arial" w:hAnsi="Arial" w:cs="Arial"/>
                <w:sz w:val="22"/>
                <w:szCs w:val="22"/>
                <w:lang w:val="en-GB"/>
              </w:rPr>
              <w:t>Tender</w:t>
            </w:r>
            <w:r w:rsidR="0001483D">
              <w:rPr>
                <w:rFonts w:ascii="Arial" w:hAnsi="Arial" w:cs="Arial"/>
                <w:sz w:val="22"/>
                <w:szCs w:val="22"/>
                <w:lang w:val="en-GB"/>
              </w:rPr>
              <w:t>s</w:t>
            </w:r>
            <w:r w:rsidR="00FA7CA3">
              <w:rPr>
                <w:rFonts w:ascii="Arial" w:hAnsi="Arial" w:cs="Arial"/>
                <w:sz w:val="22"/>
                <w:szCs w:val="22"/>
                <w:lang w:val="en-GB"/>
              </w:rPr>
              <w:t xml:space="preserve"> </w:t>
            </w:r>
            <w:r w:rsidRPr="00C072FE">
              <w:rPr>
                <w:rFonts w:ascii="Arial" w:hAnsi="Arial" w:cs="Arial"/>
                <w:sz w:val="22"/>
                <w:szCs w:val="22"/>
                <w:lang w:val="en-GB"/>
              </w:rPr>
              <w:t xml:space="preserve">shall be written in </w:t>
            </w:r>
            <w:r w:rsidR="00331EED" w:rsidRPr="00C072FE">
              <w:rPr>
                <w:rFonts w:ascii="Arial" w:hAnsi="Arial" w:cs="Arial"/>
                <w:sz w:val="22"/>
                <w:szCs w:val="22"/>
                <w:lang w:val="en-GB"/>
              </w:rPr>
              <w:t>English</w:t>
            </w:r>
            <w:r w:rsidR="00D43505">
              <w:rPr>
                <w:rFonts w:ascii="Arial" w:hAnsi="Arial" w:cs="Arial"/>
                <w:sz w:val="22"/>
                <w:szCs w:val="22"/>
                <w:lang w:val="en-GB"/>
              </w:rPr>
              <w:t xml:space="preserve"> language</w:t>
            </w:r>
            <w:r w:rsidR="00151709">
              <w:rPr>
                <w:rFonts w:ascii="Arial" w:hAnsi="Arial" w:cs="Arial"/>
                <w:sz w:val="22"/>
                <w:szCs w:val="22"/>
                <w:lang w:val="en-GB"/>
              </w:rPr>
              <w:t xml:space="preserve">. </w:t>
            </w:r>
            <w:r w:rsidRPr="00C072FE">
              <w:rPr>
                <w:rFonts w:ascii="Arial" w:hAnsi="Arial" w:cs="Arial"/>
                <w:sz w:val="22"/>
                <w:szCs w:val="22"/>
                <w:lang w:val="en-GB"/>
              </w:rPr>
              <w:t xml:space="preserve">Supporting documents and printed literature furnished by the Tenderer may be in another language provided they are accompanied by an accurate translation of the relevant passages into the English </w:t>
            </w:r>
            <w:r w:rsidR="00151709">
              <w:rPr>
                <w:rFonts w:ascii="Arial" w:hAnsi="Arial" w:cs="Arial"/>
                <w:sz w:val="22"/>
                <w:szCs w:val="22"/>
                <w:lang w:val="en-GB"/>
              </w:rPr>
              <w:t>language,</w:t>
            </w:r>
            <w:r w:rsidRPr="00C072FE">
              <w:rPr>
                <w:rFonts w:ascii="Arial" w:hAnsi="Arial" w:cs="Arial"/>
                <w:sz w:val="22"/>
                <w:szCs w:val="22"/>
                <w:lang w:val="en-GB"/>
              </w:rPr>
              <w:t xml:space="preserve"> in which case, for purposes of interpretation of the Tender, such translation shall govern.</w:t>
            </w:r>
          </w:p>
        </w:tc>
      </w:tr>
      <w:tr w:rsidR="0070692E" w:rsidRPr="003F47F0">
        <w:trPr>
          <w:trHeight w:val="378"/>
        </w:trPr>
        <w:tc>
          <w:tcPr>
            <w:tcW w:w="2205" w:type="dxa"/>
            <w:shd w:val="clear" w:color="auto" w:fill="auto"/>
          </w:tcPr>
          <w:p w:rsidR="0070692E" w:rsidRPr="00C072FE" w:rsidRDefault="0070692E" w:rsidP="002708CD">
            <w:pPr>
              <w:spacing w:before="120" w:after="120"/>
              <w:rPr>
                <w:rFonts w:ascii="Arial" w:hAnsi="Arial" w:cs="Arial"/>
                <w:sz w:val="22"/>
                <w:szCs w:val="22"/>
                <w:lang w:val="en-GB"/>
              </w:rPr>
            </w:pPr>
          </w:p>
        </w:tc>
        <w:tc>
          <w:tcPr>
            <w:tcW w:w="7650" w:type="dxa"/>
            <w:gridSpan w:val="2"/>
          </w:tcPr>
          <w:p w:rsidR="0070692E" w:rsidRPr="00C072FE" w:rsidRDefault="0070692E" w:rsidP="00D35D93">
            <w:pPr>
              <w:pStyle w:val="Sub-ClauseText"/>
              <w:numPr>
                <w:ilvl w:val="0"/>
                <w:numId w:val="120"/>
              </w:numPr>
              <w:tabs>
                <w:tab w:val="clear" w:pos="720"/>
                <w:tab w:val="num" w:pos="567"/>
              </w:tabs>
              <w:ind w:left="585" w:hanging="576"/>
              <w:rPr>
                <w:rFonts w:ascii="Arial" w:hAnsi="Arial" w:cs="Arial"/>
                <w:sz w:val="22"/>
                <w:szCs w:val="22"/>
                <w:lang w:val="en-GB"/>
              </w:rPr>
            </w:pPr>
            <w:r w:rsidRPr="00C072FE">
              <w:rPr>
                <w:rFonts w:ascii="Arial" w:hAnsi="Arial" w:cs="Arial"/>
                <w:sz w:val="22"/>
                <w:szCs w:val="22"/>
                <w:lang w:val="en-GB"/>
              </w:rPr>
              <w:t>Tenderer</w:t>
            </w:r>
            <w:r w:rsidR="0001483D">
              <w:rPr>
                <w:rFonts w:ascii="Arial" w:hAnsi="Arial" w:cs="Arial"/>
                <w:sz w:val="22"/>
                <w:szCs w:val="22"/>
                <w:lang w:val="en-GB"/>
              </w:rPr>
              <w:t>s</w:t>
            </w:r>
            <w:r w:rsidRPr="00C072FE">
              <w:rPr>
                <w:rFonts w:ascii="Arial" w:hAnsi="Arial" w:cs="Arial"/>
                <w:sz w:val="22"/>
                <w:szCs w:val="22"/>
                <w:lang w:val="en-GB"/>
              </w:rPr>
              <w:t xml:space="preserve"> shall bear all costs of translation to the governing language and all risks of the accuracy of such translation.</w:t>
            </w:r>
          </w:p>
        </w:tc>
      </w:tr>
      <w:tr w:rsidR="0070692E" w:rsidRPr="003F47F0">
        <w:trPr>
          <w:trHeight w:val="4860"/>
        </w:trPr>
        <w:tc>
          <w:tcPr>
            <w:tcW w:w="2205" w:type="dxa"/>
          </w:tcPr>
          <w:p w:rsidR="0070692E" w:rsidRPr="00694589" w:rsidRDefault="0070692E" w:rsidP="00D35D93">
            <w:pPr>
              <w:numPr>
                <w:ilvl w:val="0"/>
                <w:numId w:val="43"/>
              </w:numPr>
              <w:tabs>
                <w:tab w:val="clear" w:pos="720"/>
              </w:tabs>
              <w:spacing w:before="120"/>
              <w:ind w:left="360" w:hanging="351"/>
              <w:outlineLvl w:val="2"/>
              <w:rPr>
                <w:rFonts w:ascii="Arial" w:hAnsi="Arial" w:cs="Arial"/>
                <w:b/>
                <w:spacing w:val="-20"/>
                <w:sz w:val="22"/>
                <w:szCs w:val="22"/>
                <w:lang w:val="fr-FR"/>
              </w:rPr>
            </w:pPr>
            <w:bookmarkStart w:id="156" w:name="_Toc240339714"/>
            <w:r w:rsidRPr="00694589">
              <w:rPr>
                <w:rStyle w:val="Heading3Char"/>
                <w:rFonts w:ascii="Arial" w:hAnsi="Arial"/>
                <w:b/>
                <w:sz w:val="22"/>
                <w:szCs w:val="22"/>
              </w:rPr>
              <w:t>Contents of Tender</w:t>
            </w:r>
            <w:bookmarkEnd w:id="156"/>
          </w:p>
        </w:tc>
        <w:tc>
          <w:tcPr>
            <w:tcW w:w="7650" w:type="dxa"/>
            <w:gridSpan w:val="2"/>
          </w:tcPr>
          <w:p w:rsidR="0070692E" w:rsidRPr="00694589" w:rsidRDefault="0070692E" w:rsidP="001A3D0F">
            <w:pPr>
              <w:pStyle w:val="Sub-ClauseText"/>
              <w:numPr>
                <w:ilvl w:val="0"/>
                <w:numId w:val="36"/>
              </w:numPr>
              <w:tabs>
                <w:tab w:val="clear" w:pos="540"/>
                <w:tab w:val="num" w:pos="567"/>
              </w:tabs>
              <w:spacing w:beforeLines="80" w:afterLines="80"/>
              <w:ind w:left="585" w:hanging="576"/>
              <w:rPr>
                <w:rFonts w:ascii="Arial" w:hAnsi="Arial" w:cs="Arial"/>
                <w:sz w:val="22"/>
                <w:szCs w:val="22"/>
                <w:lang w:val="en-GB"/>
              </w:rPr>
            </w:pPr>
            <w:r w:rsidRPr="00694589">
              <w:rPr>
                <w:rFonts w:ascii="Arial" w:hAnsi="Arial" w:cs="Arial"/>
                <w:sz w:val="22"/>
                <w:szCs w:val="22"/>
                <w:lang w:val="en-GB"/>
              </w:rPr>
              <w:t>The Tender prepared by the Tenderer shall comprise the following:</w:t>
            </w:r>
          </w:p>
          <w:p w:rsidR="0070692E" w:rsidRPr="00694589" w:rsidRDefault="0070692E" w:rsidP="001A3D0F">
            <w:pPr>
              <w:numPr>
                <w:ilvl w:val="0"/>
                <w:numId w:val="5"/>
              </w:numPr>
              <w:tabs>
                <w:tab w:val="clear" w:pos="1368"/>
                <w:tab w:val="num" w:pos="1134"/>
              </w:tabs>
              <w:spacing w:beforeLines="60" w:afterLines="60"/>
              <w:ind w:left="1152" w:hanging="585"/>
              <w:jc w:val="both"/>
              <w:rPr>
                <w:rFonts w:ascii="Arial" w:hAnsi="Arial" w:cs="Arial"/>
                <w:spacing w:val="-4"/>
                <w:sz w:val="22"/>
                <w:szCs w:val="22"/>
                <w:lang w:val="en-GB"/>
              </w:rPr>
            </w:pPr>
            <w:r w:rsidRPr="00694589">
              <w:rPr>
                <w:rFonts w:ascii="Arial" w:hAnsi="Arial" w:cs="Arial"/>
                <w:sz w:val="22"/>
                <w:szCs w:val="22"/>
                <w:lang w:val="en-GB"/>
              </w:rPr>
              <w:t xml:space="preserve">Tender Submission Letter (Form </w:t>
            </w:r>
            <w:r w:rsidR="000F2E84" w:rsidRPr="00694589">
              <w:rPr>
                <w:rFonts w:ascii="Arial" w:hAnsi="Arial" w:cs="Arial"/>
                <w:sz w:val="22"/>
                <w:szCs w:val="22"/>
                <w:lang w:val="en-GB"/>
              </w:rPr>
              <w:t>PG</w:t>
            </w:r>
            <w:r w:rsidR="000F2E84">
              <w:rPr>
                <w:rFonts w:ascii="Arial" w:hAnsi="Arial" w:cs="Arial"/>
                <w:sz w:val="22"/>
                <w:szCs w:val="22"/>
                <w:lang w:val="en-GB"/>
              </w:rPr>
              <w:t>4</w:t>
            </w:r>
            <w:r w:rsidRPr="00694589">
              <w:rPr>
                <w:rFonts w:ascii="Arial" w:hAnsi="Arial" w:cs="Arial"/>
                <w:sz w:val="22"/>
                <w:szCs w:val="22"/>
                <w:lang w:val="en-GB"/>
              </w:rPr>
              <w:t>-1) as furnished in Section 5: Tender and Contract Forms</w:t>
            </w:r>
            <w:r w:rsidR="00911E4B">
              <w:rPr>
                <w:rFonts w:ascii="Arial" w:hAnsi="Arial" w:cs="Arial"/>
                <w:sz w:val="22"/>
                <w:szCs w:val="22"/>
                <w:lang w:val="en-GB"/>
              </w:rPr>
              <w:t>;</w:t>
            </w:r>
          </w:p>
          <w:p w:rsidR="0070692E" w:rsidRPr="00694589" w:rsidRDefault="0070692E" w:rsidP="001A3D0F">
            <w:pPr>
              <w:numPr>
                <w:ilvl w:val="0"/>
                <w:numId w:val="5"/>
              </w:numPr>
              <w:tabs>
                <w:tab w:val="clear" w:pos="1368"/>
                <w:tab w:val="num" w:pos="1134"/>
              </w:tabs>
              <w:spacing w:beforeLines="60" w:afterLines="60"/>
              <w:ind w:left="1152" w:hanging="585"/>
              <w:jc w:val="both"/>
              <w:rPr>
                <w:rFonts w:ascii="Arial" w:hAnsi="Arial" w:cs="Arial"/>
                <w:spacing w:val="-4"/>
                <w:sz w:val="22"/>
                <w:szCs w:val="22"/>
                <w:lang w:val="en-GB"/>
              </w:rPr>
            </w:pPr>
            <w:r w:rsidRPr="00694589">
              <w:rPr>
                <w:rFonts w:ascii="Arial" w:hAnsi="Arial" w:cs="Arial"/>
                <w:sz w:val="22"/>
                <w:szCs w:val="22"/>
                <w:lang w:val="en-GB"/>
              </w:rPr>
              <w:t xml:space="preserve">Tenderer information sheet (Form </w:t>
            </w:r>
            <w:r w:rsidR="000F2E84" w:rsidRPr="00694589">
              <w:rPr>
                <w:rFonts w:ascii="Arial" w:hAnsi="Arial" w:cs="Arial"/>
                <w:sz w:val="22"/>
                <w:szCs w:val="22"/>
                <w:lang w:val="en-GB"/>
              </w:rPr>
              <w:t>PG</w:t>
            </w:r>
            <w:r w:rsidR="000F2E84">
              <w:rPr>
                <w:rFonts w:ascii="Arial" w:hAnsi="Arial" w:cs="Arial"/>
                <w:sz w:val="22"/>
                <w:szCs w:val="22"/>
                <w:lang w:val="en-GB"/>
              </w:rPr>
              <w:t>4</w:t>
            </w:r>
            <w:r w:rsidRPr="00694589">
              <w:rPr>
                <w:rFonts w:ascii="Arial" w:hAnsi="Arial" w:cs="Arial"/>
                <w:sz w:val="22"/>
                <w:szCs w:val="22"/>
                <w:lang w:val="en-GB"/>
              </w:rPr>
              <w:t>-2) as furnished in Section 5: Tender and Contract Forms</w:t>
            </w:r>
            <w:r w:rsidR="00911E4B">
              <w:rPr>
                <w:rFonts w:ascii="Arial" w:hAnsi="Arial" w:cs="Arial"/>
                <w:sz w:val="22"/>
                <w:szCs w:val="22"/>
                <w:lang w:val="en-GB"/>
              </w:rPr>
              <w:t>;</w:t>
            </w:r>
          </w:p>
          <w:p w:rsidR="0070692E" w:rsidRPr="00694589" w:rsidRDefault="0070692E" w:rsidP="001A3D0F">
            <w:pPr>
              <w:numPr>
                <w:ilvl w:val="0"/>
                <w:numId w:val="5"/>
              </w:numPr>
              <w:tabs>
                <w:tab w:val="clear" w:pos="1368"/>
                <w:tab w:val="num" w:pos="1134"/>
              </w:tabs>
              <w:spacing w:beforeLines="60" w:afterLines="60"/>
              <w:ind w:left="1152" w:hanging="585"/>
              <w:jc w:val="both"/>
              <w:rPr>
                <w:rFonts w:ascii="Arial" w:hAnsi="Arial" w:cs="Arial"/>
                <w:spacing w:val="-4"/>
                <w:sz w:val="22"/>
                <w:szCs w:val="22"/>
                <w:lang w:val="en-GB"/>
              </w:rPr>
            </w:pPr>
            <w:bookmarkStart w:id="157" w:name="_Toc49406243"/>
            <w:r w:rsidRPr="00694589">
              <w:rPr>
                <w:rFonts w:ascii="Arial" w:hAnsi="Arial" w:cs="Arial"/>
                <w:sz w:val="22"/>
                <w:szCs w:val="22"/>
                <w:lang w:val="en-GB"/>
              </w:rPr>
              <w:t xml:space="preserve">The completed Price Schedule for Goods and Related Services (Form </w:t>
            </w:r>
            <w:r w:rsidR="000F2E84" w:rsidRPr="00694589">
              <w:rPr>
                <w:rFonts w:ascii="Arial" w:hAnsi="Arial" w:cs="Arial"/>
                <w:sz w:val="22"/>
                <w:szCs w:val="22"/>
                <w:lang w:val="en-GB"/>
              </w:rPr>
              <w:t>PG</w:t>
            </w:r>
            <w:r w:rsidR="000F2E84">
              <w:rPr>
                <w:rFonts w:ascii="Arial" w:hAnsi="Arial" w:cs="Arial"/>
                <w:sz w:val="22"/>
                <w:szCs w:val="22"/>
                <w:lang w:val="en-GB"/>
              </w:rPr>
              <w:t>4</w:t>
            </w:r>
            <w:r w:rsidRPr="00694589">
              <w:rPr>
                <w:rFonts w:ascii="Arial" w:hAnsi="Arial" w:cs="Arial"/>
                <w:sz w:val="22"/>
                <w:szCs w:val="22"/>
                <w:lang w:val="en-GB"/>
              </w:rPr>
              <w:t>-</w:t>
            </w:r>
            <w:r w:rsidR="00A0417B">
              <w:rPr>
                <w:rFonts w:ascii="Arial" w:hAnsi="Arial" w:cs="Arial"/>
                <w:sz w:val="22"/>
                <w:szCs w:val="22"/>
                <w:lang w:val="en-GB"/>
              </w:rPr>
              <w:t xml:space="preserve">3A, </w:t>
            </w:r>
            <w:r w:rsidRPr="00694589">
              <w:rPr>
                <w:rFonts w:ascii="Arial" w:hAnsi="Arial" w:cs="Arial"/>
                <w:sz w:val="22"/>
                <w:szCs w:val="22"/>
                <w:lang w:val="en-GB"/>
              </w:rPr>
              <w:t>3</w:t>
            </w:r>
            <w:r w:rsidR="00A0417B">
              <w:rPr>
                <w:rFonts w:ascii="Arial" w:hAnsi="Arial" w:cs="Arial"/>
                <w:sz w:val="22"/>
                <w:szCs w:val="22"/>
                <w:lang w:val="en-GB"/>
              </w:rPr>
              <w:t>B, 3C</w:t>
            </w:r>
            <w:r w:rsidRPr="00694589">
              <w:rPr>
                <w:rFonts w:ascii="Arial" w:hAnsi="Arial" w:cs="Arial"/>
                <w:sz w:val="22"/>
                <w:szCs w:val="22"/>
                <w:lang w:val="en-GB"/>
              </w:rPr>
              <w:t xml:space="preserve"> and </w:t>
            </w:r>
            <w:r w:rsidR="000F2E84" w:rsidRPr="00694589">
              <w:rPr>
                <w:rFonts w:ascii="Arial" w:hAnsi="Arial" w:cs="Arial"/>
                <w:sz w:val="22"/>
                <w:szCs w:val="22"/>
                <w:lang w:val="en-GB"/>
              </w:rPr>
              <w:t>PG</w:t>
            </w:r>
            <w:r w:rsidR="000F2E84">
              <w:rPr>
                <w:rFonts w:ascii="Arial" w:hAnsi="Arial" w:cs="Arial"/>
                <w:sz w:val="22"/>
                <w:szCs w:val="22"/>
                <w:lang w:val="en-GB"/>
              </w:rPr>
              <w:t>4</w:t>
            </w:r>
            <w:r w:rsidR="00A0417B">
              <w:rPr>
                <w:rFonts w:ascii="Arial" w:hAnsi="Arial" w:cs="Arial"/>
                <w:sz w:val="22"/>
                <w:szCs w:val="22"/>
                <w:lang w:val="en-GB"/>
              </w:rPr>
              <w:t>-3D</w:t>
            </w:r>
            <w:r w:rsidRPr="00694589">
              <w:rPr>
                <w:rFonts w:ascii="Arial" w:hAnsi="Arial" w:cs="Arial"/>
                <w:sz w:val="22"/>
                <w:szCs w:val="22"/>
                <w:lang w:val="en-GB"/>
              </w:rPr>
              <w:t xml:space="preserve">) asfurnished in Section 5: Tender and Contract Forms </w:t>
            </w:r>
            <w:r w:rsidR="00C61504" w:rsidRPr="00694589">
              <w:rPr>
                <w:rFonts w:ascii="Arial" w:hAnsi="Arial" w:cs="Arial"/>
                <w:spacing w:val="-4"/>
                <w:sz w:val="22"/>
                <w:szCs w:val="22"/>
                <w:lang w:val="en-GB"/>
              </w:rPr>
              <w:t>as stated under</w:t>
            </w:r>
            <w:r w:rsidRPr="00694589">
              <w:rPr>
                <w:rFonts w:ascii="Arial" w:hAnsi="Arial" w:cs="Arial"/>
                <w:spacing w:val="-4"/>
                <w:sz w:val="22"/>
                <w:szCs w:val="22"/>
                <w:lang w:val="en-GB"/>
              </w:rPr>
              <w:t xml:space="preserve"> ITT Clauses  </w:t>
            </w:r>
            <w:r w:rsidR="006C5FC8" w:rsidRPr="00694589">
              <w:rPr>
                <w:rFonts w:ascii="Arial" w:hAnsi="Arial" w:cs="Arial"/>
                <w:spacing w:val="-4"/>
                <w:sz w:val="22"/>
                <w:szCs w:val="22"/>
                <w:lang w:val="en-GB"/>
              </w:rPr>
              <w:t xml:space="preserve">23 </w:t>
            </w:r>
            <w:r w:rsidRPr="00694589">
              <w:rPr>
                <w:rFonts w:ascii="Arial" w:hAnsi="Arial" w:cs="Arial"/>
                <w:spacing w:val="-4"/>
                <w:sz w:val="22"/>
                <w:szCs w:val="22"/>
                <w:lang w:val="en-GB"/>
              </w:rPr>
              <w:t xml:space="preserve">and </w:t>
            </w:r>
            <w:bookmarkEnd w:id="157"/>
            <w:r w:rsidR="006C5FC8" w:rsidRPr="00694589">
              <w:rPr>
                <w:rFonts w:ascii="Arial" w:hAnsi="Arial" w:cs="Arial"/>
                <w:spacing w:val="-4"/>
                <w:sz w:val="22"/>
                <w:szCs w:val="22"/>
                <w:lang w:val="en-GB"/>
              </w:rPr>
              <w:t>24</w:t>
            </w:r>
            <w:r w:rsidRPr="00694589">
              <w:rPr>
                <w:rFonts w:ascii="Arial" w:hAnsi="Arial" w:cs="Arial"/>
                <w:spacing w:val="-4"/>
                <w:sz w:val="22"/>
                <w:szCs w:val="22"/>
                <w:lang w:val="en-GB"/>
              </w:rPr>
              <w:t xml:space="preserve">; </w:t>
            </w:r>
          </w:p>
          <w:p w:rsidR="0070692E" w:rsidRPr="00694589" w:rsidRDefault="0070692E" w:rsidP="001A3D0F">
            <w:pPr>
              <w:numPr>
                <w:ilvl w:val="0"/>
                <w:numId w:val="5"/>
              </w:numPr>
              <w:tabs>
                <w:tab w:val="clear" w:pos="1368"/>
                <w:tab w:val="num" w:pos="1134"/>
              </w:tabs>
              <w:spacing w:beforeLines="60" w:afterLines="60"/>
              <w:ind w:left="1152" w:hanging="585"/>
              <w:jc w:val="both"/>
              <w:rPr>
                <w:rFonts w:ascii="Arial" w:hAnsi="Arial" w:cs="Arial"/>
                <w:spacing w:val="-4"/>
                <w:sz w:val="22"/>
                <w:szCs w:val="22"/>
                <w:lang w:val="en-GB"/>
              </w:rPr>
            </w:pPr>
            <w:bookmarkStart w:id="158" w:name="_Toc49406245"/>
            <w:bookmarkStart w:id="159" w:name="_Toc49406244"/>
            <w:r w:rsidRPr="00694589">
              <w:rPr>
                <w:rFonts w:ascii="Arial" w:hAnsi="Arial" w:cs="Arial"/>
                <w:spacing w:val="-4"/>
                <w:sz w:val="22"/>
                <w:szCs w:val="22"/>
                <w:lang w:val="en-GB"/>
              </w:rPr>
              <w:t xml:space="preserve">Tender Security </w:t>
            </w:r>
            <w:r w:rsidR="00C61504" w:rsidRPr="00694589">
              <w:rPr>
                <w:rFonts w:ascii="Arial" w:hAnsi="Arial" w:cs="Arial"/>
                <w:spacing w:val="-4"/>
                <w:sz w:val="22"/>
                <w:szCs w:val="22"/>
                <w:lang w:val="en-GB"/>
              </w:rPr>
              <w:t>as stated under</w:t>
            </w:r>
            <w:r w:rsidRPr="00694589">
              <w:rPr>
                <w:rFonts w:ascii="Arial" w:hAnsi="Arial" w:cs="Arial"/>
                <w:spacing w:val="-4"/>
                <w:sz w:val="22"/>
                <w:szCs w:val="22"/>
                <w:lang w:val="en-GB"/>
              </w:rPr>
              <w:t xml:space="preserve"> ITT Clause </w:t>
            </w:r>
            <w:r w:rsidR="00690BDC" w:rsidRPr="00694589">
              <w:rPr>
                <w:rFonts w:ascii="Arial" w:hAnsi="Arial" w:cs="Arial"/>
                <w:spacing w:val="-4"/>
                <w:sz w:val="22"/>
                <w:szCs w:val="22"/>
                <w:lang w:val="en-GB"/>
              </w:rPr>
              <w:t>29,30 and 31</w:t>
            </w:r>
            <w:r w:rsidRPr="00694589">
              <w:rPr>
                <w:rFonts w:ascii="Arial" w:hAnsi="Arial" w:cs="Arial"/>
                <w:spacing w:val="-4"/>
                <w:sz w:val="22"/>
                <w:szCs w:val="22"/>
                <w:lang w:val="en-GB"/>
              </w:rPr>
              <w:t>;</w:t>
            </w:r>
            <w:bookmarkEnd w:id="158"/>
          </w:p>
          <w:p w:rsidR="0070692E" w:rsidRPr="00694589" w:rsidRDefault="0070692E" w:rsidP="001A3D0F">
            <w:pPr>
              <w:numPr>
                <w:ilvl w:val="0"/>
                <w:numId w:val="5"/>
              </w:numPr>
              <w:tabs>
                <w:tab w:val="clear" w:pos="1368"/>
                <w:tab w:val="num" w:pos="1134"/>
              </w:tabs>
              <w:spacing w:beforeLines="60" w:afterLines="60"/>
              <w:ind w:left="1152" w:hanging="585"/>
              <w:jc w:val="both"/>
              <w:rPr>
                <w:rFonts w:ascii="Arial" w:hAnsi="Arial" w:cs="Arial"/>
                <w:spacing w:val="-4"/>
                <w:sz w:val="22"/>
                <w:szCs w:val="22"/>
                <w:lang w:val="en-GB"/>
              </w:rPr>
            </w:pPr>
            <w:r w:rsidRPr="00694589">
              <w:rPr>
                <w:rFonts w:ascii="Arial" w:hAnsi="Arial" w:cs="Arial"/>
                <w:sz w:val="22"/>
                <w:szCs w:val="22"/>
                <w:lang w:val="en-GB"/>
              </w:rPr>
              <w:t xml:space="preserve">The completed Specifications Submission and Compliance Sheet (Form </w:t>
            </w:r>
            <w:r w:rsidR="000F2E84" w:rsidRPr="00694589">
              <w:rPr>
                <w:rFonts w:ascii="Arial" w:hAnsi="Arial" w:cs="Arial"/>
                <w:sz w:val="22"/>
                <w:szCs w:val="22"/>
                <w:lang w:val="en-GB"/>
              </w:rPr>
              <w:t>PG</w:t>
            </w:r>
            <w:r w:rsidR="000F2E84">
              <w:rPr>
                <w:rFonts w:ascii="Arial" w:hAnsi="Arial" w:cs="Arial"/>
                <w:sz w:val="22"/>
                <w:szCs w:val="22"/>
                <w:lang w:val="en-GB"/>
              </w:rPr>
              <w:t>4</w:t>
            </w:r>
            <w:r w:rsidRPr="00694589">
              <w:rPr>
                <w:rFonts w:ascii="Arial" w:hAnsi="Arial" w:cs="Arial"/>
                <w:sz w:val="22"/>
                <w:szCs w:val="22"/>
                <w:lang w:val="en-GB"/>
              </w:rPr>
              <w:t>-4) as furnished in Section 5: Tender and Contract Forms</w:t>
            </w:r>
            <w:r w:rsidR="00D43505">
              <w:rPr>
                <w:rFonts w:ascii="Arial" w:hAnsi="Arial" w:cs="Arial"/>
                <w:sz w:val="22"/>
                <w:szCs w:val="22"/>
                <w:lang w:val="en-GB"/>
              </w:rPr>
              <w:t xml:space="preserve"> as stated under ITT clause 25.2</w:t>
            </w:r>
            <w:r w:rsidR="00911E4B">
              <w:rPr>
                <w:rFonts w:ascii="Arial" w:hAnsi="Arial" w:cs="Arial"/>
                <w:sz w:val="22"/>
                <w:szCs w:val="22"/>
                <w:lang w:val="en-GB"/>
              </w:rPr>
              <w:t>;</w:t>
            </w:r>
            <w:bookmarkEnd w:id="159"/>
          </w:p>
          <w:p w:rsidR="0070692E" w:rsidRPr="00694589" w:rsidRDefault="0070692E" w:rsidP="001A3D0F">
            <w:pPr>
              <w:numPr>
                <w:ilvl w:val="0"/>
                <w:numId w:val="5"/>
              </w:numPr>
              <w:tabs>
                <w:tab w:val="clear" w:pos="1368"/>
                <w:tab w:val="num" w:pos="1134"/>
              </w:tabs>
              <w:spacing w:beforeLines="60" w:afterLines="60"/>
              <w:ind w:left="1152" w:hanging="585"/>
              <w:jc w:val="both"/>
              <w:rPr>
                <w:rFonts w:ascii="Arial" w:hAnsi="Arial" w:cs="Arial"/>
                <w:spacing w:val="-4"/>
                <w:sz w:val="22"/>
                <w:szCs w:val="22"/>
                <w:lang w:val="en-GB"/>
              </w:rPr>
            </w:pPr>
            <w:bookmarkStart w:id="160" w:name="_Toc49406246"/>
            <w:r w:rsidRPr="00694589">
              <w:rPr>
                <w:rFonts w:ascii="Arial" w:hAnsi="Arial" w:cs="Arial"/>
                <w:spacing w:val="-4"/>
                <w:sz w:val="22"/>
                <w:szCs w:val="22"/>
                <w:lang w:val="en-GB"/>
              </w:rPr>
              <w:t xml:space="preserve">Alternatives, if permitted, </w:t>
            </w:r>
            <w:r w:rsidR="00C61504" w:rsidRPr="00694589">
              <w:rPr>
                <w:rFonts w:ascii="Arial" w:hAnsi="Arial" w:cs="Arial"/>
                <w:spacing w:val="-4"/>
                <w:sz w:val="22"/>
                <w:szCs w:val="22"/>
                <w:lang w:val="en-GB"/>
              </w:rPr>
              <w:t>as stated under</w:t>
            </w:r>
            <w:r w:rsidRPr="00694589">
              <w:rPr>
                <w:rFonts w:ascii="Arial" w:hAnsi="Arial" w:cs="Arial"/>
                <w:spacing w:val="-4"/>
                <w:sz w:val="22"/>
                <w:szCs w:val="22"/>
                <w:lang w:val="en-GB"/>
              </w:rPr>
              <w:t xml:space="preserve"> with </w:t>
            </w:r>
            <w:smartTag w:uri="urn:schemas-microsoft-com:office:smarttags" w:element="stockticker">
              <w:r w:rsidRPr="00694589">
                <w:rPr>
                  <w:rFonts w:ascii="Arial" w:hAnsi="Arial" w:cs="Arial"/>
                  <w:spacing w:val="-4"/>
                  <w:sz w:val="22"/>
                  <w:szCs w:val="22"/>
                  <w:lang w:val="en-GB"/>
                </w:rPr>
                <w:t>ITT</w:t>
              </w:r>
            </w:smartTag>
            <w:r w:rsidRPr="00694589">
              <w:rPr>
                <w:rFonts w:ascii="Arial" w:hAnsi="Arial" w:cs="Arial"/>
                <w:spacing w:val="-4"/>
                <w:sz w:val="22"/>
                <w:szCs w:val="22"/>
                <w:lang w:val="en-GB"/>
              </w:rPr>
              <w:t xml:space="preserve"> Clause </w:t>
            </w:r>
            <w:r w:rsidR="006C5FC8" w:rsidRPr="00694589">
              <w:rPr>
                <w:rFonts w:ascii="Arial" w:hAnsi="Arial" w:cs="Arial"/>
                <w:spacing w:val="-4"/>
                <w:sz w:val="22"/>
                <w:szCs w:val="22"/>
                <w:lang w:val="en-GB"/>
              </w:rPr>
              <w:t>22</w:t>
            </w:r>
            <w:r w:rsidRPr="00694589">
              <w:rPr>
                <w:rFonts w:ascii="Arial" w:hAnsi="Arial" w:cs="Arial"/>
                <w:spacing w:val="-4"/>
                <w:sz w:val="22"/>
                <w:szCs w:val="22"/>
                <w:lang w:val="en-GB"/>
              </w:rPr>
              <w:t>;</w:t>
            </w:r>
            <w:bookmarkEnd w:id="160"/>
          </w:p>
          <w:p w:rsidR="0070692E" w:rsidRPr="00694589" w:rsidRDefault="0070692E" w:rsidP="001A3D0F">
            <w:pPr>
              <w:numPr>
                <w:ilvl w:val="0"/>
                <w:numId w:val="5"/>
              </w:numPr>
              <w:tabs>
                <w:tab w:val="clear" w:pos="1368"/>
                <w:tab w:val="num" w:pos="1134"/>
              </w:tabs>
              <w:spacing w:beforeLines="60" w:afterLines="60"/>
              <w:ind w:left="1152" w:hanging="585"/>
              <w:jc w:val="both"/>
              <w:rPr>
                <w:rFonts w:ascii="Arial" w:hAnsi="Arial" w:cs="Arial"/>
                <w:spacing w:val="-4"/>
                <w:sz w:val="22"/>
                <w:szCs w:val="22"/>
                <w:lang w:val="en-GB"/>
              </w:rPr>
            </w:pPr>
            <w:bookmarkStart w:id="161" w:name="_Toc49406247"/>
            <w:r w:rsidRPr="00694589">
              <w:rPr>
                <w:rFonts w:ascii="Arial" w:hAnsi="Arial" w:cs="Arial"/>
                <w:spacing w:val="-4"/>
                <w:sz w:val="22"/>
                <w:szCs w:val="22"/>
                <w:lang w:val="en-GB"/>
              </w:rPr>
              <w:t xml:space="preserve">Written confirmation authorising the signatory of the Tender to commit the Tenderer, </w:t>
            </w:r>
            <w:r w:rsidR="00C61504" w:rsidRPr="00694589">
              <w:rPr>
                <w:rFonts w:ascii="Arial" w:hAnsi="Arial" w:cs="Arial"/>
                <w:spacing w:val="-4"/>
                <w:sz w:val="22"/>
                <w:szCs w:val="22"/>
                <w:lang w:val="en-GB"/>
              </w:rPr>
              <w:t>as stated under</w:t>
            </w:r>
            <w:smartTag w:uri="urn:schemas-microsoft-com:office:smarttags" w:element="stockticker">
              <w:r w:rsidRPr="00694589">
                <w:rPr>
                  <w:rFonts w:ascii="Arial" w:hAnsi="Arial" w:cs="Arial"/>
                  <w:spacing w:val="-4"/>
                  <w:sz w:val="22"/>
                  <w:szCs w:val="22"/>
                  <w:lang w:val="en-GB"/>
                </w:rPr>
                <w:t>ITT</w:t>
              </w:r>
            </w:smartTag>
            <w:r w:rsidRPr="00694589">
              <w:rPr>
                <w:rFonts w:ascii="Arial" w:hAnsi="Arial" w:cs="Arial"/>
                <w:spacing w:val="-4"/>
                <w:sz w:val="22"/>
                <w:szCs w:val="22"/>
                <w:lang w:val="en-GB"/>
              </w:rPr>
              <w:t xml:space="preserve"> Sub-Clause </w:t>
            </w:r>
            <w:r w:rsidR="006C5FC8" w:rsidRPr="00694589">
              <w:rPr>
                <w:rFonts w:ascii="Arial" w:hAnsi="Arial" w:cs="Arial"/>
                <w:spacing w:val="-4"/>
                <w:sz w:val="22"/>
                <w:szCs w:val="22"/>
                <w:lang w:val="en-GB"/>
              </w:rPr>
              <w:t>34</w:t>
            </w:r>
            <w:r w:rsidRPr="00694589">
              <w:rPr>
                <w:rFonts w:ascii="Arial" w:hAnsi="Arial" w:cs="Arial"/>
                <w:spacing w:val="-4"/>
                <w:sz w:val="22"/>
                <w:szCs w:val="22"/>
                <w:lang w:val="en-GB"/>
              </w:rPr>
              <w:t>.3;</w:t>
            </w:r>
            <w:bookmarkEnd w:id="161"/>
          </w:p>
          <w:p w:rsidR="0070692E" w:rsidRPr="00694589" w:rsidRDefault="0070692E" w:rsidP="001A3D0F">
            <w:pPr>
              <w:numPr>
                <w:ilvl w:val="0"/>
                <w:numId w:val="5"/>
              </w:numPr>
              <w:tabs>
                <w:tab w:val="clear" w:pos="1368"/>
                <w:tab w:val="num" w:pos="1134"/>
              </w:tabs>
              <w:spacing w:beforeLines="60" w:afterLines="60"/>
              <w:ind w:left="1152" w:hanging="585"/>
              <w:jc w:val="both"/>
              <w:rPr>
                <w:rFonts w:ascii="Arial" w:hAnsi="Arial" w:cs="Arial"/>
                <w:sz w:val="22"/>
                <w:szCs w:val="22"/>
                <w:lang w:val="en-GB"/>
              </w:rPr>
            </w:pPr>
            <w:bookmarkStart w:id="162" w:name="_Toc49406248"/>
            <w:r w:rsidRPr="00694589">
              <w:rPr>
                <w:rFonts w:ascii="Arial" w:hAnsi="Arial" w:cs="Arial"/>
                <w:spacing w:val="-4"/>
                <w:sz w:val="22"/>
                <w:szCs w:val="22"/>
                <w:lang w:val="en-GB"/>
              </w:rPr>
              <w:t xml:space="preserve">The completed eligibility declarations, to establish its eligibility </w:t>
            </w:r>
            <w:r w:rsidR="00C61504" w:rsidRPr="00694589">
              <w:rPr>
                <w:rFonts w:ascii="Arial" w:hAnsi="Arial" w:cs="Arial"/>
                <w:spacing w:val="-4"/>
                <w:sz w:val="22"/>
                <w:szCs w:val="22"/>
                <w:lang w:val="en-GB"/>
              </w:rPr>
              <w:t>as stated under</w:t>
            </w:r>
            <w:r w:rsidRPr="00694589">
              <w:rPr>
                <w:rFonts w:ascii="Arial" w:hAnsi="Arial" w:cs="Arial"/>
                <w:spacing w:val="-4"/>
                <w:sz w:val="22"/>
                <w:szCs w:val="22"/>
                <w:lang w:val="en-GB"/>
              </w:rPr>
              <w:t xml:space="preserve"> ITT Clause 5, in the Tender Submission Sheet (Form </w:t>
            </w:r>
            <w:r w:rsidR="000F2E84" w:rsidRPr="00694589">
              <w:rPr>
                <w:rFonts w:ascii="Arial" w:hAnsi="Arial" w:cs="Arial"/>
                <w:spacing w:val="-4"/>
                <w:sz w:val="22"/>
                <w:szCs w:val="22"/>
                <w:lang w:val="en-GB"/>
              </w:rPr>
              <w:t>PG</w:t>
            </w:r>
            <w:r w:rsidR="000F2E84">
              <w:rPr>
                <w:rFonts w:ascii="Arial" w:hAnsi="Arial" w:cs="Arial"/>
                <w:spacing w:val="-4"/>
                <w:sz w:val="22"/>
                <w:szCs w:val="22"/>
                <w:lang w:val="en-GB"/>
              </w:rPr>
              <w:t>4</w:t>
            </w:r>
            <w:r w:rsidRPr="00694589">
              <w:rPr>
                <w:rFonts w:ascii="Arial" w:hAnsi="Arial" w:cs="Arial"/>
                <w:spacing w:val="-4"/>
                <w:sz w:val="22"/>
                <w:szCs w:val="22"/>
                <w:lang w:val="en-GB"/>
              </w:rPr>
              <w:t>-1), as furnished in section 5: Tender and Contract Forms</w:t>
            </w:r>
            <w:r w:rsidR="00911E4B">
              <w:rPr>
                <w:rFonts w:ascii="Arial" w:hAnsi="Arial" w:cs="Arial"/>
                <w:spacing w:val="-4"/>
                <w:sz w:val="22"/>
                <w:szCs w:val="22"/>
                <w:lang w:val="en-GB"/>
              </w:rPr>
              <w:t>;</w:t>
            </w:r>
          </w:p>
          <w:p w:rsidR="0070692E" w:rsidRPr="00694589" w:rsidRDefault="0070692E" w:rsidP="001A3D0F">
            <w:pPr>
              <w:numPr>
                <w:ilvl w:val="0"/>
                <w:numId w:val="5"/>
              </w:numPr>
              <w:tabs>
                <w:tab w:val="clear" w:pos="1368"/>
                <w:tab w:val="num" w:pos="1134"/>
              </w:tabs>
              <w:spacing w:beforeLines="60" w:afterLines="60"/>
              <w:ind w:left="1152" w:hanging="585"/>
              <w:jc w:val="both"/>
              <w:rPr>
                <w:rFonts w:ascii="Arial" w:hAnsi="Arial" w:cs="Arial"/>
                <w:sz w:val="22"/>
                <w:szCs w:val="22"/>
                <w:lang w:val="en-GB"/>
              </w:rPr>
            </w:pPr>
            <w:r w:rsidRPr="00694589">
              <w:rPr>
                <w:rFonts w:ascii="Arial" w:hAnsi="Arial" w:cs="Arial"/>
                <w:spacing w:val="-4"/>
                <w:sz w:val="22"/>
                <w:szCs w:val="22"/>
                <w:lang w:val="en-GB"/>
              </w:rPr>
              <w:t xml:space="preserve">An affidavit confirming  the </w:t>
            </w:r>
            <w:r w:rsidRPr="00694589">
              <w:rPr>
                <w:rFonts w:ascii="Arial" w:hAnsi="Arial" w:cs="Arial"/>
                <w:sz w:val="22"/>
                <w:szCs w:val="22"/>
              </w:rPr>
              <w:t xml:space="preserve">legal capacity stating that there are no existing orders of any judicial court that prevents either the Tenderer or employees of a Tenderer entering into or signing a </w:t>
            </w:r>
            <w:r w:rsidRPr="00694589">
              <w:rPr>
                <w:rFonts w:ascii="Arial" w:hAnsi="Arial" w:cs="Arial"/>
                <w:sz w:val="22"/>
                <w:szCs w:val="22"/>
              </w:rPr>
              <w:lastRenderedPageBreak/>
              <w:t xml:space="preserve">Contract with the </w:t>
            </w:r>
            <w:r w:rsidR="00325B67">
              <w:rPr>
                <w:rFonts w:ascii="Arial" w:hAnsi="Arial" w:cs="Arial"/>
                <w:sz w:val="22"/>
                <w:szCs w:val="22"/>
              </w:rPr>
              <w:t>Purchaser</w:t>
            </w:r>
            <w:r w:rsidR="00C61504" w:rsidRPr="00694589">
              <w:rPr>
                <w:rFonts w:ascii="Arial" w:hAnsi="Arial" w:cs="Arial"/>
                <w:sz w:val="22"/>
                <w:szCs w:val="22"/>
              </w:rPr>
              <w:t>as stated under</w:t>
            </w:r>
            <w:r w:rsidRPr="00694589">
              <w:rPr>
                <w:rFonts w:ascii="Arial" w:hAnsi="Arial" w:cs="Arial"/>
                <w:sz w:val="22"/>
                <w:szCs w:val="22"/>
              </w:rPr>
              <w:t xml:space="preserve"> ITT clause 5</w:t>
            </w:r>
            <w:r w:rsidR="00911E4B">
              <w:rPr>
                <w:rFonts w:ascii="Arial" w:hAnsi="Arial" w:cs="Arial"/>
                <w:sz w:val="22"/>
                <w:szCs w:val="22"/>
              </w:rPr>
              <w:t>;</w:t>
            </w:r>
          </w:p>
          <w:p w:rsidR="0070692E" w:rsidRPr="00694589" w:rsidRDefault="0070692E" w:rsidP="001A3D0F">
            <w:pPr>
              <w:numPr>
                <w:ilvl w:val="0"/>
                <w:numId w:val="5"/>
              </w:numPr>
              <w:tabs>
                <w:tab w:val="clear" w:pos="1368"/>
                <w:tab w:val="num" w:pos="1134"/>
              </w:tabs>
              <w:spacing w:beforeLines="60" w:afterLines="60"/>
              <w:ind w:left="1152" w:hanging="585"/>
              <w:jc w:val="both"/>
              <w:rPr>
                <w:rFonts w:ascii="Arial" w:hAnsi="Arial" w:cs="Arial"/>
                <w:sz w:val="22"/>
                <w:szCs w:val="22"/>
                <w:lang w:val="en-GB"/>
              </w:rPr>
            </w:pPr>
            <w:r w:rsidRPr="00694589">
              <w:rPr>
                <w:rFonts w:ascii="Arial" w:hAnsi="Arial" w:cs="Arial"/>
                <w:sz w:val="22"/>
                <w:szCs w:val="22"/>
                <w:lang w:val="en-GB"/>
              </w:rPr>
              <w:t xml:space="preserve">An affidavit confirming that the </w:t>
            </w:r>
            <w:r w:rsidR="0001483D">
              <w:rPr>
                <w:rFonts w:ascii="Arial" w:hAnsi="Arial" w:cs="Arial"/>
                <w:sz w:val="22"/>
                <w:szCs w:val="22"/>
                <w:lang w:val="en-GB"/>
              </w:rPr>
              <w:t>T</w:t>
            </w:r>
            <w:r w:rsidRPr="00694589">
              <w:rPr>
                <w:rFonts w:ascii="Arial" w:hAnsi="Arial" w:cs="Arial"/>
                <w:sz w:val="22"/>
                <w:szCs w:val="22"/>
                <w:lang w:val="en-GB"/>
              </w:rPr>
              <w:t xml:space="preserve">enderer is not insolvent, in receivership or not bankrupt or not in the process of bankruptcy, not temporarily barred from undertaking their business for financial reasons and shall not be the subject of legal proceedings for any of the foregoing </w:t>
            </w:r>
            <w:r w:rsidR="00C61504" w:rsidRPr="00694589">
              <w:rPr>
                <w:rFonts w:ascii="Arial" w:hAnsi="Arial" w:cs="Arial"/>
                <w:sz w:val="22"/>
                <w:szCs w:val="22"/>
                <w:lang w:val="en-GB"/>
              </w:rPr>
              <w:t>as stated under</w:t>
            </w:r>
            <w:r w:rsidRPr="00694589">
              <w:rPr>
                <w:rFonts w:ascii="Arial" w:hAnsi="Arial" w:cs="Arial"/>
                <w:sz w:val="22"/>
                <w:szCs w:val="22"/>
                <w:lang w:val="en-GB"/>
              </w:rPr>
              <w:t xml:space="preserve"> ITT Clause 5</w:t>
            </w:r>
            <w:r w:rsidR="00911E4B">
              <w:rPr>
                <w:rFonts w:ascii="Arial" w:hAnsi="Arial" w:cs="Arial"/>
                <w:sz w:val="22"/>
                <w:szCs w:val="22"/>
                <w:lang w:val="en-GB"/>
              </w:rPr>
              <w:t>;</w:t>
            </w:r>
          </w:p>
          <w:p w:rsidR="0070692E" w:rsidRPr="00694589" w:rsidRDefault="0070692E" w:rsidP="001A3D0F">
            <w:pPr>
              <w:numPr>
                <w:ilvl w:val="0"/>
                <w:numId w:val="5"/>
              </w:numPr>
              <w:tabs>
                <w:tab w:val="clear" w:pos="1368"/>
                <w:tab w:val="num" w:pos="1134"/>
              </w:tabs>
              <w:spacing w:beforeLines="60" w:afterLines="60"/>
              <w:ind w:left="1152" w:hanging="585"/>
              <w:jc w:val="both"/>
              <w:rPr>
                <w:rFonts w:ascii="Arial" w:hAnsi="Arial" w:cs="Arial"/>
                <w:sz w:val="22"/>
                <w:szCs w:val="22"/>
              </w:rPr>
            </w:pPr>
            <w:r w:rsidRPr="00694589">
              <w:rPr>
                <w:rFonts w:ascii="Arial" w:hAnsi="Arial" w:cs="Arial"/>
                <w:sz w:val="22"/>
                <w:szCs w:val="22"/>
              </w:rPr>
              <w:t xml:space="preserve">A certificate issued by the competent authority  stating that the Tenderer is a Tax payer having valid Tax identification Number (TIN) and VAT registration number or in lieu any other document acceptable to the </w:t>
            </w:r>
            <w:r w:rsidR="00325B67">
              <w:rPr>
                <w:rFonts w:ascii="Arial" w:hAnsi="Arial" w:cs="Arial"/>
                <w:sz w:val="22"/>
                <w:szCs w:val="22"/>
              </w:rPr>
              <w:t>Purchaser</w:t>
            </w:r>
            <w:r w:rsidRPr="00694589">
              <w:rPr>
                <w:rFonts w:ascii="Arial" w:hAnsi="Arial" w:cs="Arial"/>
                <w:sz w:val="22"/>
                <w:szCs w:val="22"/>
              </w:rPr>
              <w:t xml:space="preserve"> demonstrating that the Tenderer is a genuine Tax payer and has a VAT registration number as a proof of fulfillment of taxation obligations </w:t>
            </w:r>
            <w:r w:rsidR="00C61504" w:rsidRPr="00694589">
              <w:rPr>
                <w:rFonts w:ascii="Arial" w:hAnsi="Arial" w:cs="Arial"/>
                <w:sz w:val="22"/>
                <w:szCs w:val="22"/>
              </w:rPr>
              <w:t xml:space="preserve">as stated under </w:t>
            </w:r>
            <w:r w:rsidR="00911E4B">
              <w:rPr>
                <w:rFonts w:ascii="Arial" w:hAnsi="Arial" w:cs="Arial"/>
                <w:sz w:val="22"/>
                <w:szCs w:val="22"/>
              </w:rPr>
              <w:t>ITT Clause 5</w:t>
            </w:r>
            <w:r w:rsidR="00325B67">
              <w:rPr>
                <w:rFonts w:ascii="Arial" w:hAnsi="Arial" w:cs="Arial"/>
                <w:sz w:val="22"/>
                <w:szCs w:val="22"/>
              </w:rPr>
              <w:t xml:space="preserve">. </w:t>
            </w:r>
            <w:r w:rsidR="00325B67" w:rsidRPr="00325B67">
              <w:rPr>
                <w:rFonts w:ascii="Arial" w:hAnsi="Arial" w:cs="Arial"/>
                <w:sz w:val="22"/>
                <w:szCs w:val="22"/>
                <w:lang w:val="en-GB"/>
              </w:rPr>
              <w:t>In the case of foreign Tenderers, a certificate of competent authority in that country of which the Tender</w:t>
            </w:r>
            <w:r w:rsidR="00325B67">
              <w:rPr>
                <w:rFonts w:ascii="Arial" w:hAnsi="Arial" w:cs="Arial"/>
                <w:sz w:val="22"/>
                <w:szCs w:val="22"/>
                <w:lang w:val="en-GB"/>
              </w:rPr>
              <w:t xml:space="preserve">er is citizen shall be provided  </w:t>
            </w:r>
            <w:r w:rsidR="00911E4B">
              <w:rPr>
                <w:rFonts w:ascii="Arial" w:hAnsi="Arial" w:cs="Arial"/>
                <w:sz w:val="22"/>
                <w:szCs w:val="22"/>
              </w:rPr>
              <w:t>;</w:t>
            </w:r>
          </w:p>
          <w:p w:rsidR="0070692E" w:rsidRPr="00A0417B" w:rsidRDefault="00A11FEC" w:rsidP="001A3D0F">
            <w:pPr>
              <w:numPr>
                <w:ilvl w:val="0"/>
                <w:numId w:val="5"/>
              </w:numPr>
              <w:tabs>
                <w:tab w:val="clear" w:pos="1368"/>
                <w:tab w:val="num" w:pos="1134"/>
              </w:tabs>
              <w:spacing w:beforeLines="60" w:afterLines="60"/>
              <w:ind w:left="1152" w:hanging="585"/>
              <w:jc w:val="both"/>
              <w:rPr>
                <w:rFonts w:ascii="Arial" w:hAnsi="Arial" w:cs="Arial"/>
                <w:sz w:val="22"/>
                <w:szCs w:val="22"/>
              </w:rPr>
            </w:pPr>
            <w:r w:rsidRPr="00A0417B">
              <w:rPr>
                <w:rFonts w:ascii="Arial" w:hAnsi="Arial" w:cs="Arial"/>
                <w:sz w:val="22"/>
                <w:szCs w:val="22"/>
              </w:rPr>
              <w:t>D</w:t>
            </w:r>
            <w:r w:rsidR="0070692E" w:rsidRPr="00A0417B">
              <w:rPr>
                <w:rFonts w:ascii="Arial" w:hAnsi="Arial" w:cs="Arial"/>
                <w:sz w:val="22"/>
                <w:szCs w:val="22"/>
              </w:rPr>
              <w:t>ocumentary evidence demonstrating that they are enrolled in the relevant professional or trade organizations registered in Bangladesh</w:t>
            </w:r>
            <w:r w:rsidR="002C47AB" w:rsidRPr="00A0417B">
              <w:rPr>
                <w:rFonts w:ascii="Arial" w:hAnsi="Arial" w:cs="Arial"/>
                <w:sz w:val="22"/>
                <w:szCs w:val="22"/>
              </w:rPr>
              <w:t xml:space="preserve"> or in case of foreign tenderer in their country of origin or a certificate concerning their competency issued by a professional institution in accordance with the law of the country of their origin,</w:t>
            </w:r>
            <w:r w:rsidR="00C61504" w:rsidRPr="00A0417B">
              <w:rPr>
                <w:rFonts w:ascii="Arial" w:hAnsi="Arial" w:cs="Arial"/>
                <w:sz w:val="22"/>
                <w:szCs w:val="22"/>
              </w:rPr>
              <w:t>as stated under</w:t>
            </w:r>
            <w:r w:rsidR="0070692E" w:rsidRPr="00A0417B">
              <w:rPr>
                <w:rFonts w:ascii="Arial" w:hAnsi="Arial" w:cs="Arial"/>
                <w:sz w:val="22"/>
                <w:szCs w:val="22"/>
              </w:rPr>
              <w:t xml:space="preserve"> ITT Clause 5</w:t>
            </w:r>
            <w:r w:rsidR="00911E4B" w:rsidRPr="00A0417B">
              <w:rPr>
                <w:rFonts w:ascii="Arial" w:hAnsi="Arial" w:cs="Arial"/>
                <w:sz w:val="22"/>
                <w:szCs w:val="22"/>
              </w:rPr>
              <w:t>;</w:t>
            </w:r>
          </w:p>
          <w:p w:rsidR="0070692E" w:rsidRPr="00694589" w:rsidRDefault="0070692E" w:rsidP="001A3D0F">
            <w:pPr>
              <w:numPr>
                <w:ilvl w:val="0"/>
                <w:numId w:val="5"/>
              </w:numPr>
              <w:tabs>
                <w:tab w:val="clear" w:pos="1368"/>
                <w:tab w:val="num" w:pos="1134"/>
              </w:tabs>
              <w:spacing w:beforeLines="60" w:afterLines="60"/>
              <w:ind w:left="1152" w:hanging="585"/>
              <w:jc w:val="both"/>
              <w:rPr>
                <w:rFonts w:ascii="Arial" w:hAnsi="Arial" w:cs="Arial"/>
                <w:spacing w:val="-4"/>
                <w:sz w:val="22"/>
                <w:szCs w:val="22"/>
                <w:lang w:val="en-GB"/>
              </w:rPr>
            </w:pPr>
            <w:bookmarkStart w:id="163" w:name="_Toc49406249"/>
            <w:bookmarkEnd w:id="162"/>
            <w:r w:rsidRPr="00694589">
              <w:rPr>
                <w:rFonts w:ascii="Arial" w:hAnsi="Arial" w:cs="Arial"/>
                <w:sz w:val="22"/>
                <w:szCs w:val="22"/>
                <w:lang w:val="en-GB"/>
              </w:rPr>
              <w:t xml:space="preserve">The country of origin declarations, to establish the eligibility of the Goods and Related Services </w:t>
            </w:r>
            <w:r w:rsidR="00C61504" w:rsidRPr="00694589">
              <w:rPr>
                <w:rFonts w:ascii="Arial" w:hAnsi="Arial" w:cs="Arial"/>
                <w:sz w:val="22"/>
                <w:szCs w:val="22"/>
                <w:lang w:val="en-GB"/>
              </w:rPr>
              <w:t xml:space="preserve">as stated under </w:t>
            </w:r>
            <w:r w:rsidRPr="00694589">
              <w:rPr>
                <w:rFonts w:ascii="Arial" w:hAnsi="Arial" w:cs="Arial"/>
                <w:sz w:val="22"/>
                <w:szCs w:val="22"/>
                <w:lang w:val="en-GB"/>
              </w:rPr>
              <w:t xml:space="preserve">ITT Clause 6, in the Price Schedule for Goods and Related Services (Form </w:t>
            </w:r>
            <w:r w:rsidR="000F2E84" w:rsidRPr="00694589">
              <w:rPr>
                <w:rFonts w:ascii="Arial" w:hAnsi="Arial" w:cs="Arial"/>
                <w:sz w:val="22"/>
                <w:szCs w:val="22"/>
                <w:lang w:val="en-GB"/>
              </w:rPr>
              <w:t>PG</w:t>
            </w:r>
            <w:r w:rsidR="000F2E84">
              <w:rPr>
                <w:rFonts w:ascii="Arial" w:hAnsi="Arial" w:cs="Arial"/>
                <w:sz w:val="22"/>
                <w:szCs w:val="22"/>
                <w:lang w:val="en-GB"/>
              </w:rPr>
              <w:t>4</w:t>
            </w:r>
            <w:r w:rsidR="0063799A">
              <w:rPr>
                <w:rFonts w:ascii="Arial" w:hAnsi="Arial" w:cs="Arial"/>
                <w:sz w:val="22"/>
                <w:szCs w:val="22"/>
                <w:lang w:val="en-GB"/>
              </w:rPr>
              <w:t>-3B, 3C</w:t>
            </w:r>
            <w:r w:rsidRPr="00694589">
              <w:rPr>
                <w:rFonts w:ascii="Arial" w:hAnsi="Arial" w:cs="Arial"/>
                <w:sz w:val="22"/>
                <w:szCs w:val="22"/>
                <w:lang w:val="en-GB"/>
              </w:rPr>
              <w:t xml:space="preserve"> and </w:t>
            </w:r>
            <w:r w:rsidR="000F2E84" w:rsidRPr="00694589">
              <w:rPr>
                <w:rFonts w:ascii="Arial" w:hAnsi="Arial" w:cs="Arial"/>
                <w:sz w:val="22"/>
                <w:szCs w:val="22"/>
                <w:lang w:val="en-GB"/>
              </w:rPr>
              <w:t>PG</w:t>
            </w:r>
            <w:r w:rsidR="000F2E84">
              <w:rPr>
                <w:rFonts w:ascii="Arial" w:hAnsi="Arial" w:cs="Arial"/>
                <w:sz w:val="22"/>
                <w:szCs w:val="22"/>
                <w:lang w:val="en-GB"/>
              </w:rPr>
              <w:t>4</w:t>
            </w:r>
            <w:r w:rsidR="0063799A">
              <w:rPr>
                <w:rFonts w:ascii="Arial" w:hAnsi="Arial" w:cs="Arial"/>
                <w:sz w:val="22"/>
                <w:szCs w:val="22"/>
                <w:lang w:val="en-GB"/>
              </w:rPr>
              <w:t>-3D</w:t>
            </w:r>
            <w:r w:rsidRPr="00694589">
              <w:rPr>
                <w:rFonts w:ascii="Arial" w:hAnsi="Arial" w:cs="Arial"/>
                <w:sz w:val="22"/>
                <w:szCs w:val="22"/>
                <w:lang w:val="en-GB"/>
              </w:rPr>
              <w:t xml:space="preserve">) </w:t>
            </w:r>
            <w:r w:rsidR="000A6B89">
              <w:rPr>
                <w:rFonts w:ascii="Arial" w:hAnsi="Arial" w:cs="Arial"/>
                <w:sz w:val="22"/>
                <w:szCs w:val="22"/>
                <w:lang w:val="en-GB"/>
              </w:rPr>
              <w:t>as, applicable,</w:t>
            </w:r>
            <w:r w:rsidRPr="00694589">
              <w:rPr>
                <w:rFonts w:ascii="Arial" w:hAnsi="Arial" w:cs="Arial"/>
                <w:sz w:val="22"/>
                <w:szCs w:val="22"/>
                <w:lang w:val="en-GB"/>
              </w:rPr>
              <w:t xml:space="preserve"> furnished in Section 5: Tender and Contract Forms</w:t>
            </w:r>
            <w:r w:rsidRPr="00694589">
              <w:rPr>
                <w:rFonts w:ascii="Arial" w:hAnsi="Arial" w:cs="Arial"/>
                <w:spacing w:val="-4"/>
                <w:sz w:val="22"/>
                <w:szCs w:val="22"/>
                <w:lang w:val="en-GB"/>
              </w:rPr>
              <w:t>;</w:t>
            </w:r>
            <w:bookmarkEnd w:id="163"/>
          </w:p>
          <w:p w:rsidR="0070692E" w:rsidRPr="00694589" w:rsidRDefault="00A11FEC" w:rsidP="001A3D0F">
            <w:pPr>
              <w:numPr>
                <w:ilvl w:val="0"/>
                <w:numId w:val="5"/>
              </w:numPr>
              <w:tabs>
                <w:tab w:val="clear" w:pos="1368"/>
                <w:tab w:val="num" w:pos="1134"/>
              </w:tabs>
              <w:spacing w:beforeLines="60" w:afterLines="60"/>
              <w:ind w:left="1152" w:hanging="585"/>
              <w:jc w:val="both"/>
              <w:rPr>
                <w:rFonts w:ascii="Arial" w:hAnsi="Arial" w:cs="Arial"/>
                <w:sz w:val="22"/>
                <w:szCs w:val="22"/>
                <w:lang w:val="en-GB"/>
              </w:rPr>
            </w:pPr>
            <w:bookmarkStart w:id="164" w:name="_Toc49406250"/>
            <w:r w:rsidRPr="00694589">
              <w:rPr>
                <w:rFonts w:ascii="Arial" w:hAnsi="Arial" w:cs="Arial"/>
                <w:sz w:val="22"/>
                <w:szCs w:val="22"/>
                <w:lang w:val="en-GB"/>
              </w:rPr>
              <w:t>D</w:t>
            </w:r>
            <w:r w:rsidR="0070692E" w:rsidRPr="00694589">
              <w:rPr>
                <w:rFonts w:ascii="Arial" w:hAnsi="Arial" w:cs="Arial"/>
                <w:sz w:val="22"/>
                <w:szCs w:val="22"/>
                <w:lang w:val="en-GB"/>
              </w:rPr>
              <w:t xml:space="preserve">ocumentary evidence </w:t>
            </w:r>
            <w:r w:rsidR="00C61504" w:rsidRPr="00694589">
              <w:rPr>
                <w:rFonts w:ascii="Arial" w:hAnsi="Arial" w:cs="Arial"/>
                <w:sz w:val="22"/>
                <w:szCs w:val="22"/>
                <w:lang w:val="en-GB"/>
              </w:rPr>
              <w:t>as stated under</w:t>
            </w:r>
            <w:r w:rsidR="0070692E" w:rsidRPr="00694589">
              <w:rPr>
                <w:rFonts w:ascii="Arial" w:hAnsi="Arial" w:cs="Arial"/>
                <w:sz w:val="22"/>
                <w:szCs w:val="22"/>
                <w:lang w:val="en-GB"/>
              </w:rPr>
              <w:t xml:space="preserve"> ITT Clauses </w:t>
            </w:r>
            <w:r w:rsidR="00472895" w:rsidRPr="00694589">
              <w:rPr>
                <w:rFonts w:ascii="Arial" w:hAnsi="Arial" w:cs="Arial"/>
                <w:sz w:val="22"/>
                <w:szCs w:val="22"/>
                <w:lang w:val="en-GB"/>
              </w:rPr>
              <w:t>25,</w:t>
            </w:r>
            <w:r w:rsidR="0070692E" w:rsidRPr="00694589">
              <w:rPr>
                <w:rFonts w:ascii="Arial" w:hAnsi="Arial" w:cs="Arial"/>
                <w:sz w:val="22"/>
                <w:szCs w:val="22"/>
                <w:lang w:val="en-GB"/>
              </w:rPr>
              <w:t xml:space="preserve"> that the Goods and Related Services conform to the Tender Documents;</w:t>
            </w:r>
          </w:p>
          <w:p w:rsidR="0070692E" w:rsidRPr="00694589" w:rsidRDefault="0070692E" w:rsidP="001A3D0F">
            <w:pPr>
              <w:numPr>
                <w:ilvl w:val="0"/>
                <w:numId w:val="5"/>
              </w:numPr>
              <w:tabs>
                <w:tab w:val="clear" w:pos="1368"/>
                <w:tab w:val="num" w:pos="1134"/>
              </w:tabs>
              <w:spacing w:beforeLines="60" w:afterLines="60"/>
              <w:ind w:left="1152" w:hanging="585"/>
              <w:jc w:val="both"/>
              <w:rPr>
                <w:rFonts w:ascii="Arial" w:hAnsi="Arial" w:cs="Arial"/>
                <w:spacing w:val="-4"/>
                <w:sz w:val="22"/>
                <w:szCs w:val="22"/>
                <w:lang w:val="en-GB"/>
              </w:rPr>
            </w:pPr>
            <w:r w:rsidRPr="00694589">
              <w:rPr>
                <w:rFonts w:ascii="Arial" w:hAnsi="Arial" w:cs="Arial"/>
                <w:sz w:val="22"/>
                <w:szCs w:val="22"/>
                <w:lang w:val="en-GB"/>
              </w:rPr>
              <w:t xml:space="preserve">Documentary evidence </w:t>
            </w:r>
            <w:r w:rsidR="00C61504" w:rsidRPr="00694589">
              <w:rPr>
                <w:rFonts w:ascii="Arial" w:hAnsi="Arial" w:cs="Arial"/>
                <w:sz w:val="22"/>
                <w:szCs w:val="22"/>
                <w:lang w:val="en-GB"/>
              </w:rPr>
              <w:t xml:space="preserve">as stated under </w:t>
            </w:r>
            <w:r w:rsidRPr="00694589">
              <w:rPr>
                <w:rFonts w:ascii="Arial" w:hAnsi="Arial" w:cs="Arial"/>
                <w:sz w:val="22"/>
                <w:szCs w:val="22"/>
                <w:lang w:val="en-GB"/>
              </w:rPr>
              <w:t xml:space="preserve">ITT Clause </w:t>
            </w:r>
            <w:r w:rsidR="00472895" w:rsidRPr="00694589">
              <w:rPr>
                <w:rFonts w:ascii="Arial" w:hAnsi="Arial" w:cs="Arial"/>
                <w:sz w:val="22"/>
                <w:szCs w:val="22"/>
                <w:lang w:val="en-GB"/>
              </w:rPr>
              <w:t xml:space="preserve">26 </w:t>
            </w:r>
            <w:r w:rsidRPr="00694589">
              <w:rPr>
                <w:rFonts w:ascii="Arial" w:hAnsi="Arial" w:cs="Arial"/>
                <w:sz w:val="22"/>
                <w:szCs w:val="22"/>
                <w:lang w:val="en-GB"/>
              </w:rPr>
              <w:t>that the Tenderer’s qualifications conform to the Tender Documents;</w:t>
            </w:r>
            <w:bookmarkEnd w:id="164"/>
          </w:p>
          <w:p w:rsidR="00A11FEC" w:rsidRPr="00694589" w:rsidRDefault="00A11FEC" w:rsidP="001A3D0F">
            <w:pPr>
              <w:numPr>
                <w:ilvl w:val="0"/>
                <w:numId w:val="5"/>
              </w:numPr>
              <w:tabs>
                <w:tab w:val="clear" w:pos="1368"/>
                <w:tab w:val="num" w:pos="1134"/>
              </w:tabs>
              <w:spacing w:beforeLines="60" w:afterLines="60"/>
              <w:ind w:left="1152" w:hanging="585"/>
              <w:jc w:val="both"/>
              <w:rPr>
                <w:rFonts w:ascii="Arial" w:hAnsi="Arial" w:cs="Arial"/>
                <w:spacing w:val="-4"/>
                <w:sz w:val="22"/>
                <w:szCs w:val="22"/>
                <w:lang w:val="en-GB"/>
              </w:rPr>
            </w:pPr>
            <w:r w:rsidRPr="00694589">
              <w:rPr>
                <w:rFonts w:ascii="Arial" w:hAnsi="Arial" w:cs="Arial"/>
                <w:spacing w:val="-4"/>
                <w:sz w:val="22"/>
                <w:szCs w:val="22"/>
                <w:lang w:val="en-GB"/>
              </w:rPr>
              <w:t xml:space="preserve">Documents establishing legal and financial autonomy and compliance with commercial law, as stated under ITT Sub-clause 5.3 in case of government owned entity; and </w:t>
            </w:r>
          </w:p>
          <w:p w:rsidR="0070692E" w:rsidRPr="00694589" w:rsidRDefault="0070692E" w:rsidP="001A3D0F">
            <w:pPr>
              <w:numPr>
                <w:ilvl w:val="0"/>
                <w:numId w:val="5"/>
              </w:numPr>
              <w:tabs>
                <w:tab w:val="clear" w:pos="1368"/>
                <w:tab w:val="num" w:pos="1134"/>
              </w:tabs>
              <w:spacing w:beforeLines="60" w:afterLines="60"/>
              <w:ind w:left="1152" w:hanging="585"/>
              <w:jc w:val="both"/>
              <w:rPr>
                <w:rFonts w:ascii="Arial" w:hAnsi="Arial" w:cs="Arial"/>
                <w:spacing w:val="-4"/>
                <w:sz w:val="22"/>
                <w:szCs w:val="22"/>
                <w:lang w:val="en-GB"/>
              </w:rPr>
            </w:pPr>
            <w:r w:rsidRPr="00694589">
              <w:rPr>
                <w:rFonts w:ascii="Arial" w:hAnsi="Arial" w:cs="Arial"/>
                <w:sz w:val="22"/>
                <w:szCs w:val="22"/>
                <w:lang w:val="en-GB"/>
              </w:rPr>
              <w:t>Any other document as specified in the TDS.</w:t>
            </w:r>
          </w:p>
        </w:tc>
      </w:tr>
      <w:tr w:rsidR="00232412" w:rsidRPr="003F47F0">
        <w:trPr>
          <w:trHeight w:val="1728"/>
        </w:trPr>
        <w:tc>
          <w:tcPr>
            <w:tcW w:w="2205" w:type="dxa"/>
          </w:tcPr>
          <w:p w:rsidR="00232412" w:rsidRPr="00694589" w:rsidRDefault="00232412" w:rsidP="00232412">
            <w:pPr>
              <w:spacing w:before="120"/>
              <w:ind w:left="9"/>
              <w:outlineLvl w:val="2"/>
              <w:rPr>
                <w:rStyle w:val="Heading3Char"/>
                <w:rFonts w:ascii="Arial" w:hAnsi="Arial"/>
                <w:b/>
                <w:sz w:val="22"/>
                <w:szCs w:val="22"/>
              </w:rPr>
            </w:pPr>
          </w:p>
        </w:tc>
        <w:tc>
          <w:tcPr>
            <w:tcW w:w="7650" w:type="dxa"/>
            <w:gridSpan w:val="2"/>
          </w:tcPr>
          <w:p w:rsidR="00FA5B84" w:rsidRDefault="00232412" w:rsidP="001A3D0F">
            <w:pPr>
              <w:pStyle w:val="Sub-ClauseText"/>
              <w:numPr>
                <w:ilvl w:val="0"/>
                <w:numId w:val="36"/>
              </w:numPr>
              <w:tabs>
                <w:tab w:val="clear" w:pos="540"/>
                <w:tab w:val="num" w:pos="567"/>
              </w:tabs>
              <w:spacing w:beforeLines="80" w:afterLines="80"/>
              <w:ind w:left="585" w:hanging="576"/>
              <w:rPr>
                <w:rFonts w:ascii="Arial" w:hAnsi="Arial" w:cs="Arial"/>
                <w:sz w:val="22"/>
                <w:szCs w:val="22"/>
                <w:lang w:val="en-GB"/>
              </w:rPr>
            </w:pPr>
            <w:r>
              <w:rPr>
                <w:rFonts w:ascii="Arial" w:hAnsi="Arial" w:cs="Arial"/>
                <w:sz w:val="22"/>
                <w:szCs w:val="22"/>
                <w:lang w:val="en-GB"/>
              </w:rPr>
              <w:t xml:space="preserve">The </w:t>
            </w:r>
            <w:r w:rsidR="008C2FF9">
              <w:rPr>
                <w:rFonts w:ascii="Arial" w:hAnsi="Arial" w:cs="Arial"/>
                <w:sz w:val="22"/>
                <w:szCs w:val="22"/>
                <w:lang w:val="en-GB"/>
              </w:rPr>
              <w:t xml:space="preserve">Tenderer shall submit the </w:t>
            </w:r>
            <w:r w:rsidR="00FA5B84" w:rsidRPr="00694589">
              <w:rPr>
                <w:rFonts w:ascii="Arial" w:hAnsi="Arial" w:cs="Arial"/>
                <w:sz w:val="22"/>
                <w:szCs w:val="22"/>
                <w:lang w:val="en-GB"/>
              </w:rPr>
              <w:t>Tender Submission Letter (Form PG</w:t>
            </w:r>
            <w:r w:rsidR="00FA5B84">
              <w:rPr>
                <w:rFonts w:ascii="Arial" w:hAnsi="Arial" w:cs="Arial"/>
                <w:sz w:val="22"/>
                <w:szCs w:val="22"/>
                <w:lang w:val="en-GB"/>
              </w:rPr>
              <w:t>4</w:t>
            </w:r>
            <w:r w:rsidR="00FA5B84" w:rsidRPr="00694589">
              <w:rPr>
                <w:rFonts w:ascii="Arial" w:hAnsi="Arial" w:cs="Arial"/>
                <w:sz w:val="22"/>
                <w:szCs w:val="22"/>
                <w:lang w:val="en-GB"/>
              </w:rPr>
              <w:t>-1) as furnished in Section 5: Tender and Contract Forms</w:t>
            </w:r>
            <w:r w:rsidR="00FA5B84">
              <w:rPr>
                <w:rFonts w:ascii="Arial" w:hAnsi="Arial" w:cs="Arial"/>
                <w:sz w:val="22"/>
                <w:szCs w:val="22"/>
                <w:lang w:val="en-GB"/>
              </w:rPr>
              <w:t>. This form must be completed without any alterations to its format, and no substitutes shall be accepted. All blank spaces shall be filled in with the information requested.</w:t>
            </w:r>
          </w:p>
          <w:p w:rsidR="00232412" w:rsidRPr="00694589" w:rsidRDefault="00FA5B84" w:rsidP="001A3D0F">
            <w:pPr>
              <w:pStyle w:val="Sub-ClauseText"/>
              <w:numPr>
                <w:ilvl w:val="0"/>
                <w:numId w:val="36"/>
              </w:numPr>
              <w:tabs>
                <w:tab w:val="clear" w:pos="540"/>
                <w:tab w:val="num" w:pos="567"/>
              </w:tabs>
              <w:spacing w:beforeLines="80" w:afterLines="80"/>
              <w:ind w:left="585" w:hanging="576"/>
              <w:rPr>
                <w:rFonts w:ascii="Arial" w:hAnsi="Arial" w:cs="Arial"/>
                <w:sz w:val="22"/>
                <w:szCs w:val="22"/>
                <w:lang w:val="en-GB"/>
              </w:rPr>
            </w:pPr>
            <w:r>
              <w:rPr>
                <w:rFonts w:ascii="Arial" w:hAnsi="Arial" w:cs="Arial"/>
                <w:sz w:val="22"/>
                <w:szCs w:val="22"/>
                <w:lang w:val="en-GB"/>
              </w:rPr>
              <w:t xml:space="preserve">The Tenderer shall </w:t>
            </w:r>
            <w:r w:rsidR="00FA7CA3">
              <w:rPr>
                <w:rFonts w:ascii="Arial" w:hAnsi="Arial" w:cs="Arial"/>
                <w:sz w:val="22"/>
                <w:szCs w:val="22"/>
                <w:lang w:val="en-GB"/>
              </w:rPr>
              <w:t>submit the</w:t>
            </w:r>
            <w:r w:rsidRPr="00694589">
              <w:rPr>
                <w:rFonts w:ascii="Arial" w:hAnsi="Arial" w:cs="Arial"/>
                <w:sz w:val="22"/>
                <w:szCs w:val="22"/>
                <w:lang w:val="en-GB"/>
              </w:rPr>
              <w:t xml:space="preserve"> completed Price Schedule for Goods and Related Services (Form PG</w:t>
            </w:r>
            <w:r>
              <w:rPr>
                <w:rFonts w:ascii="Arial" w:hAnsi="Arial" w:cs="Arial"/>
                <w:sz w:val="22"/>
                <w:szCs w:val="22"/>
                <w:lang w:val="en-GB"/>
              </w:rPr>
              <w:t>4</w:t>
            </w:r>
            <w:r w:rsidRPr="00694589">
              <w:rPr>
                <w:rFonts w:ascii="Arial" w:hAnsi="Arial" w:cs="Arial"/>
                <w:sz w:val="22"/>
                <w:szCs w:val="22"/>
                <w:lang w:val="en-GB"/>
              </w:rPr>
              <w:t>-</w:t>
            </w:r>
            <w:r>
              <w:rPr>
                <w:rFonts w:ascii="Arial" w:hAnsi="Arial" w:cs="Arial"/>
                <w:sz w:val="22"/>
                <w:szCs w:val="22"/>
                <w:lang w:val="en-GB"/>
              </w:rPr>
              <w:t xml:space="preserve">3A, </w:t>
            </w:r>
            <w:r w:rsidRPr="00694589">
              <w:rPr>
                <w:rFonts w:ascii="Arial" w:hAnsi="Arial" w:cs="Arial"/>
                <w:sz w:val="22"/>
                <w:szCs w:val="22"/>
                <w:lang w:val="en-GB"/>
              </w:rPr>
              <w:t>3</w:t>
            </w:r>
            <w:r>
              <w:rPr>
                <w:rFonts w:ascii="Arial" w:hAnsi="Arial" w:cs="Arial"/>
                <w:sz w:val="22"/>
                <w:szCs w:val="22"/>
                <w:lang w:val="en-GB"/>
              </w:rPr>
              <w:t>B, 3C</w:t>
            </w:r>
            <w:r w:rsidRPr="00694589">
              <w:rPr>
                <w:rFonts w:ascii="Arial" w:hAnsi="Arial" w:cs="Arial"/>
                <w:sz w:val="22"/>
                <w:szCs w:val="22"/>
                <w:lang w:val="en-GB"/>
              </w:rPr>
              <w:t xml:space="preserve"> and PG</w:t>
            </w:r>
            <w:r>
              <w:rPr>
                <w:rFonts w:ascii="Arial" w:hAnsi="Arial" w:cs="Arial"/>
                <w:sz w:val="22"/>
                <w:szCs w:val="22"/>
                <w:lang w:val="en-GB"/>
              </w:rPr>
              <w:t>4-3D</w:t>
            </w:r>
            <w:r w:rsidRPr="00694589">
              <w:rPr>
                <w:rFonts w:ascii="Arial" w:hAnsi="Arial" w:cs="Arial"/>
                <w:sz w:val="22"/>
                <w:szCs w:val="22"/>
                <w:lang w:val="en-GB"/>
              </w:rPr>
              <w:t>)</w:t>
            </w:r>
            <w:r>
              <w:rPr>
                <w:rFonts w:ascii="Arial" w:hAnsi="Arial" w:cs="Arial"/>
                <w:sz w:val="22"/>
                <w:szCs w:val="22"/>
                <w:lang w:val="en-GB"/>
              </w:rPr>
              <w:t>, according to their origin as appropriate</w:t>
            </w:r>
            <w:r w:rsidR="008321F4">
              <w:rPr>
                <w:rFonts w:ascii="Arial" w:hAnsi="Arial" w:cs="Arial"/>
                <w:sz w:val="22"/>
                <w:szCs w:val="22"/>
                <w:lang w:val="en-GB"/>
              </w:rPr>
              <w:t xml:space="preserve"> </w:t>
            </w:r>
            <w:r w:rsidR="00FA7CA3">
              <w:rPr>
                <w:rFonts w:ascii="Arial" w:hAnsi="Arial" w:cs="Arial"/>
                <w:sz w:val="22"/>
                <w:szCs w:val="22"/>
                <w:lang w:val="en-GB"/>
              </w:rPr>
              <w:t>as</w:t>
            </w:r>
            <w:r w:rsidR="00FA7CA3" w:rsidRPr="00694589">
              <w:rPr>
                <w:rFonts w:ascii="Arial" w:hAnsi="Arial" w:cs="Arial"/>
                <w:sz w:val="22"/>
                <w:szCs w:val="22"/>
                <w:lang w:val="en-GB"/>
              </w:rPr>
              <w:t xml:space="preserve"> furnished</w:t>
            </w:r>
            <w:r w:rsidRPr="00694589">
              <w:rPr>
                <w:rFonts w:ascii="Arial" w:hAnsi="Arial" w:cs="Arial"/>
                <w:sz w:val="22"/>
                <w:szCs w:val="22"/>
                <w:lang w:val="en-GB"/>
              </w:rPr>
              <w:t xml:space="preserve"> in section 5: Tender and Contract Forms</w:t>
            </w:r>
            <w:r>
              <w:rPr>
                <w:rFonts w:ascii="Arial" w:hAnsi="Arial" w:cs="Arial"/>
                <w:sz w:val="22"/>
                <w:szCs w:val="22"/>
                <w:lang w:val="en-GB"/>
              </w:rPr>
              <w:t>.</w:t>
            </w:r>
          </w:p>
        </w:tc>
      </w:tr>
      <w:tr w:rsidR="0070692E" w:rsidRPr="003F47F0">
        <w:tc>
          <w:tcPr>
            <w:tcW w:w="2205" w:type="dxa"/>
          </w:tcPr>
          <w:p w:rsidR="0070692E" w:rsidRPr="00694589" w:rsidRDefault="0070692E" w:rsidP="00D35D93">
            <w:pPr>
              <w:numPr>
                <w:ilvl w:val="0"/>
                <w:numId w:val="43"/>
              </w:numPr>
              <w:tabs>
                <w:tab w:val="clear" w:pos="720"/>
              </w:tabs>
              <w:spacing w:before="120"/>
              <w:ind w:left="360" w:hanging="351"/>
              <w:outlineLvl w:val="2"/>
              <w:rPr>
                <w:rFonts w:ascii="Arial" w:hAnsi="Arial" w:cs="Arial"/>
                <w:b/>
                <w:sz w:val="22"/>
                <w:szCs w:val="22"/>
                <w:lang w:val="en-GB"/>
              </w:rPr>
            </w:pPr>
            <w:bookmarkStart w:id="165" w:name="_Toc240339715"/>
            <w:r w:rsidRPr="00694589">
              <w:rPr>
                <w:rStyle w:val="Heading3Char"/>
                <w:rFonts w:ascii="Arial" w:hAnsi="Arial"/>
                <w:b/>
                <w:sz w:val="22"/>
                <w:szCs w:val="22"/>
              </w:rPr>
              <w:t>Alternatives</w:t>
            </w:r>
            <w:bookmarkEnd w:id="165"/>
          </w:p>
        </w:tc>
        <w:tc>
          <w:tcPr>
            <w:tcW w:w="7650" w:type="dxa"/>
            <w:gridSpan w:val="2"/>
          </w:tcPr>
          <w:p w:rsidR="0070692E" w:rsidRPr="00694589" w:rsidRDefault="0070692E" w:rsidP="00D35D93">
            <w:pPr>
              <w:pStyle w:val="Sub-ClauseText"/>
              <w:keepNext/>
              <w:keepLines/>
              <w:numPr>
                <w:ilvl w:val="0"/>
                <w:numId w:val="121"/>
              </w:numPr>
              <w:tabs>
                <w:tab w:val="clear" w:pos="540"/>
                <w:tab w:val="num" w:pos="567"/>
              </w:tabs>
              <w:ind w:left="585" w:hanging="576"/>
              <w:rPr>
                <w:rFonts w:ascii="Arial" w:hAnsi="Arial" w:cs="Arial"/>
                <w:sz w:val="22"/>
                <w:szCs w:val="22"/>
                <w:lang w:val="en-GB"/>
              </w:rPr>
            </w:pPr>
            <w:r w:rsidRPr="00694589">
              <w:rPr>
                <w:rFonts w:ascii="Arial" w:hAnsi="Arial" w:cs="Arial"/>
                <w:sz w:val="22"/>
                <w:szCs w:val="22"/>
                <w:lang w:val="en-GB"/>
              </w:rPr>
              <w:t>Unless otherwise stated in the TDS, alternatives shall not be considered.</w:t>
            </w:r>
          </w:p>
        </w:tc>
      </w:tr>
      <w:tr w:rsidR="0070692E" w:rsidRPr="003F47F0">
        <w:tc>
          <w:tcPr>
            <w:tcW w:w="2205" w:type="dxa"/>
            <w:vMerge w:val="restart"/>
            <w:shd w:val="clear" w:color="auto" w:fill="auto"/>
          </w:tcPr>
          <w:p w:rsidR="0070692E" w:rsidRPr="0053718D" w:rsidRDefault="0070692E" w:rsidP="00D35D93">
            <w:pPr>
              <w:numPr>
                <w:ilvl w:val="0"/>
                <w:numId w:val="43"/>
              </w:numPr>
              <w:tabs>
                <w:tab w:val="clear" w:pos="720"/>
              </w:tabs>
              <w:spacing w:before="120"/>
              <w:ind w:left="360" w:hanging="351"/>
              <w:outlineLvl w:val="2"/>
              <w:rPr>
                <w:rStyle w:val="Heading3Char"/>
                <w:w w:val="90"/>
                <w:sz w:val="22"/>
                <w:szCs w:val="22"/>
              </w:rPr>
            </w:pPr>
            <w:bookmarkStart w:id="166" w:name="_Toc438438835"/>
            <w:bookmarkStart w:id="167" w:name="_Toc438532588"/>
            <w:bookmarkStart w:id="168" w:name="_Toc438733979"/>
            <w:bookmarkStart w:id="169" w:name="_Toc438907018"/>
            <w:bookmarkStart w:id="170" w:name="_Toc438907217"/>
            <w:bookmarkStart w:id="171" w:name="_Toc37047288"/>
            <w:bookmarkStart w:id="172" w:name="_Toc37234059"/>
            <w:bookmarkStart w:id="173" w:name="_Toc49504211"/>
            <w:bookmarkStart w:id="174" w:name="_Toc49504645"/>
            <w:bookmarkStart w:id="175" w:name="_Toc49504764"/>
            <w:bookmarkStart w:id="176" w:name="_Toc49569781"/>
            <w:bookmarkStart w:id="177" w:name="_Toc49591343"/>
            <w:bookmarkStart w:id="178" w:name="_Toc49591691"/>
            <w:bookmarkStart w:id="179" w:name="_Toc240339716"/>
            <w:r w:rsidRPr="0053718D">
              <w:rPr>
                <w:rStyle w:val="Heading3Char"/>
                <w:rFonts w:ascii="Arial" w:hAnsi="Arial"/>
                <w:b/>
                <w:w w:val="90"/>
                <w:sz w:val="22"/>
                <w:szCs w:val="22"/>
              </w:rPr>
              <w:t>Tender Prices</w:t>
            </w:r>
            <w:bookmarkEnd w:id="166"/>
            <w:bookmarkEnd w:id="167"/>
            <w:bookmarkEnd w:id="168"/>
            <w:bookmarkEnd w:id="169"/>
            <w:bookmarkEnd w:id="170"/>
            <w:bookmarkEnd w:id="171"/>
            <w:bookmarkEnd w:id="172"/>
            <w:r w:rsidRPr="0053718D">
              <w:rPr>
                <w:rStyle w:val="Heading3Char"/>
                <w:rFonts w:ascii="Arial" w:hAnsi="Arial"/>
                <w:b/>
                <w:w w:val="90"/>
                <w:sz w:val="22"/>
                <w:szCs w:val="22"/>
              </w:rPr>
              <w:t>, Discounts</w:t>
            </w:r>
            <w:bookmarkEnd w:id="173"/>
            <w:bookmarkEnd w:id="174"/>
            <w:bookmarkEnd w:id="175"/>
            <w:bookmarkEnd w:id="176"/>
            <w:bookmarkEnd w:id="177"/>
            <w:bookmarkEnd w:id="178"/>
            <w:bookmarkEnd w:id="179"/>
          </w:p>
        </w:tc>
        <w:tc>
          <w:tcPr>
            <w:tcW w:w="7650" w:type="dxa"/>
            <w:gridSpan w:val="2"/>
          </w:tcPr>
          <w:p w:rsidR="0070692E" w:rsidRPr="00694589" w:rsidRDefault="0070692E" w:rsidP="00D35D93">
            <w:pPr>
              <w:numPr>
                <w:ilvl w:val="0"/>
                <w:numId w:val="122"/>
              </w:numPr>
              <w:tabs>
                <w:tab w:val="clear" w:pos="540"/>
                <w:tab w:val="num" w:pos="567"/>
              </w:tabs>
              <w:spacing w:before="120" w:after="120"/>
              <w:ind w:left="585" w:hanging="576"/>
              <w:jc w:val="both"/>
              <w:rPr>
                <w:rFonts w:ascii="Arial" w:hAnsi="Arial" w:cs="Arial"/>
                <w:sz w:val="22"/>
                <w:szCs w:val="22"/>
                <w:lang w:val="en-GB"/>
              </w:rPr>
            </w:pPr>
            <w:r w:rsidRPr="00694589">
              <w:rPr>
                <w:rFonts w:ascii="Arial" w:hAnsi="Arial" w:cs="Arial"/>
                <w:sz w:val="22"/>
                <w:szCs w:val="22"/>
                <w:lang w:val="en-GB"/>
              </w:rPr>
              <w:t xml:space="preserve">The prices and discounts quoted by the Tenderer in the Tender Submission Letter (Form </w:t>
            </w:r>
            <w:r w:rsidR="00161980" w:rsidRPr="00694589">
              <w:rPr>
                <w:rFonts w:ascii="Arial" w:hAnsi="Arial" w:cs="Arial"/>
                <w:sz w:val="22"/>
                <w:szCs w:val="22"/>
                <w:lang w:val="en-GB"/>
              </w:rPr>
              <w:t>PG</w:t>
            </w:r>
            <w:r w:rsidR="00161980">
              <w:rPr>
                <w:rFonts w:ascii="Arial" w:hAnsi="Arial" w:cs="Arial"/>
                <w:sz w:val="22"/>
                <w:szCs w:val="22"/>
                <w:lang w:val="en-GB"/>
              </w:rPr>
              <w:t>4</w:t>
            </w:r>
            <w:r w:rsidRPr="00694589">
              <w:rPr>
                <w:rFonts w:ascii="Arial" w:hAnsi="Arial" w:cs="Arial"/>
                <w:sz w:val="22"/>
                <w:szCs w:val="22"/>
                <w:lang w:val="en-GB"/>
              </w:rPr>
              <w:t xml:space="preserve">-1) and in the Price Schedule (Form </w:t>
            </w:r>
            <w:r w:rsidR="00161980" w:rsidRPr="00694589">
              <w:rPr>
                <w:rFonts w:ascii="Arial" w:hAnsi="Arial" w:cs="Arial"/>
                <w:sz w:val="22"/>
                <w:szCs w:val="22"/>
                <w:lang w:val="en-GB"/>
              </w:rPr>
              <w:lastRenderedPageBreak/>
              <w:t>PG</w:t>
            </w:r>
            <w:r w:rsidR="00161980">
              <w:rPr>
                <w:rFonts w:ascii="Arial" w:hAnsi="Arial" w:cs="Arial"/>
                <w:sz w:val="22"/>
                <w:szCs w:val="22"/>
                <w:lang w:val="en-GB"/>
              </w:rPr>
              <w:t>4</w:t>
            </w:r>
            <w:r w:rsidRPr="00694589">
              <w:rPr>
                <w:rFonts w:ascii="Arial" w:hAnsi="Arial" w:cs="Arial"/>
                <w:sz w:val="22"/>
                <w:szCs w:val="22"/>
                <w:lang w:val="en-GB"/>
              </w:rPr>
              <w:t>-3A</w:t>
            </w:r>
            <w:r w:rsidR="0063799A">
              <w:rPr>
                <w:rFonts w:ascii="Arial" w:hAnsi="Arial" w:cs="Arial"/>
                <w:sz w:val="22"/>
                <w:szCs w:val="22"/>
                <w:lang w:val="en-GB"/>
              </w:rPr>
              <w:t>, 3B, 3C</w:t>
            </w:r>
            <w:r w:rsidRPr="00694589">
              <w:rPr>
                <w:rFonts w:ascii="Arial" w:hAnsi="Arial" w:cs="Arial"/>
                <w:sz w:val="22"/>
                <w:szCs w:val="22"/>
                <w:lang w:val="en-GB"/>
              </w:rPr>
              <w:t xml:space="preserve"> and </w:t>
            </w:r>
            <w:r w:rsidR="00161980" w:rsidRPr="00694589">
              <w:rPr>
                <w:rFonts w:ascii="Arial" w:hAnsi="Arial" w:cs="Arial"/>
                <w:sz w:val="22"/>
                <w:szCs w:val="22"/>
                <w:lang w:val="en-GB"/>
              </w:rPr>
              <w:t>PG</w:t>
            </w:r>
            <w:r w:rsidR="00161980">
              <w:rPr>
                <w:rFonts w:ascii="Arial" w:hAnsi="Arial" w:cs="Arial"/>
                <w:sz w:val="22"/>
                <w:szCs w:val="22"/>
                <w:lang w:val="en-GB"/>
              </w:rPr>
              <w:t>4</w:t>
            </w:r>
            <w:r w:rsidRPr="00694589">
              <w:rPr>
                <w:rFonts w:ascii="Arial" w:hAnsi="Arial" w:cs="Arial"/>
                <w:sz w:val="22"/>
                <w:szCs w:val="22"/>
                <w:lang w:val="en-GB"/>
              </w:rPr>
              <w:t>-3</w:t>
            </w:r>
            <w:r w:rsidR="0063799A">
              <w:rPr>
                <w:rFonts w:ascii="Arial" w:hAnsi="Arial" w:cs="Arial"/>
                <w:sz w:val="22"/>
                <w:szCs w:val="22"/>
                <w:lang w:val="en-GB"/>
              </w:rPr>
              <w:t>D</w:t>
            </w:r>
            <w:r w:rsidRPr="00694589">
              <w:rPr>
                <w:rFonts w:ascii="Arial" w:hAnsi="Arial" w:cs="Arial"/>
                <w:sz w:val="22"/>
                <w:szCs w:val="22"/>
                <w:lang w:val="en-GB"/>
              </w:rPr>
              <w:t xml:space="preserve">) shall conform to the requirements specified below.  </w:t>
            </w:r>
          </w:p>
        </w:tc>
      </w:tr>
      <w:tr w:rsidR="0070692E" w:rsidRPr="003F47F0">
        <w:trPr>
          <w:trHeight w:val="873"/>
        </w:trPr>
        <w:tc>
          <w:tcPr>
            <w:tcW w:w="2205" w:type="dxa"/>
            <w:vMerge/>
            <w:shd w:val="clear" w:color="auto" w:fill="auto"/>
          </w:tcPr>
          <w:p w:rsidR="0070692E" w:rsidRPr="003F47F0" w:rsidRDefault="0070692E" w:rsidP="002708CD">
            <w:pPr>
              <w:spacing w:before="120" w:after="120"/>
              <w:rPr>
                <w:rFonts w:ascii="Arial" w:hAnsi="Arial" w:cs="Arial"/>
                <w:sz w:val="21"/>
                <w:szCs w:val="21"/>
                <w:lang w:val="en-GB"/>
              </w:rPr>
            </w:pPr>
          </w:p>
        </w:tc>
        <w:tc>
          <w:tcPr>
            <w:tcW w:w="7650" w:type="dxa"/>
            <w:gridSpan w:val="2"/>
          </w:tcPr>
          <w:p w:rsidR="0070692E" w:rsidRPr="00E82A59" w:rsidRDefault="0070692E" w:rsidP="00D35D93">
            <w:pPr>
              <w:numPr>
                <w:ilvl w:val="0"/>
                <w:numId w:val="122"/>
              </w:numPr>
              <w:tabs>
                <w:tab w:val="clear" w:pos="540"/>
                <w:tab w:val="num" w:pos="567"/>
              </w:tabs>
              <w:spacing w:before="120" w:after="120"/>
              <w:ind w:left="585" w:hanging="576"/>
              <w:jc w:val="both"/>
              <w:rPr>
                <w:rFonts w:ascii="Arial" w:hAnsi="Arial" w:cs="Arial"/>
                <w:sz w:val="22"/>
                <w:szCs w:val="22"/>
                <w:lang w:val="en-GB"/>
              </w:rPr>
            </w:pPr>
            <w:r w:rsidRPr="00E82A59">
              <w:rPr>
                <w:rFonts w:ascii="Arial" w:hAnsi="Arial" w:cs="Arial"/>
                <w:sz w:val="22"/>
                <w:szCs w:val="22"/>
                <w:lang w:val="en-GB"/>
              </w:rPr>
              <w:t xml:space="preserve">All lots or items as listed in Section 6: Schedule of Requirements must be listed and priced separately on the Price Schedule following the Form </w:t>
            </w:r>
            <w:r w:rsidR="00161980" w:rsidRPr="00E82A59">
              <w:rPr>
                <w:rFonts w:ascii="Arial" w:hAnsi="Arial" w:cs="Arial"/>
                <w:sz w:val="22"/>
                <w:szCs w:val="22"/>
                <w:lang w:val="en-GB"/>
              </w:rPr>
              <w:t>PG4</w:t>
            </w:r>
            <w:r w:rsidRPr="00E82A59">
              <w:rPr>
                <w:rFonts w:ascii="Arial" w:hAnsi="Arial" w:cs="Arial"/>
                <w:sz w:val="22"/>
                <w:szCs w:val="22"/>
                <w:lang w:val="en-GB"/>
              </w:rPr>
              <w:t>-3A</w:t>
            </w:r>
            <w:r w:rsidR="0063799A" w:rsidRPr="00E82A59">
              <w:rPr>
                <w:rFonts w:ascii="Arial" w:hAnsi="Arial" w:cs="Arial"/>
                <w:sz w:val="22"/>
                <w:szCs w:val="22"/>
                <w:lang w:val="en-GB"/>
              </w:rPr>
              <w:t>, 3B, 3C</w:t>
            </w:r>
            <w:r w:rsidRPr="00E82A59">
              <w:rPr>
                <w:rFonts w:ascii="Arial" w:hAnsi="Arial" w:cs="Arial"/>
                <w:sz w:val="22"/>
                <w:szCs w:val="22"/>
                <w:lang w:val="en-GB"/>
              </w:rPr>
              <w:t xml:space="preserve"> and </w:t>
            </w:r>
            <w:r w:rsidR="00161980" w:rsidRPr="00E82A59">
              <w:rPr>
                <w:rFonts w:ascii="Arial" w:hAnsi="Arial" w:cs="Arial"/>
                <w:sz w:val="22"/>
                <w:szCs w:val="22"/>
                <w:lang w:val="en-GB"/>
              </w:rPr>
              <w:t>PG4</w:t>
            </w:r>
            <w:r w:rsidR="0063799A" w:rsidRPr="00E82A59">
              <w:rPr>
                <w:rFonts w:ascii="Arial" w:hAnsi="Arial" w:cs="Arial"/>
                <w:sz w:val="22"/>
                <w:szCs w:val="22"/>
                <w:lang w:val="en-GB"/>
              </w:rPr>
              <w:t>-3D</w:t>
            </w:r>
            <w:r w:rsidR="00F11AD4">
              <w:rPr>
                <w:rFonts w:ascii="Arial" w:hAnsi="Arial" w:cs="Arial"/>
                <w:sz w:val="22"/>
                <w:szCs w:val="22"/>
                <w:lang w:val="en-GB"/>
              </w:rPr>
              <w:t xml:space="preserve"> as applicable.</w:t>
            </w:r>
          </w:p>
        </w:tc>
      </w:tr>
      <w:tr w:rsidR="0070692E" w:rsidRPr="003F47F0">
        <w:tc>
          <w:tcPr>
            <w:tcW w:w="2205" w:type="dxa"/>
            <w:shd w:val="clear" w:color="auto" w:fill="auto"/>
          </w:tcPr>
          <w:p w:rsidR="0070692E" w:rsidRPr="003F47F0" w:rsidRDefault="0070692E" w:rsidP="002708CD">
            <w:pPr>
              <w:spacing w:before="120" w:after="120"/>
              <w:rPr>
                <w:rFonts w:ascii="Arial" w:hAnsi="Arial" w:cs="Arial"/>
                <w:sz w:val="21"/>
                <w:szCs w:val="21"/>
                <w:lang w:val="en-GB"/>
              </w:rPr>
            </w:pPr>
          </w:p>
        </w:tc>
        <w:tc>
          <w:tcPr>
            <w:tcW w:w="7650" w:type="dxa"/>
            <w:gridSpan w:val="2"/>
          </w:tcPr>
          <w:p w:rsidR="0070692E" w:rsidRPr="00E82A59" w:rsidRDefault="0070692E" w:rsidP="00D35D93">
            <w:pPr>
              <w:numPr>
                <w:ilvl w:val="0"/>
                <w:numId w:val="122"/>
              </w:numPr>
              <w:tabs>
                <w:tab w:val="clear" w:pos="540"/>
                <w:tab w:val="num" w:pos="567"/>
              </w:tabs>
              <w:spacing w:before="120" w:after="120"/>
              <w:ind w:left="585" w:hanging="576"/>
              <w:jc w:val="both"/>
              <w:rPr>
                <w:rFonts w:ascii="Arial" w:hAnsi="Arial" w:cs="Arial"/>
                <w:sz w:val="22"/>
                <w:szCs w:val="22"/>
                <w:lang w:val="en-GB"/>
              </w:rPr>
            </w:pPr>
            <w:r w:rsidRPr="00E82A59">
              <w:rPr>
                <w:rFonts w:ascii="Arial" w:hAnsi="Arial" w:cs="Arial"/>
                <w:sz w:val="22"/>
                <w:szCs w:val="22"/>
                <w:lang w:val="en-GB"/>
              </w:rPr>
              <w:t xml:space="preserve">Tenders are being invited either for </w:t>
            </w:r>
            <w:r w:rsidR="002F343F" w:rsidRPr="00E82A59">
              <w:rPr>
                <w:rFonts w:ascii="Arial" w:hAnsi="Arial" w:cs="Arial"/>
                <w:sz w:val="22"/>
                <w:szCs w:val="22"/>
                <w:lang w:val="en-GB"/>
              </w:rPr>
              <w:t>a</w:t>
            </w:r>
            <w:r w:rsidRPr="00E82A59">
              <w:rPr>
                <w:rFonts w:ascii="Arial" w:hAnsi="Arial" w:cs="Arial"/>
                <w:sz w:val="22"/>
                <w:szCs w:val="22"/>
                <w:lang w:val="en-GB"/>
              </w:rPr>
              <w:t xml:space="preserve"> single </w:t>
            </w:r>
            <w:r w:rsidR="002F343F" w:rsidRPr="00E82A59">
              <w:rPr>
                <w:rFonts w:ascii="Arial" w:hAnsi="Arial" w:cs="Arial"/>
                <w:sz w:val="22"/>
                <w:szCs w:val="22"/>
                <w:lang w:val="en-GB"/>
              </w:rPr>
              <w:t>lot or</w:t>
            </w:r>
            <w:r w:rsidRPr="00E82A59">
              <w:rPr>
                <w:rFonts w:ascii="Arial" w:hAnsi="Arial" w:cs="Arial"/>
                <w:sz w:val="22"/>
                <w:szCs w:val="22"/>
                <w:lang w:val="en-GB"/>
              </w:rPr>
              <w:t xml:space="preserve"> for a number of lots on ‘lot-by-lot’ basis</w:t>
            </w:r>
            <w:r w:rsidR="002F343F" w:rsidRPr="00E82A59">
              <w:rPr>
                <w:rFonts w:ascii="Arial" w:hAnsi="Arial" w:cs="Arial"/>
                <w:sz w:val="22"/>
                <w:szCs w:val="22"/>
                <w:lang w:val="en-GB"/>
              </w:rPr>
              <w:t>, as</w:t>
            </w:r>
            <w:r w:rsidRPr="00E82A59">
              <w:rPr>
                <w:rFonts w:ascii="Arial" w:hAnsi="Arial" w:cs="Arial"/>
                <w:sz w:val="22"/>
                <w:szCs w:val="22"/>
                <w:lang w:val="en-GB"/>
              </w:rPr>
              <w:t xml:space="preserve"> specified in the TDS</w:t>
            </w:r>
            <w:r w:rsidR="00911E4B" w:rsidRPr="00E82A59">
              <w:rPr>
                <w:rFonts w:ascii="Arial" w:hAnsi="Arial" w:cs="Arial"/>
                <w:sz w:val="22"/>
                <w:szCs w:val="22"/>
                <w:lang w:val="en-GB"/>
              </w:rPr>
              <w:t>.</w:t>
            </w:r>
          </w:p>
        </w:tc>
      </w:tr>
      <w:tr w:rsidR="0070692E" w:rsidRPr="003F47F0">
        <w:trPr>
          <w:trHeight w:val="765"/>
        </w:trPr>
        <w:tc>
          <w:tcPr>
            <w:tcW w:w="2205" w:type="dxa"/>
            <w:shd w:val="clear" w:color="auto" w:fill="auto"/>
          </w:tcPr>
          <w:p w:rsidR="0070692E" w:rsidRPr="003F47F0" w:rsidRDefault="0070692E" w:rsidP="002708CD">
            <w:pPr>
              <w:spacing w:before="120" w:after="120"/>
              <w:rPr>
                <w:rFonts w:ascii="Arial" w:hAnsi="Arial" w:cs="Arial"/>
                <w:sz w:val="21"/>
                <w:szCs w:val="21"/>
                <w:lang w:val="en-GB"/>
              </w:rPr>
            </w:pPr>
          </w:p>
        </w:tc>
        <w:tc>
          <w:tcPr>
            <w:tcW w:w="7650" w:type="dxa"/>
            <w:gridSpan w:val="2"/>
          </w:tcPr>
          <w:p w:rsidR="0070692E" w:rsidRPr="00E82A59" w:rsidRDefault="00A04F88" w:rsidP="00D35D93">
            <w:pPr>
              <w:numPr>
                <w:ilvl w:val="0"/>
                <w:numId w:val="122"/>
              </w:numPr>
              <w:tabs>
                <w:tab w:val="clear" w:pos="540"/>
                <w:tab w:val="num" w:pos="567"/>
              </w:tabs>
              <w:spacing w:before="120" w:after="120"/>
              <w:ind w:left="585" w:hanging="576"/>
              <w:jc w:val="both"/>
              <w:rPr>
                <w:rFonts w:ascii="Arial" w:hAnsi="Arial" w:cs="Arial"/>
                <w:sz w:val="22"/>
                <w:szCs w:val="22"/>
                <w:lang w:val="en-GB"/>
              </w:rPr>
            </w:pPr>
            <w:r w:rsidRPr="00E82A59">
              <w:rPr>
                <w:rFonts w:ascii="Arial" w:hAnsi="Arial" w:cs="Arial"/>
                <w:sz w:val="22"/>
                <w:szCs w:val="22"/>
                <w:lang w:val="en-GB"/>
              </w:rPr>
              <w:t xml:space="preserve">Each lot shall constitute a </w:t>
            </w:r>
            <w:r w:rsidR="00FA7CA3" w:rsidRPr="00E82A59">
              <w:rPr>
                <w:rFonts w:ascii="Arial" w:hAnsi="Arial" w:cs="Arial"/>
                <w:sz w:val="22"/>
                <w:szCs w:val="22"/>
                <w:lang w:val="en-GB"/>
              </w:rPr>
              <w:t>Tender, If</w:t>
            </w:r>
            <w:r w:rsidR="0070692E" w:rsidRPr="00E82A59">
              <w:rPr>
                <w:rFonts w:ascii="Arial" w:hAnsi="Arial" w:cs="Arial"/>
                <w:sz w:val="22"/>
                <w:szCs w:val="22"/>
                <w:lang w:val="en-GB"/>
              </w:rPr>
              <w:t xml:space="preserve"> Tenders for Goods ar</w:t>
            </w:r>
            <w:r w:rsidR="00594CE5" w:rsidRPr="00E82A59">
              <w:rPr>
                <w:rFonts w:ascii="Arial" w:hAnsi="Arial" w:cs="Arial"/>
                <w:sz w:val="22"/>
                <w:szCs w:val="22"/>
                <w:lang w:val="en-GB"/>
              </w:rPr>
              <w:t>e invited on ‘lot-by-lot’ basis</w:t>
            </w:r>
            <w:r w:rsidR="0070692E" w:rsidRPr="00E82A59">
              <w:rPr>
                <w:rFonts w:ascii="Arial" w:hAnsi="Arial" w:cs="Arial"/>
                <w:sz w:val="22"/>
                <w:szCs w:val="22"/>
                <w:lang w:val="en-GB"/>
              </w:rPr>
              <w:t xml:space="preserve">. </w:t>
            </w:r>
          </w:p>
        </w:tc>
      </w:tr>
      <w:tr w:rsidR="0070692E" w:rsidRPr="003F47F0">
        <w:trPr>
          <w:trHeight w:val="1440"/>
        </w:trPr>
        <w:tc>
          <w:tcPr>
            <w:tcW w:w="2205" w:type="dxa"/>
            <w:shd w:val="clear" w:color="auto" w:fill="auto"/>
          </w:tcPr>
          <w:p w:rsidR="0070692E" w:rsidRPr="003F47F0" w:rsidRDefault="0070692E" w:rsidP="002708CD">
            <w:pPr>
              <w:spacing w:before="120" w:after="120"/>
              <w:rPr>
                <w:rFonts w:ascii="Arial" w:hAnsi="Arial" w:cs="Arial"/>
                <w:sz w:val="21"/>
                <w:szCs w:val="21"/>
                <w:lang w:val="en-GB"/>
              </w:rPr>
            </w:pPr>
          </w:p>
        </w:tc>
        <w:tc>
          <w:tcPr>
            <w:tcW w:w="7650" w:type="dxa"/>
            <w:gridSpan w:val="2"/>
          </w:tcPr>
          <w:p w:rsidR="0070692E" w:rsidRPr="00E82A59" w:rsidRDefault="00E00526" w:rsidP="00D35D93">
            <w:pPr>
              <w:numPr>
                <w:ilvl w:val="0"/>
                <w:numId w:val="122"/>
              </w:numPr>
              <w:spacing w:before="120" w:after="120"/>
              <w:ind w:left="585" w:hanging="576"/>
              <w:jc w:val="both"/>
              <w:rPr>
                <w:rFonts w:ascii="Arial" w:hAnsi="Arial" w:cs="Arial"/>
                <w:sz w:val="22"/>
                <w:szCs w:val="22"/>
                <w:lang w:val="en-GB"/>
              </w:rPr>
            </w:pPr>
            <w:r w:rsidRPr="00E82A59">
              <w:rPr>
                <w:rFonts w:ascii="Arial" w:hAnsi="Arial" w:cs="Arial"/>
                <w:sz w:val="22"/>
                <w:szCs w:val="22"/>
                <w:lang w:val="en-GB"/>
              </w:rPr>
              <w:t>T</w:t>
            </w:r>
            <w:r w:rsidR="0070692E" w:rsidRPr="00E82A59">
              <w:rPr>
                <w:rFonts w:ascii="Arial" w:hAnsi="Arial" w:cs="Arial"/>
                <w:sz w:val="22"/>
                <w:szCs w:val="22"/>
                <w:lang w:val="en-GB"/>
              </w:rPr>
              <w:t xml:space="preserve">enders being invited for a single lot or for a number of lots on ‘lot-by-lot’ basis, price </w:t>
            </w:r>
            <w:r w:rsidR="00F4011E" w:rsidRPr="00E82A59">
              <w:rPr>
                <w:rFonts w:ascii="Arial" w:hAnsi="Arial" w:cs="Arial"/>
                <w:sz w:val="22"/>
                <w:szCs w:val="22"/>
                <w:lang w:val="en-GB"/>
              </w:rPr>
              <w:t xml:space="preserve">quoted </w:t>
            </w:r>
            <w:r w:rsidR="0070692E" w:rsidRPr="00E82A59">
              <w:rPr>
                <w:rFonts w:ascii="Arial" w:hAnsi="Arial" w:cs="Arial"/>
                <w:sz w:val="22"/>
                <w:szCs w:val="22"/>
                <w:lang w:val="en-GB"/>
              </w:rPr>
              <w:t xml:space="preserve">shall correspond to 100% of the items specified for each lot and to 100% of the quantities specified for each item of </w:t>
            </w:r>
            <w:r w:rsidR="00B94271" w:rsidRPr="00E82A59">
              <w:rPr>
                <w:rFonts w:ascii="Arial" w:hAnsi="Arial" w:cs="Arial"/>
                <w:sz w:val="22"/>
                <w:szCs w:val="22"/>
                <w:lang w:val="en-GB"/>
              </w:rPr>
              <w:t>that</w:t>
            </w:r>
            <w:r w:rsidRPr="00E82A59">
              <w:rPr>
                <w:rFonts w:ascii="Arial" w:hAnsi="Arial" w:cs="Arial"/>
                <w:sz w:val="22"/>
                <w:szCs w:val="22"/>
                <w:lang w:val="en-GB"/>
              </w:rPr>
              <w:t xml:space="preserve"> particular </w:t>
            </w:r>
            <w:r w:rsidR="0070692E" w:rsidRPr="00E82A59">
              <w:rPr>
                <w:rFonts w:ascii="Arial" w:hAnsi="Arial" w:cs="Arial"/>
                <w:sz w:val="22"/>
                <w:szCs w:val="22"/>
                <w:lang w:val="en-GB"/>
              </w:rPr>
              <w:t>lot</w:t>
            </w:r>
            <w:r w:rsidR="00B94271" w:rsidRPr="00E82A59">
              <w:rPr>
                <w:rFonts w:ascii="Arial" w:hAnsi="Arial" w:cs="Arial"/>
                <w:sz w:val="22"/>
                <w:szCs w:val="22"/>
                <w:lang w:val="en-GB"/>
              </w:rPr>
              <w:t xml:space="preserve"> </w:t>
            </w:r>
            <w:r w:rsidR="00FA7CA3" w:rsidRPr="00E82A59">
              <w:rPr>
                <w:rFonts w:ascii="Arial" w:hAnsi="Arial" w:cs="Arial"/>
                <w:sz w:val="22"/>
                <w:szCs w:val="22"/>
                <w:lang w:val="en-GB"/>
              </w:rPr>
              <w:t>and shall</w:t>
            </w:r>
            <w:r w:rsidRPr="00E82A59">
              <w:rPr>
                <w:rFonts w:ascii="Arial" w:hAnsi="Arial" w:cs="Arial"/>
                <w:sz w:val="22"/>
                <w:szCs w:val="22"/>
                <w:lang w:val="en-GB"/>
              </w:rPr>
              <w:t xml:space="preserve"> </w:t>
            </w:r>
            <w:r w:rsidR="00F4011E" w:rsidRPr="00E82A59">
              <w:rPr>
                <w:rFonts w:ascii="Arial" w:hAnsi="Arial" w:cs="Arial"/>
                <w:sz w:val="22"/>
                <w:szCs w:val="22"/>
                <w:lang w:val="en-GB"/>
              </w:rPr>
              <w:t>correspond</w:t>
            </w:r>
            <w:r w:rsidRPr="00E82A59">
              <w:rPr>
                <w:rFonts w:ascii="Arial" w:hAnsi="Arial" w:cs="Arial"/>
                <w:sz w:val="22"/>
                <w:szCs w:val="22"/>
                <w:lang w:val="en-GB"/>
              </w:rPr>
              <w:t xml:space="preserve"> to100% of</w:t>
            </w:r>
            <w:r w:rsidR="00F4011E" w:rsidRPr="00E82A59">
              <w:rPr>
                <w:rFonts w:ascii="Arial" w:hAnsi="Arial" w:cs="Arial"/>
                <w:sz w:val="22"/>
                <w:szCs w:val="22"/>
                <w:lang w:val="en-GB"/>
              </w:rPr>
              <w:t xml:space="preserve"> the</w:t>
            </w:r>
            <w:r w:rsidRPr="00E82A59">
              <w:rPr>
                <w:rFonts w:ascii="Arial" w:hAnsi="Arial" w:cs="Arial"/>
                <w:sz w:val="22"/>
                <w:szCs w:val="22"/>
                <w:lang w:val="en-GB"/>
              </w:rPr>
              <w:t xml:space="preserve"> total offered lot value, </w:t>
            </w:r>
            <w:r w:rsidR="00F4011E" w:rsidRPr="00E82A59">
              <w:rPr>
                <w:rFonts w:ascii="Arial" w:hAnsi="Arial" w:cs="Arial"/>
                <w:sz w:val="22"/>
                <w:szCs w:val="22"/>
                <w:lang w:val="en-GB"/>
              </w:rPr>
              <w:t>unless other</w:t>
            </w:r>
            <w:r w:rsidRPr="00E82A59">
              <w:rPr>
                <w:rFonts w:ascii="Arial" w:hAnsi="Arial" w:cs="Arial"/>
                <w:sz w:val="22"/>
                <w:szCs w:val="22"/>
                <w:lang w:val="en-GB"/>
              </w:rPr>
              <w:t>wise stated in the TDS</w:t>
            </w:r>
          </w:p>
        </w:tc>
      </w:tr>
      <w:tr w:rsidR="0070692E" w:rsidRPr="003F47F0">
        <w:trPr>
          <w:trHeight w:val="1620"/>
        </w:trPr>
        <w:tc>
          <w:tcPr>
            <w:tcW w:w="2205" w:type="dxa"/>
            <w:shd w:val="clear" w:color="auto" w:fill="auto"/>
          </w:tcPr>
          <w:p w:rsidR="0070692E" w:rsidRPr="003F47F0" w:rsidRDefault="0070692E" w:rsidP="002708CD">
            <w:pPr>
              <w:spacing w:before="120" w:after="120"/>
              <w:rPr>
                <w:rFonts w:ascii="Arial" w:hAnsi="Arial" w:cs="Arial"/>
                <w:sz w:val="21"/>
                <w:szCs w:val="21"/>
                <w:lang w:val="en-GB"/>
              </w:rPr>
            </w:pPr>
          </w:p>
        </w:tc>
        <w:tc>
          <w:tcPr>
            <w:tcW w:w="7650" w:type="dxa"/>
            <w:gridSpan w:val="2"/>
          </w:tcPr>
          <w:p w:rsidR="0070692E" w:rsidRPr="00E82A59" w:rsidRDefault="0087636E" w:rsidP="00D35D93">
            <w:pPr>
              <w:numPr>
                <w:ilvl w:val="0"/>
                <w:numId w:val="122"/>
              </w:numPr>
              <w:tabs>
                <w:tab w:val="clear" w:pos="540"/>
                <w:tab w:val="num" w:pos="585"/>
              </w:tabs>
              <w:spacing w:before="120" w:after="120"/>
              <w:ind w:left="585" w:hanging="576"/>
              <w:jc w:val="both"/>
              <w:rPr>
                <w:rFonts w:ascii="Arial" w:hAnsi="Arial" w:cs="Arial"/>
                <w:sz w:val="22"/>
                <w:szCs w:val="22"/>
                <w:lang w:val="en-GB"/>
              </w:rPr>
            </w:pPr>
            <w:r w:rsidRPr="00E82A59">
              <w:rPr>
                <w:rFonts w:ascii="Arial" w:hAnsi="Arial" w:cs="Arial"/>
                <w:sz w:val="22"/>
                <w:szCs w:val="22"/>
                <w:lang w:val="en-GB"/>
              </w:rPr>
              <w:t xml:space="preserve">A </w:t>
            </w:r>
            <w:r w:rsidR="0070692E" w:rsidRPr="00E82A59">
              <w:rPr>
                <w:rFonts w:ascii="Arial" w:hAnsi="Arial" w:cs="Arial"/>
                <w:sz w:val="22"/>
                <w:szCs w:val="22"/>
                <w:lang w:val="en-GB"/>
              </w:rPr>
              <w:t>Lot</w:t>
            </w:r>
            <w:r w:rsidR="00E00526" w:rsidRPr="00E82A59">
              <w:rPr>
                <w:rFonts w:ascii="Arial" w:hAnsi="Arial" w:cs="Arial"/>
                <w:sz w:val="22"/>
                <w:szCs w:val="22"/>
                <w:lang w:val="en-GB"/>
              </w:rPr>
              <w:t xml:space="preserve"> Tender</w:t>
            </w:r>
            <w:r w:rsidR="0070692E" w:rsidRPr="00E82A59">
              <w:rPr>
                <w:rFonts w:ascii="Arial" w:hAnsi="Arial" w:cs="Arial"/>
                <w:sz w:val="22"/>
                <w:szCs w:val="22"/>
                <w:lang w:val="en-GB"/>
              </w:rPr>
              <w:t xml:space="preserve"> not offering minimum number of </w:t>
            </w:r>
            <w:r w:rsidR="00FA7CA3" w:rsidRPr="00E82A59">
              <w:rPr>
                <w:rFonts w:ascii="Arial" w:hAnsi="Arial" w:cs="Arial"/>
                <w:sz w:val="22"/>
                <w:szCs w:val="22"/>
                <w:lang w:val="en-GB"/>
              </w:rPr>
              <w:t>items of</w:t>
            </w:r>
            <w:r w:rsidR="00E00526" w:rsidRPr="00E82A59">
              <w:rPr>
                <w:rFonts w:ascii="Arial" w:hAnsi="Arial" w:cs="Arial"/>
                <w:sz w:val="22"/>
                <w:szCs w:val="22"/>
                <w:lang w:val="en-GB"/>
              </w:rPr>
              <w:t xml:space="preserve"> those being</w:t>
            </w:r>
            <w:r w:rsidR="0070692E" w:rsidRPr="00E82A59">
              <w:rPr>
                <w:rFonts w:ascii="Arial" w:hAnsi="Arial" w:cs="Arial"/>
                <w:sz w:val="22"/>
                <w:szCs w:val="22"/>
                <w:lang w:val="en-GB"/>
              </w:rPr>
              <w:t xml:space="preserve"> priced based on percentage of the total number of items</w:t>
            </w:r>
            <w:r w:rsidR="00885B87">
              <w:rPr>
                <w:rFonts w:ascii="Arial" w:hAnsi="Arial" w:cs="Arial"/>
                <w:sz w:val="22"/>
                <w:szCs w:val="22"/>
                <w:lang w:val="en-GB"/>
              </w:rPr>
              <w:t>,</w:t>
            </w:r>
            <w:r w:rsidR="0070692E" w:rsidRPr="00E82A59">
              <w:rPr>
                <w:rFonts w:ascii="Arial" w:hAnsi="Arial" w:cs="Arial"/>
                <w:sz w:val="22"/>
                <w:szCs w:val="22"/>
                <w:lang w:val="en-GB"/>
              </w:rPr>
              <w:t xml:space="preserve"> and</w:t>
            </w:r>
            <w:r w:rsidR="00885B87">
              <w:rPr>
                <w:rFonts w:ascii="Arial" w:hAnsi="Arial" w:cs="Arial"/>
                <w:sz w:val="22"/>
                <w:szCs w:val="22"/>
                <w:lang w:val="en-GB"/>
              </w:rPr>
              <w:t xml:space="preserve">, </w:t>
            </w:r>
            <w:r w:rsidR="00F4011E" w:rsidRPr="00E82A59">
              <w:rPr>
                <w:rFonts w:ascii="Arial" w:hAnsi="Arial" w:cs="Arial"/>
                <w:sz w:val="22"/>
                <w:szCs w:val="22"/>
                <w:lang w:val="en-GB"/>
              </w:rPr>
              <w:t xml:space="preserve">the </w:t>
            </w:r>
            <w:r w:rsidR="0070692E" w:rsidRPr="00E82A59">
              <w:rPr>
                <w:rFonts w:ascii="Arial" w:hAnsi="Arial" w:cs="Arial"/>
                <w:sz w:val="22"/>
                <w:szCs w:val="22"/>
                <w:lang w:val="en-GB"/>
              </w:rPr>
              <w:t>corresponding minimum value based on percentage of the total lot value</w:t>
            </w:r>
            <w:r w:rsidR="00885B87">
              <w:rPr>
                <w:rFonts w:ascii="Arial" w:hAnsi="Arial" w:cs="Arial"/>
                <w:sz w:val="22"/>
                <w:szCs w:val="22"/>
                <w:lang w:val="en-GB"/>
              </w:rPr>
              <w:t xml:space="preserve">, as specified in the ITT </w:t>
            </w:r>
            <w:r w:rsidR="0070692E" w:rsidRPr="00E82A59">
              <w:rPr>
                <w:rFonts w:ascii="Arial" w:hAnsi="Arial" w:cs="Arial"/>
                <w:sz w:val="22"/>
                <w:szCs w:val="22"/>
                <w:lang w:val="en-GB"/>
              </w:rPr>
              <w:t xml:space="preserve">Sub-Clause </w:t>
            </w:r>
            <w:r w:rsidR="00130870" w:rsidRPr="00E82A59">
              <w:rPr>
                <w:rFonts w:ascii="Arial" w:hAnsi="Arial" w:cs="Arial"/>
                <w:sz w:val="22"/>
                <w:szCs w:val="22"/>
                <w:lang w:val="en-GB"/>
              </w:rPr>
              <w:t>23</w:t>
            </w:r>
            <w:r w:rsidR="0070692E" w:rsidRPr="00E82A59">
              <w:rPr>
                <w:rFonts w:ascii="Arial" w:hAnsi="Arial" w:cs="Arial"/>
                <w:sz w:val="22"/>
                <w:szCs w:val="22"/>
                <w:lang w:val="en-GB"/>
              </w:rPr>
              <w:t>.</w:t>
            </w:r>
            <w:r w:rsidR="0063799A" w:rsidRPr="00E82A59">
              <w:rPr>
                <w:rFonts w:ascii="Arial" w:hAnsi="Arial" w:cs="Arial"/>
                <w:sz w:val="22"/>
                <w:szCs w:val="22"/>
                <w:lang w:val="en-GB"/>
              </w:rPr>
              <w:t>5</w:t>
            </w:r>
            <w:r w:rsidR="0070692E" w:rsidRPr="00E82A59">
              <w:rPr>
                <w:rFonts w:ascii="Arial" w:hAnsi="Arial" w:cs="Arial"/>
                <w:sz w:val="22"/>
                <w:szCs w:val="22"/>
                <w:lang w:val="en-GB"/>
              </w:rPr>
              <w:t xml:space="preserve">shall </w:t>
            </w:r>
            <w:r w:rsidR="00AF6B0C" w:rsidRPr="00E82A59">
              <w:rPr>
                <w:rFonts w:ascii="Arial" w:hAnsi="Arial" w:cs="Arial"/>
                <w:sz w:val="22"/>
                <w:szCs w:val="22"/>
                <w:lang w:val="en-GB"/>
              </w:rPr>
              <w:t xml:space="preserve">also </w:t>
            </w:r>
            <w:r w:rsidR="0070692E" w:rsidRPr="00E82A59">
              <w:rPr>
                <w:rFonts w:ascii="Arial" w:hAnsi="Arial" w:cs="Arial"/>
                <w:sz w:val="22"/>
                <w:szCs w:val="22"/>
                <w:lang w:val="en-GB"/>
              </w:rPr>
              <w:t xml:space="preserve">be considered non-responsive. </w:t>
            </w:r>
          </w:p>
        </w:tc>
      </w:tr>
      <w:tr w:rsidR="0070692E" w:rsidRPr="003F47F0">
        <w:trPr>
          <w:trHeight w:val="1782"/>
        </w:trPr>
        <w:tc>
          <w:tcPr>
            <w:tcW w:w="2205" w:type="dxa"/>
            <w:shd w:val="clear" w:color="auto" w:fill="auto"/>
          </w:tcPr>
          <w:p w:rsidR="0070692E" w:rsidRPr="003F47F0" w:rsidRDefault="0070692E" w:rsidP="002708CD">
            <w:pPr>
              <w:spacing w:before="120" w:after="120"/>
              <w:rPr>
                <w:rFonts w:ascii="Arial" w:hAnsi="Arial" w:cs="Arial"/>
                <w:sz w:val="21"/>
                <w:szCs w:val="21"/>
                <w:lang w:val="en-GB"/>
              </w:rPr>
            </w:pPr>
          </w:p>
        </w:tc>
        <w:tc>
          <w:tcPr>
            <w:tcW w:w="7650" w:type="dxa"/>
            <w:gridSpan w:val="2"/>
          </w:tcPr>
          <w:p w:rsidR="0070692E" w:rsidRPr="00E82A59" w:rsidRDefault="009121D5" w:rsidP="00D35D93">
            <w:pPr>
              <w:numPr>
                <w:ilvl w:val="0"/>
                <w:numId w:val="122"/>
              </w:numPr>
              <w:tabs>
                <w:tab w:val="clear" w:pos="540"/>
                <w:tab w:val="num" w:pos="585"/>
              </w:tabs>
              <w:spacing w:before="120" w:after="120"/>
              <w:ind w:left="585" w:hanging="576"/>
              <w:jc w:val="both"/>
              <w:rPr>
                <w:rFonts w:ascii="Arial" w:hAnsi="Arial" w:cs="Arial"/>
                <w:sz w:val="22"/>
                <w:szCs w:val="22"/>
                <w:lang w:val="en-GB"/>
              </w:rPr>
            </w:pPr>
            <w:r w:rsidRPr="00E82A59">
              <w:rPr>
                <w:rFonts w:ascii="Arial" w:hAnsi="Arial" w:cs="Arial"/>
                <w:sz w:val="22"/>
                <w:szCs w:val="22"/>
                <w:lang w:val="en-GB"/>
              </w:rPr>
              <w:t>Subject to ITT Sub-Clause 23.</w:t>
            </w:r>
            <w:r w:rsidR="0063799A" w:rsidRPr="00E82A59">
              <w:rPr>
                <w:rFonts w:ascii="Arial" w:hAnsi="Arial" w:cs="Arial"/>
                <w:sz w:val="22"/>
                <w:szCs w:val="22"/>
                <w:lang w:val="en-GB"/>
              </w:rPr>
              <w:t>5</w:t>
            </w:r>
            <w:r w:rsidRPr="00E82A59">
              <w:rPr>
                <w:rFonts w:ascii="Arial" w:hAnsi="Arial" w:cs="Arial"/>
                <w:sz w:val="22"/>
                <w:szCs w:val="22"/>
                <w:lang w:val="en-GB"/>
              </w:rPr>
              <w:t xml:space="preserve">, </w:t>
            </w:r>
            <w:r w:rsidR="0087636E" w:rsidRPr="00E82A59">
              <w:rPr>
                <w:rFonts w:ascii="Arial" w:hAnsi="Arial" w:cs="Arial"/>
                <w:sz w:val="22"/>
                <w:szCs w:val="22"/>
                <w:lang w:val="en-GB"/>
              </w:rPr>
              <w:t xml:space="preserve">a </w:t>
            </w:r>
            <w:r w:rsidR="0070692E" w:rsidRPr="00E82A59">
              <w:rPr>
                <w:rFonts w:ascii="Arial" w:hAnsi="Arial" w:cs="Arial"/>
                <w:sz w:val="22"/>
                <w:szCs w:val="22"/>
                <w:lang w:val="en-GB"/>
              </w:rPr>
              <w:t>Lot tender not offering a particular item</w:t>
            </w:r>
            <w:r w:rsidRPr="00E82A59">
              <w:rPr>
                <w:rFonts w:ascii="Arial" w:hAnsi="Arial" w:cs="Arial"/>
                <w:sz w:val="22"/>
                <w:szCs w:val="22"/>
                <w:lang w:val="en-GB"/>
              </w:rPr>
              <w:t xml:space="preserve"> which represents more than fifty percent (50%) of the estimated lot value</w:t>
            </w:r>
            <w:r w:rsidR="00F4011E" w:rsidRPr="00E82A59">
              <w:rPr>
                <w:rFonts w:ascii="Arial" w:hAnsi="Arial" w:cs="Arial"/>
                <w:sz w:val="22"/>
                <w:szCs w:val="22"/>
                <w:lang w:val="en-GB"/>
              </w:rPr>
              <w:t xml:space="preserve"> identified</w:t>
            </w:r>
            <w:r w:rsidR="00E00526" w:rsidRPr="00E82A59">
              <w:rPr>
                <w:rFonts w:ascii="Arial" w:hAnsi="Arial" w:cs="Arial"/>
                <w:sz w:val="22"/>
                <w:szCs w:val="22"/>
                <w:lang w:val="en-GB"/>
              </w:rPr>
              <w:t xml:space="preserve"> by the </w:t>
            </w:r>
            <w:r w:rsidR="00FA7CA3">
              <w:rPr>
                <w:rFonts w:ascii="Arial" w:hAnsi="Arial" w:cs="Arial"/>
                <w:sz w:val="22"/>
                <w:szCs w:val="22"/>
                <w:lang w:val="en-GB"/>
              </w:rPr>
              <w:t>Purchaser</w:t>
            </w:r>
            <w:r w:rsidR="00FA7CA3" w:rsidRPr="00E82A59">
              <w:rPr>
                <w:rFonts w:ascii="Arial" w:hAnsi="Arial" w:cs="Arial"/>
                <w:sz w:val="22"/>
                <w:szCs w:val="22"/>
                <w:lang w:val="en-GB"/>
              </w:rPr>
              <w:t xml:space="preserve"> and</w:t>
            </w:r>
            <w:r w:rsidR="0070692E" w:rsidRPr="00E82A59">
              <w:rPr>
                <w:rFonts w:ascii="Arial" w:hAnsi="Arial" w:cs="Arial"/>
                <w:sz w:val="22"/>
                <w:szCs w:val="22"/>
                <w:lang w:val="en-GB"/>
              </w:rPr>
              <w:t xml:space="preserve"> specified in the TDS</w:t>
            </w:r>
            <w:r w:rsidRPr="00E82A59">
              <w:rPr>
                <w:rFonts w:ascii="Arial" w:hAnsi="Arial" w:cs="Arial"/>
                <w:sz w:val="22"/>
                <w:szCs w:val="22"/>
                <w:lang w:val="en-GB"/>
              </w:rPr>
              <w:t>, even if it complies with the requirement of minimum number of items based on percentage of the total number of items as stated under ITT Sub Clause 23.</w:t>
            </w:r>
            <w:r w:rsidR="0063799A" w:rsidRPr="00E82A59">
              <w:rPr>
                <w:rFonts w:ascii="Arial" w:hAnsi="Arial" w:cs="Arial"/>
                <w:sz w:val="22"/>
                <w:szCs w:val="22"/>
                <w:lang w:val="en-GB"/>
              </w:rPr>
              <w:t>5</w:t>
            </w:r>
            <w:r w:rsidRPr="00E82A59">
              <w:rPr>
                <w:rFonts w:ascii="Arial" w:hAnsi="Arial" w:cs="Arial"/>
                <w:sz w:val="22"/>
                <w:szCs w:val="22"/>
                <w:lang w:val="en-GB"/>
              </w:rPr>
              <w:t>,</w:t>
            </w:r>
            <w:r w:rsidR="0070692E" w:rsidRPr="00E82A59">
              <w:rPr>
                <w:rFonts w:ascii="Arial" w:hAnsi="Arial" w:cs="Arial"/>
                <w:sz w:val="22"/>
                <w:szCs w:val="22"/>
                <w:lang w:val="en-GB"/>
              </w:rPr>
              <w:t xml:space="preserve"> shall be considered non-responsive.</w:t>
            </w:r>
          </w:p>
        </w:tc>
      </w:tr>
      <w:tr w:rsidR="0070692E" w:rsidRPr="003F47F0">
        <w:tc>
          <w:tcPr>
            <w:tcW w:w="2205" w:type="dxa"/>
            <w:shd w:val="clear" w:color="auto" w:fill="auto"/>
          </w:tcPr>
          <w:p w:rsidR="0070692E" w:rsidRPr="003F47F0" w:rsidRDefault="0070692E" w:rsidP="002708CD">
            <w:pPr>
              <w:spacing w:before="120" w:after="120"/>
              <w:rPr>
                <w:rFonts w:ascii="Arial" w:hAnsi="Arial" w:cs="Arial"/>
                <w:sz w:val="21"/>
                <w:szCs w:val="21"/>
                <w:lang w:val="en-GB"/>
              </w:rPr>
            </w:pPr>
          </w:p>
        </w:tc>
        <w:tc>
          <w:tcPr>
            <w:tcW w:w="7650" w:type="dxa"/>
            <w:gridSpan w:val="2"/>
          </w:tcPr>
          <w:p w:rsidR="0070692E" w:rsidRPr="00E82A59" w:rsidRDefault="0070692E" w:rsidP="00D35D93">
            <w:pPr>
              <w:numPr>
                <w:ilvl w:val="0"/>
                <w:numId w:val="122"/>
              </w:numPr>
              <w:spacing w:before="120" w:after="120"/>
              <w:ind w:left="585" w:hanging="576"/>
              <w:jc w:val="both"/>
              <w:rPr>
                <w:rFonts w:ascii="Arial" w:hAnsi="Arial" w:cs="Arial"/>
                <w:sz w:val="22"/>
                <w:szCs w:val="22"/>
                <w:lang w:val="en-GB"/>
              </w:rPr>
            </w:pPr>
            <w:r w:rsidRPr="00E82A59">
              <w:rPr>
                <w:rFonts w:ascii="Arial" w:hAnsi="Arial" w:cs="Arial"/>
                <w:sz w:val="22"/>
                <w:szCs w:val="22"/>
                <w:lang w:val="en-GB"/>
              </w:rPr>
              <w:t xml:space="preserve">The price to be quoted in Tender Submission Letter  (Form </w:t>
            </w:r>
            <w:r w:rsidR="005A01D0" w:rsidRPr="00E82A59">
              <w:rPr>
                <w:rFonts w:ascii="Arial" w:hAnsi="Arial" w:cs="Arial"/>
                <w:sz w:val="22"/>
                <w:szCs w:val="22"/>
                <w:lang w:val="en-GB"/>
              </w:rPr>
              <w:t>PG4</w:t>
            </w:r>
            <w:r w:rsidRPr="00E82A59">
              <w:rPr>
                <w:rFonts w:ascii="Arial" w:hAnsi="Arial" w:cs="Arial"/>
                <w:sz w:val="22"/>
                <w:szCs w:val="22"/>
                <w:lang w:val="en-GB"/>
              </w:rPr>
              <w:t xml:space="preserve">-1) shall be the total price of the </w:t>
            </w:r>
            <w:r w:rsidR="00AF6B0C" w:rsidRPr="00E82A59">
              <w:rPr>
                <w:rFonts w:ascii="Arial" w:hAnsi="Arial" w:cs="Arial"/>
                <w:sz w:val="22"/>
                <w:szCs w:val="22"/>
                <w:lang w:val="en-GB"/>
              </w:rPr>
              <w:t>T</w:t>
            </w:r>
            <w:r w:rsidRPr="00E82A59">
              <w:rPr>
                <w:rFonts w:ascii="Arial" w:hAnsi="Arial" w:cs="Arial"/>
                <w:sz w:val="22"/>
                <w:szCs w:val="22"/>
                <w:lang w:val="en-GB"/>
              </w:rPr>
              <w:t>ender, excluding any discounts offered</w:t>
            </w:r>
            <w:r w:rsidR="00413894" w:rsidRPr="00E82A59">
              <w:rPr>
                <w:rFonts w:ascii="Arial" w:hAnsi="Arial" w:cs="Arial"/>
                <w:sz w:val="22"/>
                <w:szCs w:val="22"/>
                <w:lang w:val="en-GB"/>
              </w:rPr>
              <w:t xml:space="preserve">, only </w:t>
            </w:r>
            <w:r w:rsidR="00413894" w:rsidRPr="00D36DE4">
              <w:rPr>
                <w:rFonts w:ascii="Arial" w:hAnsi="Arial" w:cs="Arial"/>
                <w:b/>
                <w:sz w:val="22"/>
                <w:szCs w:val="22"/>
                <w:lang w:val="en-GB"/>
              </w:rPr>
              <w:t>in case of being awarded more than one lot</w:t>
            </w:r>
            <w:r w:rsidR="00413894" w:rsidRPr="00E82A59">
              <w:rPr>
                <w:rFonts w:ascii="Arial" w:hAnsi="Arial" w:cs="Arial"/>
                <w:sz w:val="22"/>
                <w:szCs w:val="22"/>
                <w:lang w:val="en-GB"/>
              </w:rPr>
              <w:t>, by the Tenderer</w:t>
            </w:r>
          </w:p>
        </w:tc>
      </w:tr>
      <w:tr w:rsidR="0070692E" w:rsidRPr="003F47F0">
        <w:trPr>
          <w:trHeight w:val="855"/>
        </w:trPr>
        <w:tc>
          <w:tcPr>
            <w:tcW w:w="2205" w:type="dxa"/>
            <w:shd w:val="clear" w:color="auto" w:fill="auto"/>
          </w:tcPr>
          <w:p w:rsidR="0070692E" w:rsidRPr="003F47F0" w:rsidRDefault="0070692E" w:rsidP="002708CD">
            <w:pPr>
              <w:spacing w:before="120" w:after="120"/>
              <w:rPr>
                <w:rFonts w:ascii="Arial" w:hAnsi="Arial" w:cs="Arial"/>
                <w:sz w:val="21"/>
                <w:szCs w:val="21"/>
                <w:lang w:val="en-GB"/>
              </w:rPr>
            </w:pPr>
          </w:p>
        </w:tc>
        <w:tc>
          <w:tcPr>
            <w:tcW w:w="7650" w:type="dxa"/>
            <w:gridSpan w:val="2"/>
          </w:tcPr>
          <w:p w:rsidR="001C7939" w:rsidRPr="00E82A59" w:rsidRDefault="00DE7D9B" w:rsidP="00D35D93">
            <w:pPr>
              <w:numPr>
                <w:ilvl w:val="0"/>
                <w:numId w:val="122"/>
              </w:numPr>
              <w:tabs>
                <w:tab w:val="clear" w:pos="540"/>
                <w:tab w:val="num" w:pos="567"/>
              </w:tabs>
              <w:spacing w:before="120" w:after="120"/>
              <w:ind w:left="585" w:hanging="576"/>
              <w:jc w:val="both"/>
              <w:rPr>
                <w:rFonts w:ascii="Arial" w:hAnsi="Arial" w:cs="Arial"/>
                <w:sz w:val="22"/>
                <w:szCs w:val="22"/>
                <w:lang w:val="en-GB"/>
              </w:rPr>
            </w:pPr>
            <w:r>
              <w:rPr>
                <w:rFonts w:ascii="Arial" w:hAnsi="Arial" w:cs="Arial"/>
                <w:sz w:val="22"/>
                <w:szCs w:val="22"/>
                <w:lang w:val="en-GB"/>
              </w:rPr>
              <w:t xml:space="preserve">The </w:t>
            </w:r>
            <w:r w:rsidR="00FB6618" w:rsidRPr="00E82A59">
              <w:rPr>
                <w:rFonts w:ascii="Arial" w:hAnsi="Arial" w:cs="Arial"/>
                <w:sz w:val="22"/>
                <w:szCs w:val="22"/>
                <w:lang w:val="en-GB"/>
              </w:rPr>
              <w:t xml:space="preserve">Tenderer wishing to offer any </w:t>
            </w:r>
            <w:r w:rsidR="00FA7CA3" w:rsidRPr="00E82A59">
              <w:rPr>
                <w:rFonts w:ascii="Arial" w:hAnsi="Arial" w:cs="Arial"/>
                <w:sz w:val="22"/>
                <w:szCs w:val="22"/>
                <w:lang w:val="en-GB"/>
              </w:rPr>
              <w:t>discount shall</w:t>
            </w:r>
            <w:r w:rsidR="00F70DF7" w:rsidRPr="00E82A59">
              <w:rPr>
                <w:rFonts w:ascii="Arial" w:hAnsi="Arial" w:cs="Arial"/>
                <w:sz w:val="22"/>
                <w:szCs w:val="22"/>
                <w:lang w:val="en-GB"/>
              </w:rPr>
              <w:t xml:space="preserve"> indicate the method</w:t>
            </w:r>
            <w:r w:rsidR="007F145A">
              <w:rPr>
                <w:rFonts w:ascii="Arial" w:hAnsi="Arial" w:cs="Arial"/>
                <w:sz w:val="22"/>
                <w:szCs w:val="22"/>
                <w:lang w:val="en-GB"/>
              </w:rPr>
              <w:t>ology</w:t>
            </w:r>
            <w:r w:rsidR="00F70DF7" w:rsidRPr="00E82A59">
              <w:rPr>
                <w:rFonts w:ascii="Arial" w:hAnsi="Arial" w:cs="Arial"/>
                <w:sz w:val="22"/>
                <w:szCs w:val="22"/>
                <w:lang w:val="en-GB"/>
              </w:rPr>
              <w:t xml:space="preserve"> for their application in the Tender Submission Letter (Form PG4-1) </w:t>
            </w:r>
            <w:r w:rsidR="00FB6618" w:rsidRPr="00D36DE4">
              <w:rPr>
                <w:rFonts w:ascii="Arial" w:hAnsi="Arial" w:cs="Arial"/>
                <w:b/>
                <w:sz w:val="22"/>
                <w:szCs w:val="22"/>
                <w:lang w:val="en-GB"/>
              </w:rPr>
              <w:t xml:space="preserve">for </w:t>
            </w:r>
            <w:r w:rsidR="00210B9F" w:rsidRPr="00D36DE4">
              <w:rPr>
                <w:rFonts w:ascii="Arial" w:hAnsi="Arial" w:cs="Arial"/>
                <w:b/>
                <w:sz w:val="22"/>
                <w:szCs w:val="22"/>
                <w:lang w:val="en-GB"/>
              </w:rPr>
              <w:t xml:space="preserve">being </w:t>
            </w:r>
            <w:r w:rsidR="00FB6618" w:rsidRPr="00D36DE4">
              <w:rPr>
                <w:rFonts w:ascii="Arial" w:hAnsi="Arial" w:cs="Arial"/>
                <w:b/>
                <w:sz w:val="22"/>
                <w:szCs w:val="22"/>
                <w:lang w:val="en-GB"/>
              </w:rPr>
              <w:t>award</w:t>
            </w:r>
            <w:r w:rsidR="00210B9F" w:rsidRPr="00D36DE4">
              <w:rPr>
                <w:rFonts w:ascii="Arial" w:hAnsi="Arial" w:cs="Arial"/>
                <w:b/>
                <w:sz w:val="22"/>
                <w:szCs w:val="22"/>
                <w:lang w:val="en-GB"/>
              </w:rPr>
              <w:t>ed</w:t>
            </w:r>
            <w:r w:rsidR="00FB6618" w:rsidRPr="00D36DE4">
              <w:rPr>
                <w:rFonts w:ascii="Arial" w:hAnsi="Arial" w:cs="Arial"/>
                <w:b/>
                <w:sz w:val="22"/>
                <w:szCs w:val="22"/>
                <w:lang w:val="en-GB"/>
              </w:rPr>
              <w:t xml:space="preserve"> of more than one </w:t>
            </w:r>
            <w:r w:rsidR="00210B9F" w:rsidRPr="00D36DE4">
              <w:rPr>
                <w:rFonts w:ascii="Arial" w:hAnsi="Arial" w:cs="Arial"/>
                <w:b/>
                <w:sz w:val="22"/>
                <w:szCs w:val="22"/>
                <w:lang w:val="en-GB"/>
              </w:rPr>
              <w:t>lot</w:t>
            </w:r>
            <w:r w:rsidR="00F70DF7" w:rsidRPr="00E82A59">
              <w:rPr>
                <w:rFonts w:ascii="Arial" w:hAnsi="Arial" w:cs="Arial"/>
                <w:sz w:val="22"/>
                <w:szCs w:val="22"/>
                <w:lang w:val="en-GB"/>
              </w:rPr>
              <w:t>.</w:t>
            </w:r>
          </w:p>
        </w:tc>
      </w:tr>
      <w:tr w:rsidR="003263FF" w:rsidRPr="003F47F0">
        <w:trPr>
          <w:trHeight w:val="2457"/>
        </w:trPr>
        <w:tc>
          <w:tcPr>
            <w:tcW w:w="2205" w:type="dxa"/>
            <w:shd w:val="clear" w:color="auto" w:fill="auto"/>
          </w:tcPr>
          <w:p w:rsidR="003263FF" w:rsidRPr="003F47F0" w:rsidRDefault="003263FF" w:rsidP="002708CD">
            <w:pPr>
              <w:spacing w:before="120" w:after="120"/>
              <w:rPr>
                <w:rFonts w:ascii="Arial" w:hAnsi="Arial" w:cs="Arial"/>
                <w:sz w:val="21"/>
                <w:szCs w:val="21"/>
                <w:lang w:val="en-GB"/>
              </w:rPr>
            </w:pPr>
          </w:p>
        </w:tc>
        <w:tc>
          <w:tcPr>
            <w:tcW w:w="7650" w:type="dxa"/>
            <w:gridSpan w:val="2"/>
          </w:tcPr>
          <w:p w:rsidR="003263FF" w:rsidRPr="00E82A59" w:rsidRDefault="00730B77" w:rsidP="00F96FF8">
            <w:pPr>
              <w:numPr>
                <w:ilvl w:val="0"/>
                <w:numId w:val="122"/>
              </w:numPr>
              <w:tabs>
                <w:tab w:val="clear" w:pos="540"/>
              </w:tabs>
              <w:spacing w:before="120" w:after="120"/>
              <w:ind w:left="585" w:hanging="576"/>
              <w:jc w:val="both"/>
              <w:rPr>
                <w:rFonts w:ascii="Arial" w:hAnsi="Arial" w:cs="Arial"/>
                <w:sz w:val="22"/>
                <w:szCs w:val="22"/>
                <w:lang w:val="en-GB"/>
              </w:rPr>
            </w:pPr>
            <w:r w:rsidRPr="00E82A59">
              <w:rPr>
                <w:rFonts w:ascii="Arial" w:hAnsi="Arial" w:cs="Arial"/>
                <w:sz w:val="22"/>
                <w:szCs w:val="22"/>
                <w:lang w:val="en-GB"/>
              </w:rPr>
              <w:t xml:space="preserve">Prices shall be quoted as specified in each </w:t>
            </w:r>
            <w:r w:rsidR="00176ABF" w:rsidRPr="00E82A59">
              <w:rPr>
                <w:rFonts w:ascii="Arial" w:hAnsi="Arial" w:cs="Arial"/>
                <w:sz w:val="22"/>
                <w:szCs w:val="22"/>
                <w:lang w:val="en-GB"/>
              </w:rPr>
              <w:t>Price Schedule (Form PG4-3A, 3B, 3C and PG4-3D)</w:t>
            </w:r>
            <w:r w:rsidR="00DE7D9B">
              <w:rPr>
                <w:rFonts w:ascii="Arial" w:hAnsi="Arial" w:cs="Arial"/>
                <w:sz w:val="22"/>
                <w:szCs w:val="22"/>
                <w:lang w:val="en-GB"/>
              </w:rPr>
              <w:t xml:space="preserve"> as applicable</w:t>
            </w:r>
            <w:r w:rsidR="00176ABF" w:rsidRPr="00E82A59">
              <w:rPr>
                <w:rFonts w:ascii="Arial" w:hAnsi="Arial" w:cs="Arial"/>
                <w:sz w:val="22"/>
                <w:szCs w:val="22"/>
                <w:lang w:val="en-GB"/>
              </w:rPr>
              <w:t xml:space="preserve">. The </w:t>
            </w:r>
            <w:r w:rsidR="00FA7CA3">
              <w:rPr>
                <w:rFonts w:ascii="Arial" w:hAnsi="Arial" w:cs="Arial"/>
                <w:sz w:val="22"/>
                <w:szCs w:val="22"/>
                <w:lang w:val="en-GB"/>
              </w:rPr>
              <w:t>dis</w:t>
            </w:r>
            <w:r w:rsidRPr="00E82A59">
              <w:rPr>
                <w:rFonts w:ascii="Arial" w:hAnsi="Arial" w:cs="Arial"/>
                <w:sz w:val="22"/>
                <w:szCs w:val="22"/>
                <w:lang w:val="en-GB"/>
              </w:rPr>
              <w:t xml:space="preserve">aggregation of price components is required solely for the purpose of facilitating the comparison of </w:t>
            </w:r>
            <w:r w:rsidR="00176ABF" w:rsidRPr="00E82A59">
              <w:rPr>
                <w:rFonts w:ascii="Arial" w:hAnsi="Arial" w:cs="Arial"/>
                <w:sz w:val="22"/>
                <w:szCs w:val="22"/>
                <w:lang w:val="en-GB"/>
              </w:rPr>
              <w:t>tenders</w:t>
            </w:r>
            <w:r w:rsidRPr="00E82A59">
              <w:rPr>
                <w:rFonts w:ascii="Arial" w:hAnsi="Arial" w:cs="Arial"/>
                <w:sz w:val="22"/>
                <w:szCs w:val="22"/>
                <w:lang w:val="en-GB"/>
              </w:rPr>
              <w:t xml:space="preserve"> by the </w:t>
            </w:r>
            <w:r w:rsidR="00325B67">
              <w:rPr>
                <w:rFonts w:ascii="Arial" w:hAnsi="Arial" w:cs="Arial"/>
                <w:sz w:val="22"/>
                <w:szCs w:val="22"/>
                <w:lang w:val="en-GB"/>
              </w:rPr>
              <w:t>Purchaser</w:t>
            </w:r>
            <w:r w:rsidRPr="00E82A59">
              <w:rPr>
                <w:rFonts w:ascii="Arial" w:hAnsi="Arial" w:cs="Arial"/>
                <w:sz w:val="22"/>
                <w:szCs w:val="22"/>
                <w:lang w:val="en-GB"/>
              </w:rPr>
              <w:t xml:space="preserve">.  This shall not in any way limit the </w:t>
            </w:r>
            <w:r w:rsidR="00325B67">
              <w:rPr>
                <w:rFonts w:ascii="Arial" w:hAnsi="Arial" w:cs="Arial"/>
                <w:sz w:val="22"/>
                <w:szCs w:val="22"/>
                <w:lang w:val="en-GB"/>
              </w:rPr>
              <w:t>Purchaser</w:t>
            </w:r>
            <w:r w:rsidR="001B3428" w:rsidRPr="00E82A59">
              <w:rPr>
                <w:rFonts w:ascii="Arial" w:hAnsi="Arial" w:cs="Arial"/>
                <w:sz w:val="22"/>
                <w:szCs w:val="22"/>
                <w:lang w:val="en-GB"/>
              </w:rPr>
              <w:t>’s</w:t>
            </w:r>
            <w:r w:rsidRPr="00E82A59">
              <w:rPr>
                <w:rFonts w:ascii="Arial" w:hAnsi="Arial" w:cs="Arial"/>
                <w:sz w:val="22"/>
                <w:szCs w:val="22"/>
                <w:lang w:val="en-GB"/>
              </w:rPr>
              <w:t xml:space="preserve"> right to contract on any of the terms offered. In quoting prices, the </w:t>
            </w:r>
            <w:r w:rsidR="001B3428" w:rsidRPr="00E82A59">
              <w:rPr>
                <w:rFonts w:ascii="Arial" w:hAnsi="Arial" w:cs="Arial"/>
                <w:sz w:val="22"/>
                <w:szCs w:val="22"/>
                <w:lang w:val="en-GB"/>
              </w:rPr>
              <w:t>Tenderer</w:t>
            </w:r>
            <w:r w:rsidRPr="00E82A59">
              <w:rPr>
                <w:rFonts w:ascii="Arial" w:hAnsi="Arial" w:cs="Arial"/>
                <w:sz w:val="22"/>
                <w:szCs w:val="22"/>
                <w:lang w:val="en-GB"/>
              </w:rPr>
              <w:t xml:space="preserve"> shall be free to use transportation through carriers re</w:t>
            </w:r>
            <w:r w:rsidR="001B3428" w:rsidRPr="00E82A59">
              <w:rPr>
                <w:rFonts w:ascii="Arial" w:hAnsi="Arial" w:cs="Arial"/>
                <w:sz w:val="22"/>
                <w:szCs w:val="22"/>
                <w:lang w:val="en-GB"/>
              </w:rPr>
              <w:t>gistered in any eligible</w:t>
            </w:r>
            <w:r w:rsidRPr="00E82A59">
              <w:rPr>
                <w:rFonts w:ascii="Arial" w:hAnsi="Arial" w:cs="Arial"/>
                <w:sz w:val="22"/>
                <w:szCs w:val="22"/>
                <w:lang w:val="en-GB"/>
              </w:rPr>
              <w:t xml:space="preserve"> Countries. Similarly, the </w:t>
            </w:r>
            <w:r w:rsidR="001B3428" w:rsidRPr="00E82A59">
              <w:rPr>
                <w:rFonts w:ascii="Arial" w:hAnsi="Arial" w:cs="Arial"/>
                <w:sz w:val="22"/>
                <w:szCs w:val="22"/>
                <w:lang w:val="en-GB"/>
              </w:rPr>
              <w:t xml:space="preserve">Tenderer </w:t>
            </w:r>
            <w:r w:rsidRPr="00E82A59">
              <w:rPr>
                <w:rFonts w:ascii="Arial" w:hAnsi="Arial" w:cs="Arial"/>
                <w:sz w:val="22"/>
                <w:szCs w:val="22"/>
                <w:lang w:val="en-GB"/>
              </w:rPr>
              <w:t>may obtain insurance services from any eligible country</w:t>
            </w:r>
            <w:r w:rsidR="001B3428" w:rsidRPr="00E82A59">
              <w:rPr>
                <w:rFonts w:ascii="Arial" w:hAnsi="Arial" w:cs="Arial"/>
                <w:sz w:val="22"/>
                <w:szCs w:val="22"/>
                <w:lang w:val="en-GB"/>
              </w:rPr>
              <w:t>.</w:t>
            </w:r>
            <w:r w:rsidRPr="00E82A59">
              <w:rPr>
                <w:rFonts w:ascii="Arial" w:hAnsi="Arial" w:cs="Arial"/>
                <w:sz w:val="22"/>
                <w:szCs w:val="22"/>
                <w:lang w:val="en-GB"/>
              </w:rPr>
              <w:t xml:space="preserve"> Prices shall be entered in the following manner:</w:t>
            </w:r>
          </w:p>
        </w:tc>
      </w:tr>
      <w:tr w:rsidR="00A27550" w:rsidRPr="003F47F0">
        <w:trPr>
          <w:trHeight w:val="360"/>
        </w:trPr>
        <w:tc>
          <w:tcPr>
            <w:tcW w:w="2205" w:type="dxa"/>
            <w:shd w:val="clear" w:color="auto" w:fill="auto"/>
          </w:tcPr>
          <w:p w:rsidR="00A27550" w:rsidRPr="003F47F0" w:rsidRDefault="00A27550" w:rsidP="002708CD">
            <w:pPr>
              <w:spacing w:before="120" w:after="120"/>
              <w:rPr>
                <w:rFonts w:ascii="Arial" w:hAnsi="Arial" w:cs="Arial"/>
                <w:sz w:val="21"/>
                <w:szCs w:val="21"/>
                <w:lang w:val="en-GB"/>
              </w:rPr>
            </w:pPr>
          </w:p>
        </w:tc>
        <w:tc>
          <w:tcPr>
            <w:tcW w:w="7650" w:type="dxa"/>
            <w:gridSpan w:val="2"/>
          </w:tcPr>
          <w:p w:rsidR="00A27550" w:rsidRPr="00E82A59" w:rsidRDefault="006812AD" w:rsidP="00D35D93">
            <w:pPr>
              <w:numPr>
                <w:ilvl w:val="0"/>
                <w:numId w:val="122"/>
              </w:numPr>
              <w:tabs>
                <w:tab w:val="clear" w:pos="540"/>
              </w:tabs>
              <w:spacing w:before="120" w:after="120"/>
              <w:ind w:left="585" w:hanging="576"/>
              <w:jc w:val="both"/>
              <w:rPr>
                <w:rFonts w:ascii="Arial" w:eastAsia="Times New Roman" w:hAnsi="Arial" w:cs="Arial"/>
                <w:spacing w:val="-4"/>
                <w:sz w:val="22"/>
                <w:szCs w:val="22"/>
                <w:lang w:val="en-GB" w:eastAsia="en-US"/>
              </w:rPr>
            </w:pPr>
            <w:r w:rsidRPr="00E82A59">
              <w:rPr>
                <w:rFonts w:ascii="Arial" w:eastAsia="Times New Roman" w:hAnsi="Arial" w:cs="Arial"/>
                <w:spacing w:val="-4"/>
                <w:sz w:val="22"/>
                <w:szCs w:val="22"/>
                <w:lang w:val="en-GB" w:eastAsia="en-US"/>
              </w:rPr>
              <w:t>For Goods, manufactured</w:t>
            </w:r>
            <w:r w:rsidR="007B124D" w:rsidRPr="00E82A59">
              <w:rPr>
                <w:rFonts w:ascii="Arial" w:eastAsia="Times New Roman" w:hAnsi="Arial" w:cs="Arial"/>
                <w:spacing w:val="-4"/>
                <w:sz w:val="22"/>
                <w:szCs w:val="22"/>
                <w:lang w:val="en-GB" w:eastAsia="en-US"/>
              </w:rPr>
              <w:t xml:space="preserve"> within </w:t>
            </w:r>
            <w:smartTag w:uri="urn:schemas-microsoft-com:office:smarttags" w:element="place">
              <w:smartTag w:uri="urn:schemas-microsoft-com:office:smarttags" w:element="country-region">
                <w:r w:rsidR="007B124D" w:rsidRPr="00E82A59">
                  <w:rPr>
                    <w:rFonts w:ascii="Arial" w:eastAsia="Times New Roman" w:hAnsi="Arial" w:cs="Arial"/>
                    <w:spacing w:val="-4"/>
                    <w:sz w:val="22"/>
                    <w:szCs w:val="22"/>
                    <w:lang w:val="en-GB" w:eastAsia="en-US"/>
                  </w:rPr>
                  <w:t>Bangladesh</w:t>
                </w:r>
              </w:smartTag>
            </w:smartTag>
            <w:r w:rsidR="007B124D" w:rsidRPr="00E82A59">
              <w:rPr>
                <w:rFonts w:ascii="Arial" w:eastAsia="Times New Roman" w:hAnsi="Arial" w:cs="Arial"/>
                <w:spacing w:val="-4"/>
                <w:sz w:val="22"/>
                <w:szCs w:val="22"/>
                <w:lang w:val="en-GB" w:eastAsia="en-US"/>
              </w:rPr>
              <w:t xml:space="preserve">, the prices in the </w:t>
            </w:r>
            <w:r w:rsidR="002C093A" w:rsidRPr="00E82A59">
              <w:rPr>
                <w:rFonts w:ascii="Arial" w:eastAsia="Times New Roman" w:hAnsi="Arial" w:cs="Arial"/>
                <w:spacing w:val="-4"/>
                <w:sz w:val="22"/>
                <w:szCs w:val="22"/>
                <w:lang w:val="en-GB" w:eastAsia="en-US"/>
              </w:rPr>
              <w:t>P</w:t>
            </w:r>
            <w:r w:rsidR="007B124D" w:rsidRPr="00E82A59">
              <w:rPr>
                <w:rFonts w:ascii="Arial" w:eastAsia="Times New Roman" w:hAnsi="Arial" w:cs="Arial"/>
                <w:spacing w:val="-4"/>
                <w:sz w:val="22"/>
                <w:szCs w:val="22"/>
                <w:lang w:val="en-GB" w:eastAsia="en-US"/>
              </w:rPr>
              <w:t>rice schedule (Form PG4-3A) shall be entered separately in the following manner:</w:t>
            </w:r>
          </w:p>
          <w:p w:rsidR="007B124D" w:rsidRPr="00E82A59" w:rsidRDefault="007B124D" w:rsidP="00D35D93">
            <w:pPr>
              <w:numPr>
                <w:ilvl w:val="1"/>
                <w:numId w:val="122"/>
              </w:numPr>
              <w:tabs>
                <w:tab w:val="clear" w:pos="1728"/>
                <w:tab w:val="num" w:pos="1224"/>
              </w:tabs>
              <w:ind w:left="1238"/>
              <w:jc w:val="both"/>
              <w:rPr>
                <w:rFonts w:ascii="Arial" w:hAnsi="Arial" w:cs="Arial"/>
                <w:spacing w:val="-4"/>
                <w:sz w:val="22"/>
                <w:szCs w:val="22"/>
                <w:lang w:val="en-GB"/>
              </w:rPr>
            </w:pPr>
            <w:r w:rsidRPr="00E82A59">
              <w:rPr>
                <w:rFonts w:ascii="Arial" w:hAnsi="Arial" w:cs="Arial"/>
                <w:spacing w:val="-4"/>
                <w:sz w:val="22"/>
                <w:szCs w:val="22"/>
                <w:lang w:val="en-GB"/>
              </w:rPr>
              <w:t xml:space="preserve">the price of the Goods quoted EXW (ex works, ex factory, ex warehouse, ex showroom, or off-the-shelf, as applicable), </w:t>
            </w:r>
            <w:r w:rsidRPr="00E82A59">
              <w:rPr>
                <w:rFonts w:ascii="Arial" w:hAnsi="Arial" w:cs="Arial"/>
                <w:spacing w:val="-4"/>
                <w:sz w:val="22"/>
                <w:szCs w:val="22"/>
                <w:lang w:val="en-GB"/>
              </w:rPr>
              <w:lastRenderedPageBreak/>
              <w:t>including all customs duties and</w:t>
            </w:r>
            <w:r w:rsidR="00AB437D" w:rsidRPr="00E82A59">
              <w:rPr>
                <w:rFonts w:ascii="Arial" w:hAnsi="Arial" w:cs="Arial"/>
                <w:spacing w:val="-4"/>
                <w:sz w:val="22"/>
                <w:szCs w:val="22"/>
                <w:lang w:val="en-GB"/>
              </w:rPr>
              <w:t xml:space="preserve">import </w:t>
            </w:r>
            <w:r w:rsidR="00E76257" w:rsidRPr="00E82A59">
              <w:rPr>
                <w:rFonts w:ascii="Arial" w:hAnsi="Arial" w:cs="Arial"/>
                <w:spacing w:val="-4"/>
                <w:sz w:val="22"/>
                <w:szCs w:val="22"/>
                <w:lang w:val="en-GB"/>
              </w:rPr>
              <w:t>v</w:t>
            </w:r>
            <w:r w:rsidR="001505B0" w:rsidRPr="00E82A59">
              <w:rPr>
                <w:rFonts w:ascii="Arial" w:hAnsi="Arial" w:cs="Arial"/>
                <w:spacing w:val="-4"/>
                <w:sz w:val="22"/>
                <w:szCs w:val="22"/>
                <w:lang w:val="en-GB"/>
              </w:rPr>
              <w:t>at</w:t>
            </w:r>
            <w:r w:rsidRPr="00E82A59">
              <w:rPr>
                <w:rFonts w:ascii="Arial" w:hAnsi="Arial" w:cs="Arial"/>
                <w:spacing w:val="-4"/>
                <w:sz w:val="22"/>
                <w:szCs w:val="22"/>
                <w:lang w:val="en-GB"/>
              </w:rPr>
              <w:t xml:space="preserve"> and other taxes already paid or payable on the components and raw material used in the manufacture or assembly of the Goods; </w:t>
            </w:r>
          </w:p>
          <w:p w:rsidR="001C7939" w:rsidRPr="00D36DE4" w:rsidRDefault="001C7939" w:rsidP="001C7939">
            <w:pPr>
              <w:ind w:left="590"/>
              <w:jc w:val="both"/>
              <w:rPr>
                <w:rFonts w:ascii="Arial" w:hAnsi="Arial" w:cs="Arial"/>
                <w:spacing w:val="-4"/>
                <w:sz w:val="16"/>
                <w:szCs w:val="22"/>
                <w:lang w:val="en-GB"/>
              </w:rPr>
            </w:pPr>
          </w:p>
          <w:p w:rsidR="007B124D" w:rsidRPr="00E82A59" w:rsidRDefault="00AB437D" w:rsidP="00D35D93">
            <w:pPr>
              <w:numPr>
                <w:ilvl w:val="1"/>
                <w:numId w:val="122"/>
              </w:numPr>
              <w:tabs>
                <w:tab w:val="clear" w:pos="1728"/>
                <w:tab w:val="num" w:pos="1224"/>
              </w:tabs>
              <w:spacing w:after="180"/>
              <w:ind w:left="1242"/>
              <w:jc w:val="both"/>
              <w:rPr>
                <w:rFonts w:ascii="Arial" w:eastAsia="Times New Roman" w:hAnsi="Arial" w:cs="Arial"/>
                <w:spacing w:val="-4"/>
                <w:sz w:val="22"/>
                <w:szCs w:val="22"/>
                <w:lang w:val="en-GB" w:eastAsia="en-US"/>
              </w:rPr>
            </w:pPr>
            <w:r w:rsidRPr="00E82A59">
              <w:rPr>
                <w:rFonts w:ascii="Arial" w:eastAsia="Times New Roman" w:hAnsi="Arial" w:cs="Arial"/>
                <w:spacing w:val="-4"/>
                <w:sz w:val="22"/>
                <w:szCs w:val="22"/>
                <w:lang w:val="en-GB" w:eastAsia="en-US"/>
              </w:rPr>
              <w:t xml:space="preserve">VAT payable on account of supplier, </w:t>
            </w:r>
            <w:r w:rsidR="007B124D" w:rsidRPr="00E82A59">
              <w:rPr>
                <w:rFonts w:ascii="Arial" w:eastAsia="Times New Roman" w:hAnsi="Arial" w:cs="Arial"/>
                <w:spacing w:val="-4"/>
                <w:sz w:val="22"/>
                <w:szCs w:val="22"/>
                <w:lang w:val="en-GB" w:eastAsia="en-US"/>
              </w:rPr>
              <w:t xml:space="preserve"> if the contract is awarded ; and</w:t>
            </w:r>
          </w:p>
          <w:p w:rsidR="007B124D" w:rsidRPr="00E82A59" w:rsidDel="00700E1B" w:rsidRDefault="007B124D" w:rsidP="00D35D93">
            <w:pPr>
              <w:numPr>
                <w:ilvl w:val="1"/>
                <w:numId w:val="122"/>
              </w:numPr>
              <w:tabs>
                <w:tab w:val="clear" w:pos="1728"/>
                <w:tab w:val="num" w:pos="1224"/>
              </w:tabs>
              <w:spacing w:after="180"/>
              <w:ind w:left="1242"/>
              <w:jc w:val="both"/>
              <w:rPr>
                <w:rFonts w:ascii="Arial" w:eastAsia="Times New Roman" w:hAnsi="Arial" w:cs="Arial"/>
                <w:spacing w:val="-4"/>
                <w:sz w:val="22"/>
                <w:szCs w:val="22"/>
                <w:lang w:val="en-GB" w:eastAsia="en-US"/>
              </w:rPr>
            </w:pPr>
            <w:r w:rsidRPr="00E82A59">
              <w:rPr>
                <w:rFonts w:ascii="Arial" w:eastAsia="Times New Roman" w:hAnsi="Arial" w:cs="Arial"/>
                <w:spacing w:val="-4"/>
                <w:sz w:val="22"/>
                <w:szCs w:val="22"/>
                <w:lang w:val="en-GB" w:eastAsia="en-US"/>
              </w:rPr>
              <w:t xml:space="preserve">the price for inland transportation, insurance, and other local </w:t>
            </w:r>
            <w:r w:rsidR="00AB437D" w:rsidRPr="00E82A59">
              <w:rPr>
                <w:rFonts w:ascii="Arial" w:eastAsia="Times New Roman" w:hAnsi="Arial" w:cs="Arial"/>
                <w:spacing w:val="-4"/>
                <w:sz w:val="22"/>
                <w:szCs w:val="22"/>
                <w:lang w:val="en-GB" w:eastAsia="en-US"/>
              </w:rPr>
              <w:t xml:space="preserve">costs for the delivery of the </w:t>
            </w:r>
            <w:r w:rsidRPr="00E82A59">
              <w:rPr>
                <w:rFonts w:ascii="Arial" w:eastAsia="Times New Roman" w:hAnsi="Arial" w:cs="Arial"/>
                <w:spacing w:val="-4"/>
                <w:sz w:val="22"/>
                <w:szCs w:val="22"/>
                <w:lang w:val="en-GB" w:eastAsia="en-US"/>
              </w:rPr>
              <w:t xml:space="preserve">Goods to their final destination (Project Site) specified in the </w:t>
            </w:r>
            <w:r w:rsidR="00E76257" w:rsidRPr="00E82A59">
              <w:rPr>
                <w:rFonts w:ascii="Arial" w:eastAsia="Times New Roman" w:hAnsi="Arial" w:cs="Arial"/>
                <w:spacing w:val="-4"/>
                <w:sz w:val="22"/>
                <w:szCs w:val="22"/>
                <w:lang w:val="en-GB" w:eastAsia="en-US"/>
              </w:rPr>
              <w:t>T</w:t>
            </w:r>
            <w:r w:rsidRPr="00E82A59">
              <w:rPr>
                <w:rFonts w:ascii="Arial" w:eastAsia="Times New Roman" w:hAnsi="Arial" w:cs="Arial"/>
                <w:spacing w:val="-4"/>
                <w:sz w:val="22"/>
                <w:szCs w:val="22"/>
                <w:lang w:val="en-GB" w:eastAsia="en-US"/>
              </w:rPr>
              <w:t>DS.</w:t>
            </w:r>
          </w:p>
        </w:tc>
      </w:tr>
      <w:tr w:rsidR="002C093A" w:rsidRPr="003F47F0">
        <w:trPr>
          <w:trHeight w:val="4347"/>
        </w:trPr>
        <w:tc>
          <w:tcPr>
            <w:tcW w:w="2205" w:type="dxa"/>
            <w:shd w:val="clear" w:color="auto" w:fill="auto"/>
          </w:tcPr>
          <w:p w:rsidR="002C093A" w:rsidRPr="003F47F0" w:rsidRDefault="002C093A" w:rsidP="002708CD">
            <w:pPr>
              <w:spacing w:before="120" w:after="120"/>
              <w:rPr>
                <w:rFonts w:ascii="Arial" w:hAnsi="Arial" w:cs="Arial"/>
                <w:sz w:val="21"/>
                <w:szCs w:val="21"/>
                <w:lang w:val="en-GB"/>
              </w:rPr>
            </w:pPr>
          </w:p>
        </w:tc>
        <w:tc>
          <w:tcPr>
            <w:tcW w:w="7650" w:type="dxa"/>
            <w:gridSpan w:val="2"/>
          </w:tcPr>
          <w:p w:rsidR="002C093A" w:rsidRPr="00E82A59" w:rsidRDefault="002C093A" w:rsidP="00D35D93">
            <w:pPr>
              <w:numPr>
                <w:ilvl w:val="0"/>
                <w:numId w:val="122"/>
              </w:numPr>
              <w:tabs>
                <w:tab w:val="clear" w:pos="540"/>
              </w:tabs>
              <w:spacing w:before="120" w:after="120"/>
              <w:ind w:left="585" w:hanging="576"/>
              <w:jc w:val="both"/>
              <w:rPr>
                <w:rFonts w:ascii="Arial" w:eastAsia="Times New Roman" w:hAnsi="Arial" w:cs="Arial"/>
                <w:spacing w:val="-4"/>
                <w:sz w:val="22"/>
                <w:szCs w:val="22"/>
                <w:lang w:val="en-GB" w:eastAsia="en-US"/>
              </w:rPr>
            </w:pPr>
            <w:r w:rsidRPr="00E82A59">
              <w:rPr>
                <w:rFonts w:ascii="Arial" w:eastAsia="Times New Roman" w:hAnsi="Arial" w:cs="Arial"/>
                <w:spacing w:val="-4"/>
                <w:sz w:val="22"/>
                <w:szCs w:val="22"/>
                <w:lang w:val="en-GB" w:eastAsia="en-US"/>
              </w:rPr>
              <w:t xml:space="preserve">For Goods, manufactured outside </w:t>
            </w:r>
            <w:smartTag w:uri="urn:schemas-microsoft-com:office:smarttags" w:element="place">
              <w:smartTag w:uri="urn:schemas-microsoft-com:office:smarttags" w:element="country-region">
                <w:r w:rsidRPr="00E82A59">
                  <w:rPr>
                    <w:rFonts w:ascii="Arial" w:eastAsia="Times New Roman" w:hAnsi="Arial" w:cs="Arial"/>
                    <w:spacing w:val="-4"/>
                    <w:sz w:val="22"/>
                    <w:szCs w:val="22"/>
                    <w:lang w:val="en-GB" w:eastAsia="en-US"/>
                  </w:rPr>
                  <w:t>Bangladesh</w:t>
                </w:r>
              </w:smartTag>
            </w:smartTag>
            <w:r w:rsidR="0021409B" w:rsidRPr="00E82A59">
              <w:rPr>
                <w:rFonts w:ascii="Arial" w:eastAsia="Times New Roman" w:hAnsi="Arial" w:cs="Arial"/>
                <w:spacing w:val="-4"/>
                <w:sz w:val="22"/>
                <w:szCs w:val="22"/>
                <w:lang w:val="en-GB" w:eastAsia="en-US"/>
              </w:rPr>
              <w:t>,</w:t>
            </w:r>
            <w:r w:rsidR="005A6B67" w:rsidRPr="00E82A59">
              <w:rPr>
                <w:rFonts w:ascii="Arial" w:eastAsia="Times New Roman" w:hAnsi="Arial" w:cs="Arial"/>
                <w:spacing w:val="-4"/>
                <w:sz w:val="22"/>
                <w:szCs w:val="22"/>
                <w:lang w:val="en-GB" w:eastAsia="en-US"/>
              </w:rPr>
              <w:t xml:space="preserve"> to be imported,</w:t>
            </w:r>
            <w:r w:rsidRPr="00E82A59">
              <w:rPr>
                <w:rFonts w:ascii="Arial" w:eastAsia="Times New Roman" w:hAnsi="Arial" w:cs="Arial"/>
                <w:spacing w:val="-4"/>
                <w:sz w:val="22"/>
                <w:szCs w:val="22"/>
                <w:lang w:val="en-GB" w:eastAsia="en-US"/>
              </w:rPr>
              <w:t xml:space="preserve"> the prices in the Price schedule (Form PG4-3B) shall be entered separately in the following manner:</w:t>
            </w:r>
          </w:p>
          <w:p w:rsidR="002C093A" w:rsidRDefault="002C093A" w:rsidP="00E82A59">
            <w:pPr>
              <w:numPr>
                <w:ilvl w:val="0"/>
                <w:numId w:val="158"/>
              </w:numPr>
              <w:tabs>
                <w:tab w:val="clear" w:pos="2088"/>
                <w:tab w:val="num" w:pos="1269"/>
              </w:tabs>
              <w:ind w:left="1281" w:hanging="662"/>
              <w:jc w:val="both"/>
              <w:rPr>
                <w:rFonts w:ascii="Arial" w:hAnsi="Arial" w:cs="Arial"/>
                <w:spacing w:val="-4"/>
                <w:sz w:val="22"/>
                <w:szCs w:val="22"/>
                <w:lang w:val="en-GB"/>
              </w:rPr>
            </w:pPr>
            <w:r w:rsidRPr="00E82A59">
              <w:rPr>
                <w:rFonts w:ascii="Arial" w:hAnsi="Arial" w:cs="Arial"/>
                <w:spacing w:val="-4"/>
                <w:sz w:val="22"/>
                <w:szCs w:val="22"/>
                <w:lang w:val="en-GB"/>
              </w:rPr>
              <w:t xml:space="preserve">the price of the Goods, quoted CIP </w:t>
            </w:r>
            <w:r w:rsidR="001707B6" w:rsidRPr="00E82A59">
              <w:rPr>
                <w:rFonts w:ascii="Arial" w:hAnsi="Arial" w:cs="Arial"/>
                <w:spacing w:val="-4"/>
                <w:sz w:val="22"/>
                <w:szCs w:val="22"/>
                <w:lang w:val="en-GB"/>
              </w:rPr>
              <w:t>(</w:t>
            </w:r>
            <w:r w:rsidRPr="00E82A59">
              <w:rPr>
                <w:rFonts w:ascii="Arial" w:hAnsi="Arial" w:cs="Arial"/>
                <w:spacing w:val="-4"/>
                <w:sz w:val="22"/>
                <w:szCs w:val="22"/>
                <w:lang w:val="en-GB"/>
              </w:rPr>
              <w:t xml:space="preserve">named place of destination, in the </w:t>
            </w:r>
            <w:smartTag w:uri="urn:schemas-microsoft-com:office:smarttags" w:element="country-region">
              <w:r w:rsidRPr="00E82A59">
                <w:rPr>
                  <w:rFonts w:ascii="Arial" w:hAnsi="Arial" w:cs="Arial"/>
                  <w:spacing w:val="-4"/>
                  <w:sz w:val="22"/>
                  <w:szCs w:val="22"/>
                  <w:lang w:val="en-GB"/>
                </w:rPr>
                <w:t>Bangladesh</w:t>
              </w:r>
            </w:smartTag>
            <w:r w:rsidR="00851BF9" w:rsidRPr="00E82A59">
              <w:rPr>
                <w:rFonts w:ascii="Arial" w:hAnsi="Arial" w:cs="Arial"/>
                <w:spacing w:val="-4"/>
                <w:sz w:val="22"/>
                <w:szCs w:val="22"/>
                <w:lang w:val="en-GB"/>
              </w:rPr>
              <w:t>)</w:t>
            </w:r>
            <w:r w:rsidRPr="00E82A59">
              <w:rPr>
                <w:rFonts w:ascii="Arial" w:hAnsi="Arial" w:cs="Arial"/>
                <w:spacing w:val="-4"/>
                <w:sz w:val="22"/>
                <w:szCs w:val="22"/>
                <w:lang w:val="en-GB"/>
              </w:rPr>
              <w:t xml:space="preserve">or CIF </w:t>
            </w:r>
            <w:r w:rsidR="001707B6" w:rsidRPr="00E82A59">
              <w:rPr>
                <w:rFonts w:ascii="Arial" w:hAnsi="Arial" w:cs="Arial"/>
                <w:spacing w:val="-4"/>
                <w:sz w:val="22"/>
                <w:szCs w:val="22"/>
                <w:lang w:val="en-GB"/>
              </w:rPr>
              <w:t>(</w:t>
            </w:r>
            <w:r w:rsidRPr="00E82A59">
              <w:rPr>
                <w:rFonts w:ascii="Arial" w:hAnsi="Arial" w:cs="Arial"/>
                <w:spacing w:val="-4"/>
                <w:sz w:val="22"/>
                <w:szCs w:val="22"/>
                <w:lang w:val="en-GB"/>
              </w:rPr>
              <w:t>named port of destination,</w:t>
            </w:r>
            <w:r w:rsidR="001707B6" w:rsidRPr="00E82A59">
              <w:rPr>
                <w:rFonts w:ascii="Arial" w:hAnsi="Arial" w:cs="Arial"/>
                <w:spacing w:val="-4"/>
                <w:sz w:val="22"/>
                <w:szCs w:val="22"/>
                <w:lang w:val="en-GB"/>
              </w:rPr>
              <w:t xml:space="preserve"> in </w:t>
            </w:r>
            <w:smartTag w:uri="urn:schemas-microsoft-com:office:smarttags" w:element="place">
              <w:smartTag w:uri="urn:schemas-microsoft-com:office:smarttags" w:element="country-region">
                <w:r w:rsidR="001707B6" w:rsidRPr="00E82A59">
                  <w:rPr>
                    <w:rFonts w:ascii="Arial" w:hAnsi="Arial" w:cs="Arial"/>
                    <w:spacing w:val="-4"/>
                    <w:sz w:val="22"/>
                    <w:szCs w:val="22"/>
                    <w:lang w:val="en-GB"/>
                  </w:rPr>
                  <w:t>Bangladesh</w:t>
                </w:r>
              </w:smartTag>
            </w:smartTag>
            <w:r w:rsidR="001707B6" w:rsidRPr="00E82A59">
              <w:rPr>
                <w:rFonts w:ascii="Arial" w:hAnsi="Arial" w:cs="Arial"/>
                <w:spacing w:val="-4"/>
                <w:sz w:val="22"/>
                <w:szCs w:val="22"/>
                <w:lang w:val="en-GB"/>
              </w:rPr>
              <w:t>)</w:t>
            </w:r>
            <w:r w:rsidRPr="00E82A59">
              <w:rPr>
                <w:rFonts w:ascii="Arial" w:hAnsi="Arial" w:cs="Arial"/>
                <w:spacing w:val="-4"/>
                <w:sz w:val="22"/>
                <w:szCs w:val="22"/>
                <w:lang w:val="en-GB"/>
              </w:rPr>
              <w:t xml:space="preserve"> as specified in the TDS;  </w:t>
            </w:r>
          </w:p>
          <w:p w:rsidR="00EF1BCD" w:rsidRPr="00E82A59" w:rsidRDefault="00EF1BCD" w:rsidP="00EF1BCD">
            <w:pPr>
              <w:ind w:left="619"/>
              <w:jc w:val="both"/>
              <w:rPr>
                <w:rFonts w:ascii="Arial" w:hAnsi="Arial" w:cs="Arial"/>
                <w:spacing w:val="-4"/>
                <w:sz w:val="22"/>
                <w:szCs w:val="22"/>
                <w:lang w:val="en-GB"/>
              </w:rPr>
            </w:pPr>
          </w:p>
          <w:p w:rsidR="001129B7" w:rsidRPr="00E82A59" w:rsidRDefault="001129B7" w:rsidP="007A3856">
            <w:pPr>
              <w:numPr>
                <w:ilvl w:val="0"/>
                <w:numId w:val="158"/>
              </w:numPr>
              <w:tabs>
                <w:tab w:val="clear" w:pos="2088"/>
                <w:tab w:val="num" w:pos="1269"/>
              </w:tabs>
              <w:spacing w:after="200"/>
              <w:ind w:left="1269" w:hanging="657"/>
              <w:jc w:val="both"/>
              <w:rPr>
                <w:rFonts w:ascii="Arial" w:hAnsi="Arial" w:cs="Arial"/>
                <w:spacing w:val="-4"/>
                <w:sz w:val="22"/>
                <w:szCs w:val="22"/>
                <w:lang w:val="en-GB"/>
              </w:rPr>
            </w:pPr>
            <w:r w:rsidRPr="00E82A59">
              <w:rPr>
                <w:rFonts w:ascii="Arial" w:eastAsia="Times New Roman" w:hAnsi="Arial" w:cs="Arial"/>
                <w:spacing w:val="-4"/>
                <w:sz w:val="22"/>
                <w:szCs w:val="22"/>
                <w:lang w:val="en-GB" w:eastAsia="en-US"/>
              </w:rPr>
              <w:t xml:space="preserve">VAT payable on account of supplier,  if the contract is awarded; and </w:t>
            </w:r>
          </w:p>
          <w:p w:rsidR="002C093A" w:rsidRPr="00E82A59" w:rsidRDefault="001707B6" w:rsidP="00D35D93">
            <w:pPr>
              <w:numPr>
                <w:ilvl w:val="0"/>
                <w:numId w:val="158"/>
              </w:numPr>
              <w:tabs>
                <w:tab w:val="clear" w:pos="2088"/>
                <w:tab w:val="num" w:pos="1269"/>
              </w:tabs>
              <w:spacing w:after="200"/>
              <w:ind w:left="1269" w:hanging="657"/>
              <w:jc w:val="both"/>
              <w:rPr>
                <w:rFonts w:ascii="Arial" w:hAnsi="Arial" w:cs="Arial"/>
                <w:spacing w:val="-4"/>
                <w:sz w:val="22"/>
                <w:szCs w:val="22"/>
                <w:lang w:val="en-GB"/>
              </w:rPr>
            </w:pPr>
            <w:r w:rsidRPr="00E82A59">
              <w:rPr>
                <w:rFonts w:ascii="Arial" w:eastAsia="Times New Roman" w:hAnsi="Arial" w:cs="Arial"/>
                <w:spacing w:val="-4"/>
                <w:sz w:val="22"/>
                <w:szCs w:val="22"/>
                <w:lang w:val="en-GB" w:eastAsia="en-US"/>
              </w:rPr>
              <w:t>the price for inland transportation, insurance, and other local costs for the delivery of the Goods to their final destination (Project Site) specified in the TDS</w:t>
            </w:r>
            <w:r w:rsidR="002C093A" w:rsidRPr="00E82A59">
              <w:rPr>
                <w:rFonts w:ascii="Arial" w:hAnsi="Arial" w:cs="Arial"/>
                <w:spacing w:val="-4"/>
                <w:sz w:val="22"/>
                <w:szCs w:val="22"/>
                <w:lang w:val="en-GB"/>
              </w:rPr>
              <w:t>;</w:t>
            </w:r>
          </w:p>
          <w:p w:rsidR="002C093A" w:rsidRPr="00E82A59" w:rsidRDefault="002C093A" w:rsidP="00D35D93">
            <w:pPr>
              <w:numPr>
                <w:ilvl w:val="0"/>
                <w:numId w:val="158"/>
              </w:numPr>
              <w:tabs>
                <w:tab w:val="clear" w:pos="2088"/>
                <w:tab w:val="num" w:pos="1269"/>
              </w:tabs>
              <w:spacing w:after="200"/>
              <w:ind w:left="1269" w:hanging="657"/>
              <w:jc w:val="both"/>
              <w:rPr>
                <w:rFonts w:ascii="Arial" w:hAnsi="Arial" w:cs="Arial"/>
                <w:spacing w:val="-4"/>
                <w:sz w:val="22"/>
                <w:szCs w:val="22"/>
                <w:lang w:val="en-GB"/>
              </w:rPr>
            </w:pPr>
            <w:r w:rsidRPr="00E82A59">
              <w:rPr>
                <w:rFonts w:ascii="Arial" w:hAnsi="Arial" w:cs="Arial"/>
                <w:spacing w:val="-4"/>
                <w:sz w:val="22"/>
                <w:szCs w:val="22"/>
                <w:lang w:val="en-GB"/>
              </w:rPr>
              <w:t xml:space="preserve">in addition to the CIP/CIF prices specified in </w:t>
            </w:r>
            <w:r w:rsidR="00A41DDE" w:rsidRPr="00E82A59">
              <w:rPr>
                <w:rFonts w:ascii="Arial" w:hAnsi="Arial" w:cs="Arial"/>
                <w:spacing w:val="-4"/>
                <w:sz w:val="22"/>
                <w:szCs w:val="22"/>
                <w:lang w:val="en-GB"/>
              </w:rPr>
              <w:t>23.1</w:t>
            </w:r>
            <w:r w:rsidR="009A4CE1" w:rsidRPr="00E82A59">
              <w:rPr>
                <w:rFonts w:ascii="Arial" w:hAnsi="Arial" w:cs="Arial"/>
                <w:spacing w:val="-4"/>
                <w:sz w:val="22"/>
                <w:szCs w:val="22"/>
                <w:lang w:val="en-GB"/>
              </w:rPr>
              <w:t>2</w:t>
            </w:r>
            <w:r w:rsidR="00A41DDE" w:rsidRPr="00E82A59">
              <w:rPr>
                <w:rFonts w:ascii="Arial" w:hAnsi="Arial" w:cs="Arial"/>
                <w:spacing w:val="-4"/>
                <w:sz w:val="22"/>
                <w:szCs w:val="22"/>
                <w:lang w:val="en-GB"/>
              </w:rPr>
              <w:t>(a)</w:t>
            </w:r>
            <w:r w:rsidRPr="00E82A59">
              <w:rPr>
                <w:rFonts w:ascii="Arial" w:hAnsi="Arial" w:cs="Arial"/>
                <w:spacing w:val="-4"/>
                <w:sz w:val="22"/>
                <w:szCs w:val="22"/>
                <w:lang w:val="en-GB"/>
              </w:rPr>
              <w:t xml:space="preserve"> above, the price of the Goods to be imported may be quoted </w:t>
            </w:r>
            <w:r w:rsidR="00A41DDE" w:rsidRPr="00E82A59">
              <w:rPr>
                <w:rFonts w:ascii="Arial" w:hAnsi="Arial" w:cs="Arial"/>
                <w:spacing w:val="-4"/>
                <w:sz w:val="22"/>
                <w:szCs w:val="22"/>
                <w:lang w:val="en-GB"/>
              </w:rPr>
              <w:t xml:space="preserve">in other </w:t>
            </w:r>
            <w:r w:rsidR="009A4CE1" w:rsidRPr="00E82A59">
              <w:rPr>
                <w:rFonts w:ascii="Arial" w:hAnsi="Arial" w:cs="Arial"/>
                <w:i/>
                <w:spacing w:val="-4"/>
                <w:sz w:val="22"/>
                <w:szCs w:val="22"/>
                <w:lang w:val="en-GB"/>
              </w:rPr>
              <w:t>INCOTERM</w:t>
            </w:r>
            <w:r w:rsidR="00A41DDE" w:rsidRPr="00E82A59">
              <w:rPr>
                <w:rFonts w:ascii="Arial" w:hAnsi="Arial" w:cs="Arial"/>
                <w:spacing w:val="-4"/>
                <w:sz w:val="22"/>
                <w:szCs w:val="22"/>
                <w:lang w:val="en-GB"/>
              </w:rPr>
              <w:t xml:space="preserve"> and shall be governed by the rules prescribed in the current edition of </w:t>
            </w:r>
            <w:r w:rsidR="009A4CE1" w:rsidRPr="00E82A59">
              <w:rPr>
                <w:rFonts w:ascii="Arial" w:hAnsi="Arial" w:cs="Arial"/>
                <w:i/>
                <w:spacing w:val="-4"/>
                <w:sz w:val="22"/>
                <w:szCs w:val="22"/>
                <w:lang w:val="en-GB"/>
              </w:rPr>
              <w:t>INCOTERM</w:t>
            </w:r>
            <w:r w:rsidR="00A474CE" w:rsidRPr="00E82A59">
              <w:rPr>
                <w:rFonts w:ascii="Arial" w:hAnsi="Arial" w:cs="Arial"/>
                <w:spacing w:val="-4"/>
                <w:sz w:val="22"/>
                <w:szCs w:val="22"/>
                <w:lang w:val="en-GB"/>
              </w:rPr>
              <w:t>published by the International Chamber of Commerce,Paris</w:t>
            </w:r>
            <w:r w:rsidR="00796550" w:rsidRPr="00E82A59">
              <w:rPr>
                <w:rFonts w:ascii="Arial" w:hAnsi="Arial" w:cs="Arial"/>
                <w:spacing w:val="-4"/>
                <w:sz w:val="22"/>
                <w:szCs w:val="22"/>
                <w:lang w:val="en-GB"/>
              </w:rPr>
              <w:t>, if so specified in the TDS</w:t>
            </w:r>
            <w:r w:rsidRPr="00E82A59">
              <w:rPr>
                <w:rFonts w:ascii="Arial" w:hAnsi="Arial" w:cs="Arial"/>
                <w:spacing w:val="-4"/>
                <w:sz w:val="22"/>
                <w:szCs w:val="22"/>
                <w:lang w:val="en-GB"/>
              </w:rPr>
              <w:t>;</w:t>
            </w:r>
          </w:p>
        </w:tc>
      </w:tr>
      <w:tr w:rsidR="005A6B67" w:rsidRPr="003F47F0">
        <w:trPr>
          <w:trHeight w:val="360"/>
        </w:trPr>
        <w:tc>
          <w:tcPr>
            <w:tcW w:w="2205" w:type="dxa"/>
            <w:shd w:val="clear" w:color="auto" w:fill="auto"/>
          </w:tcPr>
          <w:p w:rsidR="005A6B67" w:rsidRPr="003F47F0" w:rsidRDefault="005A6B67" w:rsidP="002708CD">
            <w:pPr>
              <w:spacing w:before="120" w:after="120"/>
              <w:rPr>
                <w:rFonts w:ascii="Arial" w:hAnsi="Arial" w:cs="Arial"/>
                <w:sz w:val="21"/>
                <w:szCs w:val="21"/>
                <w:lang w:val="en-GB"/>
              </w:rPr>
            </w:pPr>
          </w:p>
        </w:tc>
        <w:tc>
          <w:tcPr>
            <w:tcW w:w="7650" w:type="dxa"/>
            <w:gridSpan w:val="2"/>
          </w:tcPr>
          <w:p w:rsidR="0021409B" w:rsidRPr="00E82A59" w:rsidRDefault="0021409B" w:rsidP="00D35D93">
            <w:pPr>
              <w:numPr>
                <w:ilvl w:val="0"/>
                <w:numId w:val="122"/>
              </w:numPr>
              <w:tabs>
                <w:tab w:val="clear" w:pos="540"/>
              </w:tabs>
              <w:spacing w:before="120" w:after="120"/>
              <w:ind w:left="585" w:hanging="576"/>
              <w:jc w:val="both"/>
              <w:rPr>
                <w:rFonts w:ascii="Arial" w:eastAsia="Times New Roman" w:hAnsi="Arial" w:cs="Arial"/>
                <w:spacing w:val="-4"/>
                <w:sz w:val="22"/>
                <w:szCs w:val="22"/>
                <w:lang w:val="en-GB" w:eastAsia="en-US"/>
              </w:rPr>
            </w:pPr>
            <w:r w:rsidRPr="00E82A59">
              <w:rPr>
                <w:rFonts w:ascii="Arial" w:eastAsia="Times New Roman" w:hAnsi="Arial" w:cs="Arial"/>
                <w:spacing w:val="-4"/>
                <w:sz w:val="22"/>
                <w:szCs w:val="22"/>
                <w:lang w:val="en-GB" w:eastAsia="en-US"/>
              </w:rPr>
              <w:t xml:space="preserve">For Goods, manufactured outside </w:t>
            </w:r>
            <w:smartTag w:uri="urn:schemas-microsoft-com:office:smarttags" w:element="place">
              <w:smartTag w:uri="urn:schemas-microsoft-com:office:smarttags" w:element="country-region">
                <w:r w:rsidRPr="00E82A59">
                  <w:rPr>
                    <w:rFonts w:ascii="Arial" w:eastAsia="Times New Roman" w:hAnsi="Arial" w:cs="Arial"/>
                    <w:spacing w:val="-4"/>
                    <w:sz w:val="22"/>
                    <w:szCs w:val="22"/>
                    <w:lang w:val="en-GB" w:eastAsia="en-US"/>
                  </w:rPr>
                  <w:t>Bangladesh</w:t>
                </w:r>
              </w:smartTag>
            </w:smartTag>
            <w:r w:rsidRPr="00E82A59">
              <w:rPr>
                <w:rFonts w:ascii="Arial" w:eastAsia="Times New Roman" w:hAnsi="Arial" w:cs="Arial"/>
                <w:spacing w:val="-4"/>
                <w:sz w:val="22"/>
                <w:szCs w:val="22"/>
                <w:lang w:val="en-GB" w:eastAsia="en-US"/>
              </w:rPr>
              <w:t xml:space="preserve">, </w:t>
            </w:r>
            <w:r w:rsidR="001F70B6" w:rsidRPr="00E82A59">
              <w:rPr>
                <w:rFonts w:ascii="Arial" w:eastAsia="Times New Roman" w:hAnsi="Arial" w:cs="Arial"/>
                <w:spacing w:val="-4"/>
                <w:sz w:val="22"/>
                <w:szCs w:val="22"/>
                <w:lang w:val="en-GB" w:eastAsia="en-US"/>
              </w:rPr>
              <w:t xml:space="preserve">already </w:t>
            </w:r>
            <w:r w:rsidRPr="00E82A59">
              <w:rPr>
                <w:rFonts w:ascii="Arial" w:eastAsia="Times New Roman" w:hAnsi="Arial" w:cs="Arial"/>
                <w:spacing w:val="-4"/>
                <w:sz w:val="22"/>
                <w:szCs w:val="22"/>
                <w:lang w:val="en-GB" w:eastAsia="en-US"/>
              </w:rPr>
              <w:t xml:space="preserve"> imported</w:t>
            </w:r>
            <w:r w:rsidR="00563D03" w:rsidRPr="00E82A59">
              <w:rPr>
                <w:rFonts w:ascii="Arial" w:eastAsia="Times New Roman" w:hAnsi="Arial" w:cs="Arial"/>
                <w:spacing w:val="-4"/>
                <w:sz w:val="22"/>
                <w:szCs w:val="22"/>
                <w:lang w:val="en-GB" w:eastAsia="en-US"/>
              </w:rPr>
              <w:t>,</w:t>
            </w:r>
            <w:r w:rsidRPr="00E82A59">
              <w:rPr>
                <w:rFonts w:ascii="Arial" w:eastAsia="Times New Roman" w:hAnsi="Arial" w:cs="Arial"/>
                <w:spacing w:val="-4"/>
                <w:sz w:val="22"/>
                <w:szCs w:val="22"/>
                <w:lang w:val="en-GB" w:eastAsia="en-US"/>
              </w:rPr>
              <w:t xml:space="preserve"> the prices in the Price schedule (Form PG4-3C) shall be entered separately in the following manner:</w:t>
            </w:r>
          </w:p>
          <w:p w:rsidR="0021409B" w:rsidRPr="00E82A59" w:rsidRDefault="0021409B" w:rsidP="00D35D93">
            <w:pPr>
              <w:numPr>
                <w:ilvl w:val="0"/>
                <w:numId w:val="159"/>
              </w:numPr>
              <w:tabs>
                <w:tab w:val="clear" w:pos="1368"/>
                <w:tab w:val="num" w:pos="1287"/>
              </w:tabs>
              <w:spacing w:after="200"/>
              <w:ind w:left="1287" w:hanging="675"/>
              <w:jc w:val="both"/>
              <w:rPr>
                <w:rFonts w:ascii="Arial" w:eastAsia="Times New Roman" w:hAnsi="Arial" w:cs="Arial"/>
                <w:spacing w:val="-4"/>
                <w:sz w:val="22"/>
                <w:szCs w:val="22"/>
                <w:lang w:val="en-GB" w:eastAsia="en-US"/>
              </w:rPr>
            </w:pPr>
            <w:r w:rsidRPr="00E82A59">
              <w:rPr>
                <w:rFonts w:ascii="Arial" w:eastAsia="Times New Roman" w:hAnsi="Arial" w:cs="Arial"/>
                <w:spacing w:val="-4"/>
                <w:sz w:val="22"/>
                <w:szCs w:val="22"/>
                <w:lang w:val="en-GB" w:eastAsia="en-US"/>
              </w:rPr>
              <w:t>the price of the Goods, including the original import value of the Goods; plus any mark-up ; plus any other related local cost, and custom duties</w:t>
            </w:r>
            <w:r w:rsidR="000E535F" w:rsidRPr="00E82A59">
              <w:rPr>
                <w:rFonts w:ascii="Arial" w:eastAsia="Times New Roman" w:hAnsi="Arial" w:cs="Arial"/>
                <w:spacing w:val="-4"/>
                <w:sz w:val="22"/>
                <w:szCs w:val="22"/>
                <w:lang w:val="en-GB" w:eastAsia="en-US"/>
              </w:rPr>
              <w:t>, import VAT</w:t>
            </w:r>
            <w:r w:rsidRPr="00E82A59">
              <w:rPr>
                <w:rFonts w:ascii="Arial" w:eastAsia="Times New Roman" w:hAnsi="Arial" w:cs="Arial"/>
                <w:spacing w:val="-4"/>
                <w:sz w:val="22"/>
                <w:szCs w:val="22"/>
                <w:lang w:val="en-GB" w:eastAsia="en-US"/>
              </w:rPr>
              <w:t xml:space="preserve"> and other import taxes already paid on the Goods already imported.</w:t>
            </w:r>
          </w:p>
          <w:p w:rsidR="0021409B" w:rsidRPr="00E82A59" w:rsidRDefault="0021409B" w:rsidP="00D35D93">
            <w:pPr>
              <w:numPr>
                <w:ilvl w:val="0"/>
                <w:numId w:val="159"/>
              </w:numPr>
              <w:tabs>
                <w:tab w:val="clear" w:pos="1368"/>
                <w:tab w:val="num" w:pos="1287"/>
              </w:tabs>
              <w:spacing w:after="200"/>
              <w:ind w:left="1287" w:hanging="675"/>
              <w:jc w:val="both"/>
              <w:rPr>
                <w:rFonts w:ascii="Arial" w:eastAsia="Times New Roman" w:hAnsi="Arial" w:cs="Arial"/>
                <w:spacing w:val="-4"/>
                <w:sz w:val="22"/>
                <w:szCs w:val="22"/>
                <w:lang w:val="en-GB" w:eastAsia="en-US"/>
              </w:rPr>
            </w:pPr>
            <w:r w:rsidRPr="00E82A59">
              <w:rPr>
                <w:rFonts w:ascii="Arial" w:eastAsia="Times New Roman" w:hAnsi="Arial" w:cs="Arial"/>
                <w:spacing w:val="-4"/>
                <w:sz w:val="22"/>
                <w:szCs w:val="22"/>
                <w:lang w:val="en-GB" w:eastAsia="en-US"/>
              </w:rPr>
              <w:t>the custom duties</w:t>
            </w:r>
            <w:r w:rsidR="000E535F" w:rsidRPr="00E82A59">
              <w:rPr>
                <w:rFonts w:ascii="Arial" w:eastAsia="Times New Roman" w:hAnsi="Arial" w:cs="Arial"/>
                <w:spacing w:val="-4"/>
                <w:sz w:val="22"/>
                <w:szCs w:val="22"/>
                <w:lang w:val="en-GB" w:eastAsia="en-US"/>
              </w:rPr>
              <w:t>, import VAT</w:t>
            </w:r>
            <w:r w:rsidRPr="00E82A59">
              <w:rPr>
                <w:rFonts w:ascii="Arial" w:eastAsia="Times New Roman" w:hAnsi="Arial" w:cs="Arial"/>
                <w:spacing w:val="-4"/>
                <w:sz w:val="22"/>
                <w:szCs w:val="22"/>
                <w:lang w:val="en-GB" w:eastAsia="en-US"/>
              </w:rPr>
              <w:t xml:space="preserve"> and other import taxes already paid (need to be supported with documentary evidence) on the Goods already imported; </w:t>
            </w:r>
          </w:p>
          <w:p w:rsidR="0021409B" w:rsidRPr="00E82A59" w:rsidRDefault="0021409B" w:rsidP="00D35D93">
            <w:pPr>
              <w:numPr>
                <w:ilvl w:val="0"/>
                <w:numId w:val="159"/>
              </w:numPr>
              <w:tabs>
                <w:tab w:val="clear" w:pos="1368"/>
              </w:tabs>
              <w:spacing w:after="200"/>
              <w:ind w:left="1287" w:hanging="675"/>
              <w:jc w:val="both"/>
              <w:rPr>
                <w:rFonts w:ascii="Arial" w:eastAsia="Times New Roman" w:hAnsi="Arial" w:cs="Arial"/>
                <w:spacing w:val="-4"/>
                <w:sz w:val="22"/>
                <w:szCs w:val="22"/>
                <w:lang w:val="en-GB" w:eastAsia="en-US"/>
              </w:rPr>
            </w:pPr>
            <w:r w:rsidRPr="00E82A59">
              <w:rPr>
                <w:rFonts w:ascii="Arial" w:eastAsia="Times New Roman" w:hAnsi="Arial" w:cs="Arial"/>
                <w:spacing w:val="-4"/>
                <w:sz w:val="22"/>
                <w:szCs w:val="22"/>
                <w:lang w:val="en-GB" w:eastAsia="en-US"/>
              </w:rPr>
              <w:t xml:space="preserve"> the price of the Goods, obtained as the difference between (</w:t>
            </w:r>
            <w:r w:rsidR="00563D03" w:rsidRPr="00E82A59">
              <w:rPr>
                <w:rFonts w:ascii="Arial" w:eastAsia="Times New Roman" w:hAnsi="Arial" w:cs="Arial"/>
                <w:spacing w:val="-4"/>
                <w:sz w:val="22"/>
                <w:szCs w:val="22"/>
                <w:lang w:val="en-GB" w:eastAsia="en-US"/>
              </w:rPr>
              <w:t>a) and (b</w:t>
            </w:r>
            <w:r w:rsidRPr="00E82A59">
              <w:rPr>
                <w:rFonts w:ascii="Arial" w:eastAsia="Times New Roman" w:hAnsi="Arial" w:cs="Arial"/>
                <w:spacing w:val="-4"/>
                <w:sz w:val="22"/>
                <w:szCs w:val="22"/>
                <w:lang w:val="en-GB" w:eastAsia="en-US"/>
              </w:rPr>
              <w:t>) above;</w:t>
            </w:r>
          </w:p>
          <w:p w:rsidR="0021409B" w:rsidRPr="00E82A59" w:rsidRDefault="000E535F" w:rsidP="00D35D93">
            <w:pPr>
              <w:numPr>
                <w:ilvl w:val="0"/>
                <w:numId w:val="159"/>
              </w:numPr>
              <w:tabs>
                <w:tab w:val="clear" w:pos="1368"/>
                <w:tab w:val="num" w:pos="1287"/>
              </w:tabs>
              <w:spacing w:after="200"/>
              <w:ind w:left="1287" w:hanging="675"/>
              <w:jc w:val="both"/>
              <w:rPr>
                <w:rFonts w:ascii="Arial" w:eastAsia="Times New Roman" w:hAnsi="Arial" w:cs="Arial"/>
                <w:spacing w:val="-4"/>
                <w:sz w:val="22"/>
                <w:szCs w:val="22"/>
                <w:lang w:val="en-GB" w:eastAsia="en-US"/>
              </w:rPr>
            </w:pPr>
            <w:r w:rsidRPr="00E82A59">
              <w:rPr>
                <w:rFonts w:ascii="Arial" w:eastAsia="Times New Roman" w:hAnsi="Arial" w:cs="Arial"/>
                <w:spacing w:val="-4"/>
                <w:sz w:val="22"/>
                <w:szCs w:val="22"/>
                <w:lang w:val="en-GB" w:eastAsia="en-US"/>
              </w:rPr>
              <w:t>VAT payable on account of supplier,  if the contract is awarded</w:t>
            </w:r>
            <w:r w:rsidR="0021409B" w:rsidRPr="00E82A59">
              <w:rPr>
                <w:rFonts w:ascii="Arial" w:eastAsia="Times New Roman" w:hAnsi="Arial" w:cs="Arial"/>
                <w:spacing w:val="-4"/>
                <w:sz w:val="22"/>
                <w:szCs w:val="22"/>
                <w:lang w:val="en-GB" w:eastAsia="en-US"/>
              </w:rPr>
              <w:t xml:space="preserve">; and </w:t>
            </w:r>
          </w:p>
          <w:p w:rsidR="00676BD4" w:rsidRPr="00E82A59" w:rsidRDefault="000E535F" w:rsidP="00D35D93">
            <w:pPr>
              <w:numPr>
                <w:ilvl w:val="0"/>
                <w:numId w:val="159"/>
              </w:numPr>
              <w:tabs>
                <w:tab w:val="clear" w:pos="1368"/>
                <w:tab w:val="num" w:pos="1287"/>
              </w:tabs>
              <w:spacing w:after="200"/>
              <w:ind w:left="1287" w:hanging="675"/>
              <w:jc w:val="both"/>
              <w:rPr>
                <w:rFonts w:ascii="Arial" w:eastAsia="Times New Roman" w:hAnsi="Arial" w:cs="Arial"/>
                <w:spacing w:val="-4"/>
                <w:sz w:val="22"/>
                <w:szCs w:val="22"/>
                <w:lang w:val="en-GB" w:eastAsia="en-US"/>
              </w:rPr>
            </w:pPr>
            <w:r w:rsidRPr="00E82A59">
              <w:rPr>
                <w:rFonts w:ascii="Arial" w:eastAsia="Times New Roman" w:hAnsi="Arial" w:cs="Arial"/>
                <w:spacing w:val="-4"/>
                <w:sz w:val="22"/>
                <w:szCs w:val="22"/>
                <w:lang w:val="en-GB" w:eastAsia="en-US"/>
              </w:rPr>
              <w:t>the price for inland transportation, insurance, and other local costs for the delivery of the Goods to their final destination (Project Site) specified in the TDS</w:t>
            </w:r>
            <w:r w:rsidR="0021409B" w:rsidRPr="00E82A59">
              <w:rPr>
                <w:rFonts w:ascii="Arial" w:eastAsia="Times New Roman" w:hAnsi="Arial" w:cs="Arial"/>
                <w:spacing w:val="-4"/>
                <w:sz w:val="22"/>
                <w:szCs w:val="22"/>
                <w:lang w:val="en-GB" w:eastAsia="en-US"/>
              </w:rPr>
              <w:t>.</w:t>
            </w:r>
          </w:p>
          <w:p w:rsidR="00676BD4" w:rsidRDefault="00676BD4" w:rsidP="000D0BBD">
            <w:pPr>
              <w:pStyle w:val="BodyTextIndent3"/>
              <w:ind w:left="72" w:firstLine="0"/>
              <w:jc w:val="both"/>
              <w:rPr>
                <w:i/>
                <w:iCs/>
                <w:sz w:val="22"/>
                <w:szCs w:val="22"/>
              </w:rPr>
            </w:pPr>
            <w:r w:rsidRPr="00E82A59">
              <w:rPr>
                <w:i/>
                <w:iCs/>
                <w:sz w:val="22"/>
                <w:szCs w:val="22"/>
              </w:rPr>
              <w:t xml:space="preserve">[For previously imported Goods, the quoted price shall be distinguishable from the original import value of these Goods declared to customs and shall include any rebate or mark-up of the local agent or representative and all local costs except </w:t>
            </w:r>
            <w:r w:rsidRPr="00E82A59">
              <w:rPr>
                <w:i/>
                <w:iCs/>
                <w:sz w:val="22"/>
                <w:szCs w:val="22"/>
              </w:rPr>
              <w:lastRenderedPageBreak/>
              <w:t xml:space="preserve">import duties and taxes, which have been paid. For clarity the </w:t>
            </w:r>
            <w:r w:rsidR="001F4AE9" w:rsidRPr="00E82A59">
              <w:rPr>
                <w:i/>
                <w:iCs/>
                <w:sz w:val="22"/>
                <w:szCs w:val="22"/>
              </w:rPr>
              <w:t>tenderers</w:t>
            </w:r>
            <w:r w:rsidRPr="00E82A59">
              <w:rPr>
                <w:i/>
                <w:iCs/>
                <w:sz w:val="22"/>
                <w:szCs w:val="22"/>
              </w:rPr>
              <w:t xml:space="preserve"> are asked to quote the price including import duties, and additionally to provide the import duties and the price net of import duties which is the difference of those values.]</w:t>
            </w:r>
          </w:p>
          <w:p w:rsidR="000245B4" w:rsidRPr="000245B4" w:rsidRDefault="000245B4" w:rsidP="000D0BBD">
            <w:pPr>
              <w:pStyle w:val="BodyTextIndent3"/>
              <w:ind w:left="72" w:firstLine="0"/>
              <w:jc w:val="both"/>
              <w:rPr>
                <w:i/>
                <w:iCs/>
                <w:sz w:val="8"/>
                <w:szCs w:val="8"/>
              </w:rPr>
            </w:pPr>
          </w:p>
          <w:p w:rsidR="00B15A39" w:rsidRDefault="00B15A39" w:rsidP="00D35D93">
            <w:pPr>
              <w:numPr>
                <w:ilvl w:val="0"/>
                <w:numId w:val="122"/>
              </w:numPr>
              <w:tabs>
                <w:tab w:val="clear" w:pos="540"/>
              </w:tabs>
              <w:spacing w:before="120" w:after="120"/>
              <w:ind w:left="585" w:hanging="576"/>
              <w:jc w:val="both"/>
              <w:rPr>
                <w:rFonts w:ascii="Arial" w:hAnsi="Arial" w:cs="Arial"/>
                <w:spacing w:val="-4"/>
                <w:sz w:val="22"/>
                <w:szCs w:val="22"/>
                <w:lang w:val="en-GB"/>
              </w:rPr>
            </w:pPr>
            <w:r w:rsidRPr="00E82A59">
              <w:rPr>
                <w:rFonts w:ascii="Arial" w:hAnsi="Arial" w:cs="Arial"/>
                <w:spacing w:val="-4"/>
                <w:sz w:val="22"/>
                <w:szCs w:val="22"/>
                <w:lang w:val="en-GB"/>
              </w:rPr>
              <w:t>for Related Services, other than inland transportation and other services required to convey the Goods to their final destination, whenever such Related Services are specified in the Schedule of Requirements</w:t>
            </w:r>
            <w:r w:rsidR="00057AA9" w:rsidRPr="00E82A59">
              <w:rPr>
                <w:rFonts w:ascii="Arial" w:hAnsi="Arial" w:cs="Arial"/>
                <w:spacing w:val="-4"/>
                <w:sz w:val="22"/>
                <w:szCs w:val="22"/>
                <w:lang w:val="en-GB"/>
              </w:rPr>
              <w:t xml:space="preserve">, the prices in the price schedule (Form PG4-3D) shall be entered in the following manner </w:t>
            </w:r>
            <w:r w:rsidRPr="00E82A59">
              <w:rPr>
                <w:rFonts w:ascii="Arial" w:hAnsi="Arial" w:cs="Arial"/>
                <w:spacing w:val="-4"/>
                <w:sz w:val="22"/>
                <w:szCs w:val="22"/>
                <w:lang w:val="en-GB"/>
              </w:rPr>
              <w:t>:</w:t>
            </w:r>
          </w:p>
          <w:p w:rsidR="00676BD4" w:rsidRPr="00E82A59" w:rsidRDefault="00B15A39" w:rsidP="00D35D93">
            <w:pPr>
              <w:numPr>
                <w:ilvl w:val="1"/>
                <w:numId w:val="122"/>
              </w:numPr>
              <w:tabs>
                <w:tab w:val="clear" w:pos="1728"/>
                <w:tab w:val="num" w:pos="1260"/>
              </w:tabs>
              <w:spacing w:after="200"/>
              <w:ind w:left="1269" w:hanging="630"/>
              <w:jc w:val="both"/>
              <w:rPr>
                <w:rFonts w:ascii="Arial" w:eastAsia="Times New Roman" w:hAnsi="Arial" w:cs="Arial"/>
                <w:spacing w:val="-4"/>
                <w:sz w:val="22"/>
                <w:szCs w:val="22"/>
                <w:lang w:val="en-GB" w:eastAsia="en-US"/>
              </w:rPr>
            </w:pPr>
            <w:r w:rsidRPr="00E82A59">
              <w:rPr>
                <w:rFonts w:ascii="Arial" w:eastAsia="Times New Roman" w:hAnsi="Arial" w:cs="Arial"/>
                <w:spacing w:val="-4"/>
                <w:sz w:val="22"/>
                <w:szCs w:val="22"/>
                <w:lang w:val="en-GB" w:eastAsia="en-US"/>
              </w:rPr>
              <w:t xml:space="preserve">the price of each item comprising the Related Services (inclusive of any applicable taxes). </w:t>
            </w:r>
          </w:p>
        </w:tc>
      </w:tr>
      <w:tr w:rsidR="0070692E" w:rsidRPr="003F47F0">
        <w:trPr>
          <w:trHeight w:val="738"/>
        </w:trPr>
        <w:tc>
          <w:tcPr>
            <w:tcW w:w="2205" w:type="dxa"/>
          </w:tcPr>
          <w:p w:rsidR="0070692E" w:rsidRPr="00DD0B2E" w:rsidRDefault="0070692E" w:rsidP="00D35D93">
            <w:pPr>
              <w:numPr>
                <w:ilvl w:val="0"/>
                <w:numId w:val="43"/>
              </w:numPr>
              <w:tabs>
                <w:tab w:val="clear" w:pos="720"/>
              </w:tabs>
              <w:spacing w:before="120"/>
              <w:ind w:left="360" w:hanging="351"/>
              <w:outlineLvl w:val="2"/>
              <w:rPr>
                <w:rStyle w:val="Heading3Char"/>
                <w:sz w:val="21"/>
                <w:szCs w:val="21"/>
              </w:rPr>
            </w:pPr>
            <w:bookmarkStart w:id="180" w:name="_Hlt438531797"/>
            <w:bookmarkStart w:id="181" w:name="_Toc240339717"/>
            <w:bookmarkEnd w:id="180"/>
            <w:r w:rsidRPr="00DD0B2E">
              <w:rPr>
                <w:rStyle w:val="Heading3Char"/>
                <w:rFonts w:ascii="Arial" w:hAnsi="Arial"/>
                <w:b/>
                <w:sz w:val="21"/>
                <w:szCs w:val="21"/>
              </w:rPr>
              <w:lastRenderedPageBreak/>
              <w:t>Tender Currency</w:t>
            </w:r>
            <w:bookmarkEnd w:id="181"/>
          </w:p>
        </w:tc>
        <w:tc>
          <w:tcPr>
            <w:tcW w:w="7650" w:type="dxa"/>
            <w:gridSpan w:val="2"/>
          </w:tcPr>
          <w:p w:rsidR="0070692E" w:rsidRPr="000245B4" w:rsidRDefault="00E02E83" w:rsidP="000314F3">
            <w:pPr>
              <w:pStyle w:val="Sub-ClauseText"/>
              <w:numPr>
                <w:ilvl w:val="0"/>
                <w:numId w:val="123"/>
              </w:numPr>
              <w:tabs>
                <w:tab w:val="clear" w:pos="540"/>
              </w:tabs>
              <w:ind w:left="585" w:hanging="576"/>
              <w:rPr>
                <w:rFonts w:ascii="Arial" w:hAnsi="Arial" w:cs="Arial"/>
                <w:sz w:val="22"/>
                <w:szCs w:val="22"/>
                <w:lang w:val="en-GB"/>
              </w:rPr>
            </w:pPr>
            <w:r w:rsidRPr="000245B4">
              <w:rPr>
                <w:rFonts w:ascii="Arial" w:hAnsi="Arial" w:cs="Arial"/>
                <w:spacing w:val="0"/>
                <w:sz w:val="22"/>
                <w:szCs w:val="22"/>
                <w:lang w:val="en-GB"/>
              </w:rPr>
              <w:t xml:space="preserve">For expenditures that will be incurred in </w:t>
            </w:r>
            <w:smartTag w:uri="urn:schemas-microsoft-com:office:smarttags" w:element="place">
              <w:smartTag w:uri="urn:schemas-microsoft-com:office:smarttags" w:element="country-region">
                <w:r w:rsidRPr="000245B4">
                  <w:rPr>
                    <w:rFonts w:ascii="Arial" w:hAnsi="Arial" w:cs="Arial"/>
                    <w:spacing w:val="0"/>
                    <w:sz w:val="22"/>
                    <w:szCs w:val="22"/>
                    <w:lang w:val="en-GB"/>
                  </w:rPr>
                  <w:t>Bangladesh</w:t>
                </w:r>
              </w:smartTag>
            </w:smartTag>
            <w:r w:rsidRPr="000245B4">
              <w:rPr>
                <w:rFonts w:ascii="Arial" w:hAnsi="Arial" w:cs="Arial"/>
                <w:spacing w:val="0"/>
                <w:sz w:val="22"/>
                <w:szCs w:val="22"/>
                <w:lang w:val="en-GB"/>
              </w:rPr>
              <w:t>, the Tenderer shall quote the prices in Bangladesh Taka.</w:t>
            </w:r>
          </w:p>
        </w:tc>
      </w:tr>
      <w:tr w:rsidR="000314F3" w:rsidRPr="003F47F0">
        <w:trPr>
          <w:trHeight w:val="702"/>
        </w:trPr>
        <w:tc>
          <w:tcPr>
            <w:tcW w:w="2205" w:type="dxa"/>
          </w:tcPr>
          <w:p w:rsidR="000314F3" w:rsidRPr="00DD0B2E" w:rsidRDefault="000314F3" w:rsidP="000314F3">
            <w:pPr>
              <w:spacing w:before="120"/>
              <w:ind w:left="9"/>
              <w:outlineLvl w:val="2"/>
              <w:rPr>
                <w:rStyle w:val="Heading3Char"/>
                <w:rFonts w:ascii="Arial" w:hAnsi="Arial"/>
                <w:b/>
                <w:sz w:val="21"/>
                <w:szCs w:val="21"/>
              </w:rPr>
            </w:pPr>
          </w:p>
        </w:tc>
        <w:tc>
          <w:tcPr>
            <w:tcW w:w="7650" w:type="dxa"/>
            <w:gridSpan w:val="2"/>
          </w:tcPr>
          <w:p w:rsidR="000314F3" w:rsidRPr="000245B4" w:rsidRDefault="000314F3" w:rsidP="00D35D93">
            <w:pPr>
              <w:pStyle w:val="Sub-ClauseText"/>
              <w:numPr>
                <w:ilvl w:val="0"/>
                <w:numId w:val="123"/>
              </w:numPr>
              <w:tabs>
                <w:tab w:val="clear" w:pos="540"/>
              </w:tabs>
              <w:ind w:left="585" w:hanging="576"/>
              <w:rPr>
                <w:rFonts w:ascii="Arial" w:hAnsi="Arial" w:cs="Arial"/>
                <w:spacing w:val="0"/>
                <w:sz w:val="22"/>
                <w:szCs w:val="22"/>
                <w:lang w:val="en-GB"/>
              </w:rPr>
            </w:pPr>
            <w:r w:rsidRPr="000245B4">
              <w:rPr>
                <w:rFonts w:ascii="Arial" w:hAnsi="Arial" w:cs="Arial"/>
                <w:spacing w:val="0"/>
                <w:sz w:val="22"/>
                <w:szCs w:val="22"/>
                <w:lang w:val="en-GB"/>
              </w:rPr>
              <w:t xml:space="preserve">Suppliers offering Goods manufactured or assembled in Bangladesh, are permitted to submit their Tender in a combination of local and foreign currencies. </w:t>
            </w:r>
          </w:p>
        </w:tc>
      </w:tr>
      <w:tr w:rsidR="000314F3" w:rsidRPr="003F47F0">
        <w:trPr>
          <w:trHeight w:val="792"/>
        </w:trPr>
        <w:tc>
          <w:tcPr>
            <w:tcW w:w="2205" w:type="dxa"/>
          </w:tcPr>
          <w:p w:rsidR="000314F3" w:rsidRPr="00DD0B2E" w:rsidRDefault="000314F3" w:rsidP="000314F3">
            <w:pPr>
              <w:spacing w:before="120"/>
              <w:ind w:left="9"/>
              <w:outlineLvl w:val="2"/>
              <w:rPr>
                <w:rStyle w:val="Heading3Char"/>
                <w:rFonts w:ascii="Arial" w:hAnsi="Arial"/>
                <w:b/>
                <w:sz w:val="21"/>
                <w:szCs w:val="21"/>
              </w:rPr>
            </w:pPr>
          </w:p>
        </w:tc>
        <w:tc>
          <w:tcPr>
            <w:tcW w:w="7650" w:type="dxa"/>
            <w:gridSpan w:val="2"/>
          </w:tcPr>
          <w:p w:rsidR="000314F3" w:rsidRPr="000245B4" w:rsidRDefault="000314F3" w:rsidP="00D35D93">
            <w:pPr>
              <w:pStyle w:val="Sub-ClauseText"/>
              <w:numPr>
                <w:ilvl w:val="0"/>
                <w:numId w:val="123"/>
              </w:numPr>
              <w:tabs>
                <w:tab w:val="clear" w:pos="540"/>
              </w:tabs>
              <w:ind w:left="585" w:hanging="576"/>
              <w:rPr>
                <w:rFonts w:ascii="Arial" w:hAnsi="Arial" w:cs="Arial"/>
                <w:spacing w:val="0"/>
                <w:sz w:val="22"/>
                <w:szCs w:val="22"/>
                <w:lang w:val="en-GB"/>
              </w:rPr>
            </w:pPr>
            <w:r w:rsidRPr="000245B4">
              <w:rPr>
                <w:rFonts w:ascii="Arial" w:hAnsi="Arial" w:cs="Arial"/>
                <w:spacing w:val="0"/>
                <w:sz w:val="22"/>
                <w:szCs w:val="22"/>
                <w:lang w:val="en-GB"/>
              </w:rPr>
              <w:t xml:space="preserve">For expenditures that will be incurred outside </w:t>
            </w:r>
            <w:smartTag w:uri="urn:schemas-microsoft-com:office:smarttags" w:element="place">
              <w:smartTag w:uri="urn:schemas-microsoft-com:office:smarttags" w:element="country-region">
                <w:r w:rsidRPr="000245B4">
                  <w:rPr>
                    <w:rFonts w:ascii="Arial" w:hAnsi="Arial" w:cs="Arial"/>
                    <w:spacing w:val="0"/>
                    <w:sz w:val="22"/>
                    <w:szCs w:val="22"/>
                    <w:lang w:val="en-GB"/>
                  </w:rPr>
                  <w:t>Bangladesh</w:t>
                </w:r>
              </w:smartTag>
            </w:smartTag>
            <w:r w:rsidRPr="000245B4">
              <w:rPr>
                <w:rFonts w:ascii="Arial" w:hAnsi="Arial" w:cs="Arial"/>
                <w:spacing w:val="0"/>
                <w:sz w:val="22"/>
                <w:szCs w:val="22"/>
                <w:lang w:val="en-GB"/>
              </w:rPr>
              <w:t>, the Tenderer may quote the prices in USD or GBP or EUR or JPY as specified in TDS.</w:t>
            </w:r>
          </w:p>
        </w:tc>
      </w:tr>
      <w:tr w:rsidR="0070692E" w:rsidRPr="003F47F0">
        <w:trPr>
          <w:trHeight w:val="1053"/>
        </w:trPr>
        <w:tc>
          <w:tcPr>
            <w:tcW w:w="2205" w:type="dxa"/>
            <w:vMerge w:val="restart"/>
            <w:shd w:val="clear" w:color="auto" w:fill="auto"/>
          </w:tcPr>
          <w:p w:rsidR="0070692E" w:rsidRPr="00DD0B2E" w:rsidRDefault="0070692E" w:rsidP="00D35D93">
            <w:pPr>
              <w:numPr>
                <w:ilvl w:val="0"/>
                <w:numId w:val="43"/>
              </w:numPr>
              <w:tabs>
                <w:tab w:val="clear" w:pos="720"/>
              </w:tabs>
              <w:spacing w:before="120"/>
              <w:ind w:left="360" w:hanging="351"/>
              <w:outlineLvl w:val="2"/>
              <w:rPr>
                <w:rStyle w:val="Heading3Char"/>
                <w:b/>
                <w:sz w:val="21"/>
                <w:szCs w:val="21"/>
              </w:rPr>
            </w:pPr>
            <w:bookmarkStart w:id="182" w:name="_Toc438438839"/>
            <w:bookmarkStart w:id="183" w:name="_Toc438532600"/>
            <w:bookmarkStart w:id="184" w:name="_Toc438733983"/>
            <w:bookmarkStart w:id="185" w:name="_Toc438907022"/>
            <w:bookmarkStart w:id="186" w:name="_Toc438907221"/>
            <w:bookmarkStart w:id="187" w:name="_Toc37047291"/>
            <w:bookmarkStart w:id="188" w:name="_Toc37234062"/>
            <w:bookmarkStart w:id="189" w:name="_Toc49504214"/>
            <w:bookmarkStart w:id="190" w:name="_Toc49504648"/>
            <w:bookmarkStart w:id="191" w:name="_Toc49504767"/>
            <w:bookmarkStart w:id="192" w:name="_Toc49569784"/>
            <w:bookmarkStart w:id="193" w:name="_Toc49591346"/>
            <w:bookmarkStart w:id="194" w:name="_Toc49591694"/>
            <w:bookmarkStart w:id="195" w:name="_Toc240339718"/>
            <w:r w:rsidRPr="00DD0B2E">
              <w:rPr>
                <w:rStyle w:val="Heading3Char"/>
                <w:rFonts w:ascii="Arial" w:hAnsi="Arial"/>
                <w:b/>
                <w:sz w:val="21"/>
                <w:szCs w:val="21"/>
              </w:rPr>
              <w:t xml:space="preserve">Documents Establishing </w:t>
            </w:r>
            <w:bookmarkEnd w:id="182"/>
            <w:bookmarkEnd w:id="183"/>
            <w:bookmarkEnd w:id="184"/>
            <w:bookmarkEnd w:id="185"/>
            <w:bookmarkEnd w:id="186"/>
            <w:bookmarkEnd w:id="187"/>
            <w:bookmarkEnd w:id="188"/>
            <w:bookmarkEnd w:id="189"/>
            <w:bookmarkEnd w:id="190"/>
            <w:bookmarkEnd w:id="191"/>
            <w:bookmarkEnd w:id="192"/>
            <w:bookmarkEnd w:id="193"/>
            <w:bookmarkEnd w:id="194"/>
            <w:r w:rsidRPr="00DD0B2E">
              <w:rPr>
                <w:rStyle w:val="Heading3Char"/>
                <w:rFonts w:ascii="Arial" w:hAnsi="Arial"/>
                <w:b/>
                <w:sz w:val="21"/>
                <w:szCs w:val="21"/>
              </w:rPr>
              <w:t>the Conformity of the Goods and Related services</w:t>
            </w:r>
            <w:bookmarkEnd w:id="195"/>
          </w:p>
        </w:tc>
        <w:tc>
          <w:tcPr>
            <w:tcW w:w="7650" w:type="dxa"/>
            <w:gridSpan w:val="2"/>
          </w:tcPr>
          <w:p w:rsidR="0070692E" w:rsidRPr="000245B4" w:rsidRDefault="0070692E" w:rsidP="00D35D93">
            <w:pPr>
              <w:pStyle w:val="Sub-ClauseText"/>
              <w:numPr>
                <w:ilvl w:val="0"/>
                <w:numId w:val="124"/>
              </w:numPr>
              <w:spacing w:before="60"/>
              <w:ind w:left="590" w:hanging="576"/>
              <w:rPr>
                <w:rFonts w:ascii="Arial" w:hAnsi="Arial" w:cs="Arial"/>
                <w:sz w:val="22"/>
                <w:szCs w:val="22"/>
                <w:lang w:val="en-GB"/>
              </w:rPr>
            </w:pPr>
            <w:r w:rsidRPr="000245B4">
              <w:rPr>
                <w:rFonts w:ascii="Arial" w:hAnsi="Arial" w:cs="Arial"/>
                <w:sz w:val="22"/>
                <w:szCs w:val="22"/>
                <w:lang w:val="en-GB"/>
              </w:rPr>
              <w:t xml:space="preserve">To establish the conformity of the Goods and Related Services to the Tender Documents, the Tenderer shall furnish as part of its Tender the documentary evidence that the Goods and Related services conform to the technical specifications </w:t>
            </w:r>
            <w:r w:rsidR="00A14777" w:rsidRPr="000245B4">
              <w:rPr>
                <w:rFonts w:ascii="Arial" w:hAnsi="Arial" w:cs="Arial"/>
                <w:sz w:val="22"/>
                <w:szCs w:val="22"/>
                <w:lang w:val="en-GB"/>
              </w:rPr>
              <w:t xml:space="preserve">and standards </w:t>
            </w:r>
            <w:r w:rsidRPr="000245B4">
              <w:rPr>
                <w:rFonts w:ascii="Arial" w:hAnsi="Arial" w:cs="Arial"/>
                <w:sz w:val="22"/>
                <w:szCs w:val="22"/>
                <w:lang w:val="en-GB"/>
              </w:rPr>
              <w:t>in Section 7</w:t>
            </w:r>
            <w:r w:rsidR="00A14777" w:rsidRPr="000245B4">
              <w:rPr>
                <w:rFonts w:ascii="Arial" w:hAnsi="Arial" w:cs="Arial"/>
                <w:sz w:val="22"/>
                <w:szCs w:val="22"/>
                <w:lang w:val="en-GB"/>
              </w:rPr>
              <w:t>, Technical Specifications.</w:t>
            </w:r>
          </w:p>
        </w:tc>
      </w:tr>
      <w:tr w:rsidR="0070692E" w:rsidRPr="003F47F0">
        <w:trPr>
          <w:trHeight w:val="3942"/>
        </w:trPr>
        <w:tc>
          <w:tcPr>
            <w:tcW w:w="2205" w:type="dxa"/>
            <w:vMerge/>
            <w:shd w:val="clear" w:color="auto" w:fill="auto"/>
          </w:tcPr>
          <w:p w:rsidR="0070692E" w:rsidRPr="003F47F0" w:rsidRDefault="0070692E" w:rsidP="00573A38">
            <w:pPr>
              <w:pStyle w:val="Heading4"/>
              <w:numPr>
                <w:ilvl w:val="0"/>
                <w:numId w:val="37"/>
              </w:numPr>
              <w:spacing w:before="120" w:after="120"/>
              <w:rPr>
                <w:rFonts w:ascii="Arial" w:hAnsi="Arial" w:cs="Arial"/>
                <w:sz w:val="21"/>
                <w:szCs w:val="21"/>
                <w:lang w:val="en-GB"/>
              </w:rPr>
            </w:pPr>
          </w:p>
        </w:tc>
        <w:tc>
          <w:tcPr>
            <w:tcW w:w="7650" w:type="dxa"/>
            <w:gridSpan w:val="2"/>
          </w:tcPr>
          <w:p w:rsidR="0070692E" w:rsidRPr="000245B4" w:rsidRDefault="0070692E" w:rsidP="00D35D93">
            <w:pPr>
              <w:pStyle w:val="Sub-ClauseText"/>
              <w:numPr>
                <w:ilvl w:val="0"/>
                <w:numId w:val="124"/>
              </w:numPr>
              <w:tabs>
                <w:tab w:val="clear" w:pos="540"/>
                <w:tab w:val="num" w:pos="567"/>
              </w:tabs>
              <w:spacing w:before="0" w:after="180"/>
              <w:ind w:left="585" w:hanging="576"/>
              <w:rPr>
                <w:rFonts w:ascii="Arial" w:hAnsi="Arial" w:cs="Arial"/>
                <w:sz w:val="22"/>
                <w:szCs w:val="22"/>
                <w:lang w:val="en-GB"/>
              </w:rPr>
            </w:pPr>
            <w:bookmarkStart w:id="196" w:name="_Toc99261518"/>
            <w:bookmarkStart w:id="197" w:name="_Toc99766129"/>
            <w:bookmarkStart w:id="198" w:name="_Toc99862496"/>
            <w:bookmarkStart w:id="199" w:name="_Toc99938704"/>
            <w:bookmarkStart w:id="200" w:name="_Toc99942582"/>
            <w:bookmarkStart w:id="201" w:name="_Toc100755288"/>
            <w:bookmarkStart w:id="202" w:name="_Toc100906912"/>
            <w:bookmarkStart w:id="203" w:name="_Toc100978192"/>
            <w:bookmarkStart w:id="204" w:name="_Toc100978577"/>
            <w:r w:rsidRPr="000245B4">
              <w:rPr>
                <w:rFonts w:ascii="Arial" w:hAnsi="Arial" w:cs="Arial"/>
                <w:sz w:val="22"/>
                <w:szCs w:val="22"/>
                <w:lang w:val="en-GB"/>
              </w:rPr>
              <w:t>Documentary evidence of conformity of the Goods and services to the Tender Documents may be in the form of literature, drawings, and data, and shall consist of:</w:t>
            </w:r>
          </w:p>
          <w:p w:rsidR="0070692E" w:rsidRPr="000245B4" w:rsidRDefault="0070692E" w:rsidP="00D35D93">
            <w:pPr>
              <w:pStyle w:val="Sub-ClauseText"/>
              <w:numPr>
                <w:ilvl w:val="1"/>
                <w:numId w:val="26"/>
              </w:numPr>
              <w:tabs>
                <w:tab w:val="clear" w:pos="864"/>
                <w:tab w:val="num" w:pos="1179"/>
              </w:tabs>
              <w:spacing w:before="0" w:after="180"/>
              <w:ind w:left="1197" w:hanging="585"/>
              <w:rPr>
                <w:rFonts w:ascii="Arial" w:hAnsi="Arial" w:cs="Arial"/>
                <w:sz w:val="22"/>
                <w:szCs w:val="22"/>
                <w:lang w:val="en-GB"/>
              </w:rPr>
            </w:pPr>
            <w:r w:rsidRPr="000245B4">
              <w:rPr>
                <w:rFonts w:ascii="Arial" w:hAnsi="Arial" w:cs="Arial"/>
                <w:sz w:val="22"/>
                <w:szCs w:val="22"/>
                <w:lang w:val="en-GB"/>
              </w:rPr>
              <w:t>a detailed description of the essential technical and performance characteristics of the Goods;</w:t>
            </w:r>
          </w:p>
          <w:p w:rsidR="0070692E" w:rsidRPr="000245B4" w:rsidRDefault="0070692E" w:rsidP="00D35D93">
            <w:pPr>
              <w:pStyle w:val="Sub-ClauseText"/>
              <w:numPr>
                <w:ilvl w:val="1"/>
                <w:numId w:val="26"/>
              </w:numPr>
              <w:tabs>
                <w:tab w:val="clear" w:pos="864"/>
                <w:tab w:val="num" w:pos="1179"/>
              </w:tabs>
              <w:spacing w:before="0" w:after="180"/>
              <w:ind w:left="1197" w:hanging="585"/>
              <w:rPr>
                <w:rFonts w:ascii="Arial" w:hAnsi="Arial" w:cs="Arial"/>
                <w:sz w:val="22"/>
                <w:szCs w:val="22"/>
                <w:lang w:val="en-GB"/>
              </w:rPr>
            </w:pPr>
            <w:r w:rsidRPr="000245B4">
              <w:rPr>
                <w:rFonts w:ascii="Arial" w:hAnsi="Arial" w:cs="Arial"/>
                <w:sz w:val="22"/>
                <w:szCs w:val="22"/>
                <w:lang w:val="en-GB"/>
              </w:rPr>
              <w:t xml:space="preserve">if so required in TDS, tenderer shall also furnish a list giving full particulars, including available sources and current prices of spare parts, special tools, etc., necessary for the proper and continuing  functioning of the Goods during the period specified in the TDS, following commencement of the use of the Goods by the </w:t>
            </w:r>
            <w:r w:rsidR="00325B67">
              <w:rPr>
                <w:rFonts w:ascii="Arial" w:hAnsi="Arial" w:cs="Arial"/>
                <w:sz w:val="22"/>
                <w:szCs w:val="22"/>
                <w:lang w:val="en-GB"/>
              </w:rPr>
              <w:t>Purchaser</w:t>
            </w:r>
            <w:r w:rsidRPr="000245B4">
              <w:rPr>
                <w:rFonts w:ascii="Arial" w:hAnsi="Arial" w:cs="Arial"/>
                <w:sz w:val="22"/>
                <w:szCs w:val="22"/>
                <w:lang w:val="en-GB"/>
              </w:rPr>
              <w:t xml:space="preserve"> ; and</w:t>
            </w:r>
          </w:p>
          <w:p w:rsidR="0070692E" w:rsidRPr="000245B4" w:rsidRDefault="0070692E" w:rsidP="00D35D93">
            <w:pPr>
              <w:pStyle w:val="Sub-ClauseText"/>
              <w:numPr>
                <w:ilvl w:val="1"/>
                <w:numId w:val="26"/>
              </w:numPr>
              <w:tabs>
                <w:tab w:val="clear" w:pos="864"/>
                <w:tab w:val="num" w:pos="1179"/>
              </w:tabs>
              <w:spacing w:before="0" w:after="180"/>
              <w:ind w:left="1197" w:hanging="585"/>
              <w:rPr>
                <w:rFonts w:ascii="Arial" w:hAnsi="Arial" w:cs="Arial"/>
                <w:sz w:val="22"/>
                <w:szCs w:val="22"/>
                <w:lang w:val="en-GB"/>
              </w:rPr>
            </w:pPr>
            <w:r w:rsidRPr="000245B4">
              <w:rPr>
                <w:rFonts w:ascii="Arial" w:hAnsi="Arial" w:cs="Arial"/>
                <w:sz w:val="22"/>
                <w:szCs w:val="22"/>
                <w:lang w:val="en-GB"/>
              </w:rPr>
              <w:t xml:space="preserve">an item-by-item commentary on the </w:t>
            </w:r>
            <w:r w:rsidR="00325B67">
              <w:rPr>
                <w:rFonts w:ascii="Arial" w:hAnsi="Arial" w:cs="Arial"/>
                <w:sz w:val="22"/>
                <w:szCs w:val="22"/>
                <w:lang w:val="en-GB"/>
              </w:rPr>
              <w:t>Purchaser</w:t>
            </w:r>
            <w:r w:rsidRPr="000245B4">
              <w:rPr>
                <w:rFonts w:ascii="Arial" w:hAnsi="Arial" w:cs="Arial"/>
                <w:sz w:val="22"/>
                <w:szCs w:val="22"/>
                <w:lang w:val="en-GB"/>
              </w:rPr>
              <w:t>’s Technical Specifications demonstrating substantial responsiveness of the Goods and Related services to those specifications, or a statement of deviations and exceptions to the provisions of Section 7. Technical Specifications.</w:t>
            </w:r>
            <w:bookmarkEnd w:id="196"/>
            <w:bookmarkEnd w:id="197"/>
            <w:bookmarkEnd w:id="198"/>
            <w:bookmarkEnd w:id="199"/>
            <w:bookmarkEnd w:id="200"/>
            <w:bookmarkEnd w:id="201"/>
            <w:bookmarkEnd w:id="202"/>
            <w:bookmarkEnd w:id="203"/>
            <w:bookmarkEnd w:id="204"/>
          </w:p>
        </w:tc>
      </w:tr>
      <w:tr w:rsidR="0070692E" w:rsidRPr="00CD2F90">
        <w:tc>
          <w:tcPr>
            <w:tcW w:w="2205" w:type="dxa"/>
            <w:shd w:val="clear" w:color="auto" w:fill="auto"/>
          </w:tcPr>
          <w:p w:rsidR="0070692E" w:rsidRPr="00DD0B2E" w:rsidRDefault="0070692E" w:rsidP="00D35D93">
            <w:pPr>
              <w:numPr>
                <w:ilvl w:val="0"/>
                <w:numId w:val="43"/>
              </w:numPr>
              <w:tabs>
                <w:tab w:val="clear" w:pos="720"/>
              </w:tabs>
              <w:spacing w:before="120"/>
              <w:ind w:left="360" w:hanging="351"/>
              <w:outlineLvl w:val="2"/>
              <w:rPr>
                <w:rStyle w:val="Heading3Char"/>
                <w:sz w:val="21"/>
                <w:szCs w:val="21"/>
              </w:rPr>
            </w:pPr>
            <w:bookmarkStart w:id="205" w:name="_Toc438438840"/>
            <w:bookmarkStart w:id="206" w:name="_Toc438532603"/>
            <w:bookmarkStart w:id="207" w:name="_Toc438733984"/>
            <w:bookmarkStart w:id="208" w:name="_Toc438907023"/>
            <w:bookmarkStart w:id="209" w:name="_Toc438907222"/>
            <w:bookmarkStart w:id="210" w:name="_Toc37047292"/>
            <w:bookmarkStart w:id="211" w:name="_Toc37234063"/>
            <w:bookmarkStart w:id="212" w:name="_Toc49504215"/>
            <w:bookmarkStart w:id="213" w:name="_Toc49504649"/>
            <w:bookmarkStart w:id="214" w:name="_Toc49504768"/>
            <w:bookmarkStart w:id="215" w:name="_Toc49569785"/>
            <w:bookmarkStart w:id="216" w:name="_Toc49591347"/>
            <w:bookmarkStart w:id="217" w:name="_Toc49591695"/>
            <w:bookmarkStart w:id="218" w:name="_Toc240339719"/>
            <w:r w:rsidRPr="00DD0B2E">
              <w:rPr>
                <w:rStyle w:val="Heading3Char"/>
                <w:rFonts w:ascii="Arial" w:hAnsi="Arial"/>
                <w:b/>
                <w:sz w:val="21"/>
                <w:szCs w:val="21"/>
              </w:rPr>
              <w:t>Documents Establishing</w:t>
            </w:r>
            <w:bookmarkEnd w:id="205"/>
            <w:bookmarkEnd w:id="206"/>
            <w:bookmarkEnd w:id="207"/>
            <w:bookmarkEnd w:id="208"/>
            <w:bookmarkEnd w:id="209"/>
            <w:bookmarkEnd w:id="210"/>
            <w:bookmarkEnd w:id="211"/>
            <w:bookmarkEnd w:id="212"/>
            <w:bookmarkEnd w:id="213"/>
            <w:bookmarkEnd w:id="214"/>
            <w:bookmarkEnd w:id="215"/>
            <w:bookmarkEnd w:id="216"/>
            <w:bookmarkEnd w:id="217"/>
            <w:r w:rsidRPr="00DD0B2E">
              <w:rPr>
                <w:rStyle w:val="Heading3Char"/>
                <w:rFonts w:ascii="Arial" w:hAnsi="Arial"/>
                <w:b/>
                <w:sz w:val="21"/>
                <w:szCs w:val="21"/>
              </w:rPr>
              <w:t xml:space="preserve"> Qualifications of the Tenderer</w:t>
            </w:r>
            <w:bookmarkEnd w:id="218"/>
          </w:p>
        </w:tc>
        <w:tc>
          <w:tcPr>
            <w:tcW w:w="7650" w:type="dxa"/>
            <w:gridSpan w:val="2"/>
          </w:tcPr>
          <w:p w:rsidR="0070692E" w:rsidRPr="000245B4" w:rsidRDefault="0070692E" w:rsidP="00D35D93">
            <w:pPr>
              <w:pStyle w:val="Sub-ClauseText"/>
              <w:numPr>
                <w:ilvl w:val="0"/>
                <w:numId w:val="125"/>
              </w:numPr>
              <w:tabs>
                <w:tab w:val="clear" w:pos="540"/>
                <w:tab w:val="num" w:pos="567"/>
              </w:tabs>
              <w:ind w:left="585" w:hanging="576"/>
              <w:rPr>
                <w:rFonts w:ascii="Arial" w:hAnsi="Arial" w:cs="Arial"/>
                <w:sz w:val="22"/>
                <w:szCs w:val="22"/>
                <w:lang w:val="en-GB"/>
              </w:rPr>
            </w:pPr>
            <w:r w:rsidRPr="000245B4">
              <w:rPr>
                <w:rFonts w:ascii="Arial" w:hAnsi="Arial" w:cs="Arial"/>
                <w:sz w:val="22"/>
                <w:szCs w:val="22"/>
                <w:lang w:val="en-GB"/>
              </w:rPr>
              <w:t xml:space="preserve">The documentary evidence of the Tenderer’s qualifications to perform the contract if its Tender is accepted shall establish to the </w:t>
            </w:r>
            <w:r w:rsidR="00325B67">
              <w:rPr>
                <w:rFonts w:ascii="Arial" w:hAnsi="Arial" w:cs="Arial"/>
                <w:sz w:val="22"/>
                <w:szCs w:val="22"/>
                <w:lang w:val="en-GB"/>
              </w:rPr>
              <w:t>Purchaser</w:t>
            </w:r>
            <w:r w:rsidRPr="000245B4">
              <w:rPr>
                <w:rFonts w:ascii="Arial" w:hAnsi="Arial" w:cs="Arial"/>
                <w:sz w:val="22"/>
                <w:szCs w:val="22"/>
                <w:lang w:val="en-GB"/>
              </w:rPr>
              <w:t xml:space="preserve">’s satisfaction: </w:t>
            </w:r>
          </w:p>
          <w:p w:rsidR="0070692E" w:rsidRPr="000245B4" w:rsidRDefault="0070692E" w:rsidP="00D35D93">
            <w:pPr>
              <w:pStyle w:val="Sub-ClauseText"/>
              <w:numPr>
                <w:ilvl w:val="0"/>
                <w:numId w:val="27"/>
              </w:numPr>
              <w:tabs>
                <w:tab w:val="clear" w:pos="702"/>
              </w:tabs>
              <w:spacing w:after="80"/>
              <w:ind w:left="1197" w:hanging="360"/>
              <w:rPr>
                <w:rFonts w:ascii="Arial" w:hAnsi="Arial" w:cs="Arial"/>
                <w:sz w:val="22"/>
                <w:szCs w:val="22"/>
                <w:lang w:val="en-GB"/>
              </w:rPr>
            </w:pPr>
            <w:r w:rsidRPr="000245B4">
              <w:rPr>
                <w:rFonts w:ascii="Arial" w:hAnsi="Arial" w:cs="Arial"/>
                <w:sz w:val="22"/>
                <w:szCs w:val="22"/>
                <w:lang w:val="en-GB"/>
              </w:rPr>
              <w:t>that the Tenderer meets each of the qualification criterion specified in Sub-Section C, Qualification Criteria of the ITT;</w:t>
            </w:r>
          </w:p>
          <w:p w:rsidR="0070692E" w:rsidRPr="000245B4" w:rsidRDefault="0070692E" w:rsidP="00D35D93">
            <w:pPr>
              <w:pStyle w:val="Sub-ClauseText"/>
              <w:numPr>
                <w:ilvl w:val="0"/>
                <w:numId w:val="27"/>
              </w:numPr>
              <w:tabs>
                <w:tab w:val="clear" w:pos="702"/>
              </w:tabs>
              <w:spacing w:after="80"/>
              <w:ind w:left="1197" w:hanging="360"/>
              <w:rPr>
                <w:rFonts w:ascii="Arial" w:hAnsi="Arial" w:cs="Arial"/>
                <w:sz w:val="22"/>
                <w:szCs w:val="22"/>
                <w:lang w:val="en-GB"/>
              </w:rPr>
            </w:pPr>
            <w:r w:rsidRPr="000245B4">
              <w:rPr>
                <w:rFonts w:ascii="Arial" w:hAnsi="Arial" w:cs="Arial"/>
                <w:sz w:val="22"/>
                <w:szCs w:val="22"/>
                <w:lang w:val="en-GB"/>
              </w:rPr>
              <w:t xml:space="preserve">that, if required in the TDS, a Tenderer that does not manufacture </w:t>
            </w:r>
            <w:r w:rsidRPr="000245B4">
              <w:rPr>
                <w:rFonts w:ascii="Arial" w:hAnsi="Arial" w:cs="Arial"/>
                <w:sz w:val="22"/>
                <w:szCs w:val="22"/>
                <w:lang w:val="en-GB"/>
              </w:rPr>
              <w:lastRenderedPageBreak/>
              <w:t>or produce the Goods it offers to supply shall submit the Manufacturer’s Authorization Letter (Form PG</w:t>
            </w:r>
            <w:r w:rsidR="00461746" w:rsidRPr="000245B4">
              <w:rPr>
                <w:rFonts w:ascii="Arial" w:hAnsi="Arial" w:cs="Arial"/>
                <w:sz w:val="22"/>
                <w:szCs w:val="22"/>
                <w:lang w:val="en-GB"/>
              </w:rPr>
              <w:t>4</w:t>
            </w:r>
            <w:r w:rsidRPr="000245B4">
              <w:rPr>
                <w:rFonts w:ascii="Arial" w:hAnsi="Arial" w:cs="Arial"/>
                <w:sz w:val="22"/>
                <w:szCs w:val="22"/>
                <w:lang w:val="en-GB"/>
              </w:rPr>
              <w:t>-5) furnished in Section 5: Tender and Contract Forms, to demonstrate that it has been duly authorized by the manufacturer or producer of the Goods to supply the Goods to Bangladesh.; and</w:t>
            </w:r>
          </w:p>
          <w:p w:rsidR="0070692E" w:rsidRPr="000245B4" w:rsidRDefault="0070692E" w:rsidP="00D35D93">
            <w:pPr>
              <w:pStyle w:val="Sub-ClauseText"/>
              <w:numPr>
                <w:ilvl w:val="0"/>
                <w:numId w:val="27"/>
              </w:numPr>
              <w:tabs>
                <w:tab w:val="clear" w:pos="702"/>
              </w:tabs>
              <w:spacing w:after="80"/>
              <w:ind w:left="1197" w:hanging="360"/>
              <w:rPr>
                <w:rFonts w:ascii="Arial" w:hAnsi="Arial" w:cs="Arial"/>
                <w:color w:val="800080"/>
                <w:sz w:val="22"/>
                <w:szCs w:val="22"/>
                <w:lang w:val="en-GB"/>
              </w:rPr>
            </w:pPr>
            <w:r w:rsidRPr="000245B4">
              <w:rPr>
                <w:rFonts w:ascii="Arial" w:hAnsi="Arial" w:cs="Arial"/>
                <w:sz w:val="22"/>
                <w:szCs w:val="22"/>
                <w:lang w:val="en-GB"/>
              </w:rPr>
              <w:t xml:space="preserve">that, if required in the TDS, in case of a Tenderer not doing business within  Bangladesh, the Tenderer  is or will be (if awarded the contract) represented by an Agent in the </w:t>
            </w:r>
            <w:r w:rsidR="00FA7CA3" w:rsidRPr="000245B4">
              <w:rPr>
                <w:rFonts w:ascii="Arial" w:hAnsi="Arial" w:cs="Arial"/>
                <w:sz w:val="22"/>
                <w:szCs w:val="22"/>
                <w:lang w:val="en-GB"/>
              </w:rPr>
              <w:t>country equipped</w:t>
            </w:r>
            <w:r w:rsidRPr="000245B4">
              <w:rPr>
                <w:rFonts w:ascii="Arial" w:hAnsi="Arial" w:cs="Arial"/>
                <w:sz w:val="22"/>
                <w:szCs w:val="22"/>
                <w:lang w:val="en-GB"/>
              </w:rPr>
              <w:t xml:space="preserve"> and able to carry out the Supplier’s maintenance</w:t>
            </w:r>
            <w:r w:rsidR="00954436" w:rsidRPr="000245B4">
              <w:rPr>
                <w:rFonts w:ascii="Arial" w:hAnsi="Arial" w:cs="Arial"/>
                <w:sz w:val="22"/>
                <w:szCs w:val="22"/>
                <w:lang w:val="en-GB"/>
              </w:rPr>
              <w:t>.</w:t>
            </w:r>
          </w:p>
        </w:tc>
      </w:tr>
      <w:tr w:rsidR="0070692E" w:rsidRPr="003F47F0">
        <w:trPr>
          <w:trHeight w:val="900"/>
        </w:trPr>
        <w:tc>
          <w:tcPr>
            <w:tcW w:w="2205" w:type="dxa"/>
            <w:shd w:val="clear" w:color="auto" w:fill="auto"/>
          </w:tcPr>
          <w:p w:rsidR="0070692E" w:rsidRPr="00DD0B2E" w:rsidRDefault="0070692E" w:rsidP="00D35D93">
            <w:pPr>
              <w:numPr>
                <w:ilvl w:val="0"/>
                <w:numId w:val="43"/>
              </w:numPr>
              <w:tabs>
                <w:tab w:val="clear" w:pos="720"/>
              </w:tabs>
              <w:spacing w:before="120"/>
              <w:ind w:left="360" w:hanging="351"/>
              <w:outlineLvl w:val="2"/>
              <w:rPr>
                <w:rStyle w:val="Heading3Char"/>
                <w:sz w:val="21"/>
                <w:szCs w:val="21"/>
              </w:rPr>
            </w:pPr>
            <w:bookmarkStart w:id="219" w:name="_Toc240339720"/>
            <w:bookmarkStart w:id="220" w:name="_Toc49504217"/>
            <w:bookmarkStart w:id="221" w:name="_Toc49504651"/>
            <w:bookmarkStart w:id="222" w:name="_Toc49504770"/>
            <w:bookmarkStart w:id="223" w:name="_Toc49569787"/>
            <w:bookmarkStart w:id="224" w:name="_Toc49591349"/>
            <w:bookmarkStart w:id="225" w:name="_Toc49591697"/>
            <w:bookmarkStart w:id="226" w:name="_Toc438438841"/>
            <w:bookmarkStart w:id="227" w:name="_Toc438532604"/>
            <w:bookmarkStart w:id="228" w:name="_Toc438733985"/>
            <w:bookmarkStart w:id="229" w:name="_Toc438907024"/>
            <w:bookmarkStart w:id="230" w:name="_Toc438907223"/>
            <w:bookmarkStart w:id="231" w:name="_Toc37047293"/>
            <w:bookmarkStart w:id="232" w:name="_Toc37234064"/>
            <w:r w:rsidRPr="00DD0B2E">
              <w:rPr>
                <w:rStyle w:val="Heading3Char"/>
                <w:rFonts w:ascii="Arial" w:hAnsi="Arial"/>
                <w:b/>
                <w:sz w:val="21"/>
                <w:szCs w:val="21"/>
              </w:rPr>
              <w:lastRenderedPageBreak/>
              <w:t>Validity Period of  Tender</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tc>
        <w:tc>
          <w:tcPr>
            <w:tcW w:w="7650" w:type="dxa"/>
            <w:gridSpan w:val="2"/>
          </w:tcPr>
          <w:p w:rsidR="0070692E" w:rsidRPr="000245B4" w:rsidRDefault="0070692E" w:rsidP="00D35D93">
            <w:pPr>
              <w:pStyle w:val="Sub-ClauseText"/>
              <w:numPr>
                <w:ilvl w:val="0"/>
                <w:numId w:val="126"/>
              </w:numPr>
              <w:ind w:left="585" w:hanging="576"/>
              <w:rPr>
                <w:rFonts w:ascii="Arial" w:hAnsi="Arial" w:cs="Arial"/>
                <w:sz w:val="22"/>
                <w:szCs w:val="22"/>
                <w:lang w:val="en-GB"/>
              </w:rPr>
            </w:pPr>
            <w:r w:rsidRPr="000245B4">
              <w:rPr>
                <w:rFonts w:ascii="Arial" w:hAnsi="Arial" w:cs="Arial"/>
                <w:bCs/>
                <w:sz w:val="22"/>
                <w:szCs w:val="22"/>
                <w:lang w:val="en-GB"/>
              </w:rPr>
              <w:t xml:space="preserve">Tender validities shall be determined on the basis of the complexity of  the Tender and the time needed for its examination, evaluation, approval of the Tender and issuance of the Notification of Award </w:t>
            </w:r>
            <w:r w:rsidR="001F6134" w:rsidRPr="000245B4">
              <w:rPr>
                <w:rFonts w:ascii="Arial" w:hAnsi="Arial" w:cs="Arial"/>
                <w:bCs/>
                <w:sz w:val="22"/>
                <w:szCs w:val="22"/>
                <w:lang w:val="en-GB"/>
              </w:rPr>
              <w:t xml:space="preserve">pursuant to </w:t>
            </w:r>
            <w:r w:rsidRPr="000245B4">
              <w:rPr>
                <w:rFonts w:ascii="Arial" w:hAnsi="Arial" w:cs="Arial"/>
                <w:bCs/>
                <w:sz w:val="22"/>
                <w:szCs w:val="22"/>
                <w:lang w:val="en-GB"/>
              </w:rPr>
              <w:t xml:space="preserve"> Rule 19 and 20 of the Public Procurement Rules,2008</w:t>
            </w:r>
            <w:r w:rsidR="001F6134" w:rsidRPr="000245B4">
              <w:rPr>
                <w:rFonts w:ascii="Arial" w:hAnsi="Arial" w:cs="Arial"/>
                <w:bCs/>
                <w:sz w:val="22"/>
                <w:szCs w:val="22"/>
                <w:lang w:val="en-GB"/>
              </w:rPr>
              <w:t>.</w:t>
            </w:r>
          </w:p>
        </w:tc>
      </w:tr>
      <w:tr w:rsidR="0070692E" w:rsidRPr="003F47F0">
        <w:tc>
          <w:tcPr>
            <w:tcW w:w="2205" w:type="dxa"/>
            <w:shd w:val="clear" w:color="auto" w:fill="auto"/>
          </w:tcPr>
          <w:p w:rsidR="0070692E" w:rsidRPr="00B957D0" w:rsidRDefault="0070692E" w:rsidP="00EB244A">
            <w:pPr>
              <w:spacing w:before="120"/>
              <w:rPr>
                <w:rFonts w:ascii="Arial" w:hAnsi="Arial" w:cs="Arial"/>
                <w:sz w:val="21"/>
                <w:szCs w:val="21"/>
              </w:rPr>
            </w:pPr>
          </w:p>
        </w:tc>
        <w:tc>
          <w:tcPr>
            <w:tcW w:w="7650" w:type="dxa"/>
            <w:gridSpan w:val="2"/>
          </w:tcPr>
          <w:p w:rsidR="0070692E" w:rsidRPr="000245B4" w:rsidRDefault="0070692E" w:rsidP="00D35D93">
            <w:pPr>
              <w:pStyle w:val="Sub-ClauseText"/>
              <w:numPr>
                <w:ilvl w:val="0"/>
                <w:numId w:val="126"/>
              </w:numPr>
              <w:tabs>
                <w:tab w:val="clear" w:pos="540"/>
                <w:tab w:val="num" w:pos="567"/>
              </w:tabs>
              <w:ind w:left="585" w:hanging="576"/>
              <w:rPr>
                <w:rFonts w:ascii="Arial" w:hAnsi="Arial" w:cs="Arial"/>
                <w:bCs/>
                <w:sz w:val="22"/>
                <w:szCs w:val="22"/>
                <w:lang w:val="en-GB"/>
              </w:rPr>
            </w:pPr>
            <w:r w:rsidRPr="000245B4">
              <w:rPr>
                <w:rFonts w:ascii="Arial" w:hAnsi="Arial" w:cs="Arial"/>
                <w:bCs/>
                <w:sz w:val="22"/>
                <w:szCs w:val="22"/>
                <w:lang w:val="en-GB"/>
              </w:rPr>
              <w:t xml:space="preserve">Tenders shall remain valid for the period specified in the TDS after the date of Tender submission deadline prescribed by the </w:t>
            </w:r>
            <w:r w:rsidR="00325B67">
              <w:rPr>
                <w:rFonts w:ascii="Arial" w:hAnsi="Arial" w:cs="Arial"/>
                <w:bCs/>
                <w:sz w:val="22"/>
                <w:szCs w:val="22"/>
                <w:lang w:val="en-GB"/>
              </w:rPr>
              <w:t>Purchaser</w:t>
            </w:r>
            <w:r w:rsidRPr="000245B4">
              <w:rPr>
                <w:rFonts w:ascii="Arial" w:hAnsi="Arial" w:cs="Arial"/>
                <w:bCs/>
                <w:sz w:val="22"/>
                <w:szCs w:val="22"/>
                <w:lang w:val="en-GB"/>
              </w:rPr>
              <w:t xml:space="preserve">, </w:t>
            </w:r>
            <w:r w:rsidR="003B5D6E" w:rsidRPr="000245B4">
              <w:rPr>
                <w:rFonts w:ascii="Arial" w:hAnsi="Arial" w:cs="Arial"/>
                <w:bCs/>
                <w:sz w:val="22"/>
                <w:szCs w:val="22"/>
                <w:lang w:val="en-GB"/>
              </w:rPr>
              <w:t>as stated under</w:t>
            </w:r>
            <w:r w:rsidRPr="000245B4">
              <w:rPr>
                <w:rFonts w:ascii="Arial" w:hAnsi="Arial" w:cs="Arial"/>
                <w:bCs/>
                <w:sz w:val="22"/>
                <w:szCs w:val="22"/>
                <w:lang w:val="en-GB"/>
              </w:rPr>
              <w:t xml:space="preserve"> ITT Clause </w:t>
            </w:r>
            <w:r w:rsidR="001F6134" w:rsidRPr="000245B4">
              <w:rPr>
                <w:rFonts w:ascii="Arial" w:hAnsi="Arial" w:cs="Arial"/>
                <w:bCs/>
                <w:sz w:val="22"/>
                <w:szCs w:val="22"/>
                <w:lang w:val="en-GB"/>
              </w:rPr>
              <w:t>36</w:t>
            </w:r>
            <w:r w:rsidRPr="000245B4">
              <w:rPr>
                <w:rFonts w:ascii="Arial" w:hAnsi="Arial" w:cs="Arial"/>
                <w:bCs/>
                <w:sz w:val="22"/>
                <w:szCs w:val="22"/>
                <w:lang w:val="en-GB"/>
              </w:rPr>
              <w:t xml:space="preserve">. A Tender valid for a period shorter than that specified will be rejected by the </w:t>
            </w:r>
            <w:r w:rsidR="00325B67">
              <w:rPr>
                <w:rFonts w:ascii="Arial" w:hAnsi="Arial" w:cs="Arial"/>
                <w:bCs/>
                <w:sz w:val="22"/>
                <w:szCs w:val="22"/>
                <w:lang w:val="en-GB"/>
              </w:rPr>
              <w:t>Purchaser</w:t>
            </w:r>
            <w:r w:rsidRPr="000245B4">
              <w:rPr>
                <w:rFonts w:ascii="Arial" w:hAnsi="Arial" w:cs="Arial"/>
                <w:bCs/>
                <w:sz w:val="22"/>
                <w:szCs w:val="22"/>
                <w:lang w:val="en-GB"/>
              </w:rPr>
              <w:t xml:space="preserve"> as non- responsive.</w:t>
            </w:r>
          </w:p>
        </w:tc>
      </w:tr>
      <w:tr w:rsidR="0070692E" w:rsidRPr="003F47F0">
        <w:trPr>
          <w:trHeight w:val="1458"/>
        </w:trPr>
        <w:tc>
          <w:tcPr>
            <w:tcW w:w="2205" w:type="dxa"/>
            <w:shd w:val="clear" w:color="auto" w:fill="auto"/>
          </w:tcPr>
          <w:p w:rsidR="0070692E" w:rsidRPr="00DD0B2E" w:rsidRDefault="0070692E" w:rsidP="00D35D93">
            <w:pPr>
              <w:numPr>
                <w:ilvl w:val="0"/>
                <w:numId w:val="43"/>
              </w:numPr>
              <w:tabs>
                <w:tab w:val="clear" w:pos="720"/>
              </w:tabs>
              <w:spacing w:before="120"/>
              <w:ind w:left="360" w:hanging="351"/>
              <w:outlineLvl w:val="2"/>
              <w:rPr>
                <w:rStyle w:val="Heading3Char"/>
                <w:sz w:val="21"/>
                <w:szCs w:val="21"/>
              </w:rPr>
            </w:pPr>
            <w:bookmarkStart w:id="233" w:name="_Toc240339721"/>
            <w:r w:rsidRPr="00DD0B2E">
              <w:rPr>
                <w:rStyle w:val="Heading3Char"/>
                <w:rFonts w:ascii="Arial" w:hAnsi="Arial"/>
                <w:b/>
                <w:sz w:val="21"/>
                <w:szCs w:val="21"/>
              </w:rPr>
              <w:t>Extension of Tender Validity and Tender Security</w:t>
            </w:r>
            <w:bookmarkEnd w:id="233"/>
          </w:p>
        </w:tc>
        <w:tc>
          <w:tcPr>
            <w:tcW w:w="7650" w:type="dxa"/>
            <w:gridSpan w:val="2"/>
          </w:tcPr>
          <w:p w:rsidR="0070692E" w:rsidRPr="000245B4" w:rsidRDefault="0070692E" w:rsidP="00D35D93">
            <w:pPr>
              <w:pStyle w:val="Sub-ClauseText"/>
              <w:numPr>
                <w:ilvl w:val="0"/>
                <w:numId w:val="127"/>
              </w:numPr>
              <w:tabs>
                <w:tab w:val="clear" w:pos="540"/>
                <w:tab w:val="num" w:pos="567"/>
              </w:tabs>
              <w:ind w:left="585" w:hanging="576"/>
              <w:rPr>
                <w:rFonts w:ascii="Arial" w:hAnsi="Arial" w:cs="Arial"/>
                <w:sz w:val="22"/>
                <w:szCs w:val="22"/>
                <w:lang w:val="en-GB"/>
              </w:rPr>
            </w:pPr>
            <w:r w:rsidRPr="000245B4">
              <w:rPr>
                <w:rFonts w:ascii="Arial" w:hAnsi="Arial" w:cs="Arial"/>
                <w:bCs/>
                <w:sz w:val="22"/>
                <w:szCs w:val="22"/>
                <w:lang w:val="en-GB"/>
              </w:rPr>
              <w:t xml:space="preserve">In justified exceptional circumstances, prior to the expiration of the Tender validity period, the </w:t>
            </w:r>
            <w:r w:rsidR="00325B67">
              <w:rPr>
                <w:rFonts w:ascii="Arial" w:hAnsi="Arial" w:cs="Arial"/>
                <w:bCs/>
                <w:sz w:val="22"/>
                <w:szCs w:val="22"/>
                <w:lang w:val="en-GB"/>
              </w:rPr>
              <w:t>Purchaser</w:t>
            </w:r>
            <w:r w:rsidRPr="000245B4">
              <w:rPr>
                <w:rFonts w:ascii="Arial" w:hAnsi="Arial" w:cs="Arial"/>
                <w:bCs/>
                <w:sz w:val="22"/>
                <w:szCs w:val="22"/>
                <w:lang w:val="en-GB"/>
              </w:rPr>
              <w:t xml:space="preserve"> following Rule 21 of the Public Procurerment Rules,2008 may solicit, </w:t>
            </w:r>
            <w:r w:rsidRPr="000245B4">
              <w:rPr>
                <w:rFonts w:ascii="Arial" w:hAnsi="Arial" w:cs="Arial"/>
                <w:b/>
                <w:bCs/>
                <w:sz w:val="22"/>
                <w:szCs w:val="22"/>
                <w:lang w:val="en-GB"/>
              </w:rPr>
              <w:t xml:space="preserve">not later than ten (10) days </w:t>
            </w:r>
            <w:r w:rsidRPr="000245B4">
              <w:rPr>
                <w:rFonts w:ascii="Arial" w:hAnsi="Arial" w:cs="Arial"/>
                <w:bCs/>
                <w:sz w:val="22"/>
                <w:szCs w:val="22"/>
                <w:lang w:val="en-GB"/>
              </w:rPr>
              <w:t>before the expiry date of the Tender validity, compulsorily all the Tenderers’ consent to an extension of the period of validity of their Tenders.</w:t>
            </w:r>
          </w:p>
        </w:tc>
      </w:tr>
      <w:tr w:rsidR="0070692E" w:rsidRPr="003F47F0">
        <w:trPr>
          <w:trHeight w:val="423"/>
        </w:trPr>
        <w:tc>
          <w:tcPr>
            <w:tcW w:w="2205" w:type="dxa"/>
            <w:shd w:val="clear" w:color="auto" w:fill="auto"/>
          </w:tcPr>
          <w:p w:rsidR="0070692E" w:rsidRDefault="0070692E" w:rsidP="004F7684">
            <w:pPr>
              <w:pStyle w:val="Heading4"/>
              <w:spacing w:before="120" w:after="120"/>
              <w:rPr>
                <w:rFonts w:ascii="Arial" w:hAnsi="Arial" w:cs="Arial"/>
                <w:sz w:val="21"/>
                <w:szCs w:val="21"/>
                <w:lang w:val="en-GB"/>
              </w:rPr>
            </w:pPr>
          </w:p>
        </w:tc>
        <w:tc>
          <w:tcPr>
            <w:tcW w:w="7650" w:type="dxa"/>
            <w:gridSpan w:val="2"/>
          </w:tcPr>
          <w:p w:rsidR="0070692E" w:rsidRPr="000245B4" w:rsidRDefault="0070692E" w:rsidP="00D35D93">
            <w:pPr>
              <w:pStyle w:val="Sub-ClauseText"/>
              <w:numPr>
                <w:ilvl w:val="0"/>
                <w:numId w:val="127"/>
              </w:numPr>
              <w:tabs>
                <w:tab w:val="clear" w:pos="540"/>
                <w:tab w:val="num" w:pos="567"/>
              </w:tabs>
              <w:ind w:left="585" w:hanging="576"/>
              <w:rPr>
                <w:rFonts w:ascii="Arial" w:hAnsi="Arial" w:cs="Arial"/>
                <w:bCs/>
                <w:sz w:val="22"/>
                <w:szCs w:val="22"/>
                <w:lang w:val="en-GB"/>
              </w:rPr>
            </w:pPr>
            <w:r w:rsidRPr="000245B4">
              <w:rPr>
                <w:rFonts w:ascii="Arial" w:hAnsi="Arial" w:cs="Arial"/>
                <w:bCs/>
                <w:sz w:val="22"/>
                <w:szCs w:val="22"/>
                <w:lang w:val="en-GB"/>
              </w:rPr>
              <w:t xml:space="preserve">The request for extension of Tender validity period shall state the new date </w:t>
            </w:r>
            <w:r w:rsidR="001F6134" w:rsidRPr="000245B4">
              <w:rPr>
                <w:rFonts w:ascii="Arial" w:hAnsi="Arial" w:cs="Arial"/>
                <w:bCs/>
                <w:sz w:val="22"/>
                <w:szCs w:val="22"/>
                <w:lang w:val="en-GB"/>
              </w:rPr>
              <w:t>of the validity of the Tender</w:t>
            </w:r>
            <w:r w:rsidRPr="000245B4">
              <w:rPr>
                <w:rFonts w:ascii="Arial" w:hAnsi="Arial" w:cs="Arial"/>
                <w:bCs/>
                <w:sz w:val="22"/>
                <w:szCs w:val="22"/>
                <w:lang w:val="en-GB"/>
              </w:rPr>
              <w:t>.</w:t>
            </w:r>
          </w:p>
        </w:tc>
      </w:tr>
      <w:tr w:rsidR="0070692E" w:rsidRPr="003F47F0">
        <w:trPr>
          <w:trHeight w:val="567"/>
        </w:trPr>
        <w:tc>
          <w:tcPr>
            <w:tcW w:w="2205" w:type="dxa"/>
            <w:shd w:val="clear" w:color="auto" w:fill="auto"/>
          </w:tcPr>
          <w:p w:rsidR="0070692E" w:rsidRDefault="0070692E" w:rsidP="004F7684">
            <w:pPr>
              <w:pStyle w:val="Heading4"/>
              <w:spacing w:before="120" w:after="120"/>
              <w:rPr>
                <w:rFonts w:ascii="Arial" w:hAnsi="Arial" w:cs="Arial"/>
                <w:sz w:val="21"/>
                <w:szCs w:val="21"/>
                <w:lang w:val="en-GB"/>
              </w:rPr>
            </w:pPr>
          </w:p>
        </w:tc>
        <w:tc>
          <w:tcPr>
            <w:tcW w:w="7650" w:type="dxa"/>
            <w:gridSpan w:val="2"/>
          </w:tcPr>
          <w:p w:rsidR="0070692E" w:rsidRPr="000245B4" w:rsidRDefault="0070692E" w:rsidP="00D35D93">
            <w:pPr>
              <w:pStyle w:val="Sub-ClauseText"/>
              <w:numPr>
                <w:ilvl w:val="0"/>
                <w:numId w:val="127"/>
              </w:numPr>
              <w:tabs>
                <w:tab w:val="clear" w:pos="540"/>
                <w:tab w:val="num" w:pos="567"/>
              </w:tabs>
              <w:ind w:left="585" w:hanging="576"/>
              <w:rPr>
                <w:rFonts w:ascii="Arial" w:hAnsi="Arial" w:cs="Arial"/>
                <w:bCs/>
                <w:sz w:val="22"/>
                <w:szCs w:val="22"/>
                <w:lang w:val="en-GB"/>
              </w:rPr>
            </w:pPr>
            <w:r w:rsidRPr="000245B4">
              <w:rPr>
                <w:rFonts w:ascii="Arial" w:hAnsi="Arial" w:cs="Arial"/>
                <w:bCs/>
                <w:sz w:val="22"/>
                <w:szCs w:val="22"/>
                <w:lang w:val="en-GB"/>
              </w:rPr>
              <w:t xml:space="preserve">The request from the </w:t>
            </w:r>
            <w:r w:rsidR="00325B67">
              <w:rPr>
                <w:rFonts w:ascii="Arial" w:hAnsi="Arial" w:cs="Arial"/>
                <w:bCs/>
                <w:sz w:val="22"/>
                <w:szCs w:val="22"/>
                <w:lang w:val="en-GB"/>
              </w:rPr>
              <w:t>Purchaser</w:t>
            </w:r>
            <w:r w:rsidRPr="000245B4">
              <w:rPr>
                <w:rFonts w:ascii="Arial" w:hAnsi="Arial" w:cs="Arial"/>
                <w:bCs/>
                <w:sz w:val="22"/>
                <w:szCs w:val="22"/>
                <w:lang w:val="en-GB"/>
              </w:rPr>
              <w:t xml:space="preserve"> and the responses from the Tenderers will be made in writing</w:t>
            </w:r>
            <w:r w:rsidR="00594CE5" w:rsidRPr="000245B4">
              <w:rPr>
                <w:rFonts w:ascii="Arial" w:hAnsi="Arial" w:cs="Arial"/>
                <w:bCs/>
                <w:sz w:val="22"/>
                <w:szCs w:val="22"/>
                <w:lang w:val="en-GB"/>
              </w:rPr>
              <w:t>.</w:t>
            </w:r>
          </w:p>
        </w:tc>
      </w:tr>
      <w:tr w:rsidR="0070692E" w:rsidRPr="003F47F0">
        <w:tc>
          <w:tcPr>
            <w:tcW w:w="2205" w:type="dxa"/>
            <w:shd w:val="clear" w:color="auto" w:fill="auto"/>
          </w:tcPr>
          <w:p w:rsidR="0070692E" w:rsidRDefault="0070692E" w:rsidP="004F7684">
            <w:pPr>
              <w:pStyle w:val="Heading4"/>
              <w:spacing w:before="120" w:after="120"/>
              <w:rPr>
                <w:rFonts w:ascii="Arial" w:hAnsi="Arial" w:cs="Arial"/>
                <w:sz w:val="21"/>
                <w:szCs w:val="21"/>
                <w:lang w:val="en-GB"/>
              </w:rPr>
            </w:pPr>
          </w:p>
        </w:tc>
        <w:tc>
          <w:tcPr>
            <w:tcW w:w="7650" w:type="dxa"/>
            <w:gridSpan w:val="2"/>
          </w:tcPr>
          <w:p w:rsidR="0070692E" w:rsidRPr="000245B4" w:rsidRDefault="0070692E" w:rsidP="00D35D93">
            <w:pPr>
              <w:pStyle w:val="Sub-ClauseText"/>
              <w:numPr>
                <w:ilvl w:val="0"/>
                <w:numId w:val="127"/>
              </w:numPr>
              <w:tabs>
                <w:tab w:val="clear" w:pos="540"/>
                <w:tab w:val="num" w:pos="567"/>
              </w:tabs>
              <w:ind w:left="585" w:hanging="576"/>
              <w:rPr>
                <w:rFonts w:ascii="Arial" w:hAnsi="Arial" w:cs="Arial"/>
                <w:bCs/>
                <w:sz w:val="22"/>
                <w:szCs w:val="22"/>
                <w:lang w:val="en-GB"/>
              </w:rPr>
            </w:pPr>
            <w:r w:rsidRPr="000245B4">
              <w:rPr>
                <w:rFonts w:ascii="Arial" w:hAnsi="Arial" w:cs="Arial"/>
                <w:bCs/>
                <w:sz w:val="22"/>
                <w:szCs w:val="22"/>
                <w:lang w:val="en-GB"/>
              </w:rPr>
              <w:t xml:space="preserve">Tenderers consenting in writing to the request made by the </w:t>
            </w:r>
            <w:r w:rsidR="00325B67">
              <w:rPr>
                <w:rFonts w:ascii="Arial" w:hAnsi="Arial" w:cs="Arial"/>
                <w:bCs/>
                <w:sz w:val="22"/>
                <w:szCs w:val="22"/>
                <w:lang w:val="en-GB"/>
              </w:rPr>
              <w:t>Purchaser</w:t>
            </w:r>
            <w:r w:rsidRPr="000245B4">
              <w:rPr>
                <w:rFonts w:ascii="Arial" w:hAnsi="Arial" w:cs="Arial"/>
                <w:bCs/>
                <w:sz w:val="22"/>
                <w:szCs w:val="22"/>
                <w:lang w:val="en-GB"/>
              </w:rPr>
              <w:t xml:space="preserve"> under ITT Sub</w:t>
            </w:r>
            <w:r w:rsidR="000E106A" w:rsidRPr="000245B4">
              <w:rPr>
                <w:rFonts w:ascii="Arial" w:hAnsi="Arial" w:cs="Arial"/>
                <w:bCs/>
                <w:sz w:val="22"/>
                <w:szCs w:val="22"/>
                <w:lang w:val="en-GB"/>
              </w:rPr>
              <w:t>-</w:t>
            </w:r>
            <w:r w:rsidRPr="000245B4">
              <w:rPr>
                <w:rFonts w:ascii="Arial" w:hAnsi="Arial" w:cs="Arial"/>
                <w:bCs/>
                <w:sz w:val="22"/>
                <w:szCs w:val="22"/>
                <w:lang w:val="en-GB"/>
              </w:rPr>
              <w:t xml:space="preserve">Clause </w:t>
            </w:r>
            <w:r w:rsidR="001F6134" w:rsidRPr="000245B4">
              <w:rPr>
                <w:rFonts w:ascii="Arial" w:hAnsi="Arial" w:cs="Arial"/>
                <w:bCs/>
                <w:sz w:val="22"/>
                <w:szCs w:val="22"/>
                <w:lang w:val="en-GB"/>
              </w:rPr>
              <w:t>28</w:t>
            </w:r>
            <w:r w:rsidRPr="000245B4">
              <w:rPr>
                <w:rFonts w:ascii="Arial" w:hAnsi="Arial" w:cs="Arial"/>
                <w:bCs/>
                <w:sz w:val="22"/>
                <w:szCs w:val="22"/>
                <w:lang w:val="en-GB"/>
              </w:rPr>
              <w:t>.1 shall also correspondingly extend the validity of its Tender Security for twenty-eight (28) days beyond the new date for the expiry of Tender validity.</w:t>
            </w:r>
          </w:p>
        </w:tc>
      </w:tr>
      <w:tr w:rsidR="0070692E" w:rsidRPr="003F47F0">
        <w:trPr>
          <w:trHeight w:val="918"/>
        </w:trPr>
        <w:tc>
          <w:tcPr>
            <w:tcW w:w="2205" w:type="dxa"/>
            <w:shd w:val="clear" w:color="auto" w:fill="auto"/>
          </w:tcPr>
          <w:p w:rsidR="0070692E" w:rsidRDefault="0070692E" w:rsidP="004F7684">
            <w:pPr>
              <w:pStyle w:val="Heading4"/>
              <w:spacing w:before="120" w:after="120"/>
              <w:rPr>
                <w:rFonts w:ascii="Arial" w:hAnsi="Arial" w:cs="Arial"/>
                <w:sz w:val="21"/>
                <w:szCs w:val="21"/>
                <w:lang w:val="en-GB"/>
              </w:rPr>
            </w:pPr>
          </w:p>
        </w:tc>
        <w:tc>
          <w:tcPr>
            <w:tcW w:w="7650" w:type="dxa"/>
            <w:gridSpan w:val="2"/>
          </w:tcPr>
          <w:p w:rsidR="0070692E" w:rsidRPr="00CB58E9" w:rsidRDefault="0070692E" w:rsidP="00D35D93">
            <w:pPr>
              <w:pStyle w:val="Sub-ClauseText"/>
              <w:numPr>
                <w:ilvl w:val="0"/>
                <w:numId w:val="127"/>
              </w:numPr>
              <w:tabs>
                <w:tab w:val="clear" w:pos="540"/>
                <w:tab w:val="num" w:pos="567"/>
              </w:tabs>
              <w:ind w:left="585" w:hanging="576"/>
              <w:rPr>
                <w:rFonts w:ascii="Arial" w:hAnsi="Arial" w:cs="Arial"/>
                <w:bCs/>
                <w:sz w:val="22"/>
                <w:szCs w:val="22"/>
                <w:lang w:val="en-GB"/>
              </w:rPr>
            </w:pPr>
            <w:r w:rsidRPr="00CB58E9">
              <w:rPr>
                <w:rFonts w:ascii="Arial" w:hAnsi="Arial" w:cs="Arial"/>
                <w:bCs/>
                <w:sz w:val="22"/>
                <w:szCs w:val="22"/>
                <w:lang w:val="en-GB"/>
              </w:rPr>
              <w:t>Tenderers consenting in writing to th</w:t>
            </w:r>
            <w:r w:rsidR="0086293D">
              <w:rPr>
                <w:rFonts w:ascii="Arial" w:hAnsi="Arial" w:cs="Arial"/>
                <w:bCs/>
                <w:sz w:val="22"/>
                <w:szCs w:val="22"/>
                <w:lang w:val="en-GB"/>
              </w:rPr>
              <w:t>e request under ITT Sub-</w:t>
            </w:r>
            <w:r w:rsidRPr="00CB58E9">
              <w:rPr>
                <w:rFonts w:ascii="Arial" w:hAnsi="Arial" w:cs="Arial"/>
                <w:bCs/>
                <w:sz w:val="22"/>
                <w:szCs w:val="22"/>
                <w:lang w:val="en-GB"/>
              </w:rPr>
              <w:t xml:space="preserve">Clause </w:t>
            </w:r>
            <w:r w:rsidR="001975D7" w:rsidRPr="00CB58E9">
              <w:rPr>
                <w:rFonts w:ascii="Arial" w:hAnsi="Arial" w:cs="Arial"/>
                <w:bCs/>
                <w:sz w:val="22"/>
                <w:szCs w:val="22"/>
                <w:lang w:val="en-GB"/>
              </w:rPr>
              <w:t>28</w:t>
            </w:r>
            <w:r w:rsidRPr="00CB58E9">
              <w:rPr>
                <w:rFonts w:ascii="Arial" w:hAnsi="Arial" w:cs="Arial"/>
                <w:bCs/>
                <w:sz w:val="22"/>
                <w:szCs w:val="22"/>
                <w:lang w:val="en-GB"/>
              </w:rPr>
              <w:t>.1 shall not be required or permitted to modify its Tender in any circumstances.</w:t>
            </w:r>
          </w:p>
        </w:tc>
      </w:tr>
      <w:tr w:rsidR="0070692E" w:rsidRPr="003F47F0">
        <w:trPr>
          <w:trHeight w:val="810"/>
        </w:trPr>
        <w:tc>
          <w:tcPr>
            <w:tcW w:w="2205" w:type="dxa"/>
            <w:shd w:val="clear" w:color="auto" w:fill="auto"/>
          </w:tcPr>
          <w:p w:rsidR="0070692E" w:rsidRDefault="0070692E" w:rsidP="004F7684">
            <w:pPr>
              <w:pStyle w:val="Heading4"/>
              <w:spacing w:before="120" w:after="120"/>
              <w:rPr>
                <w:rFonts w:ascii="Arial" w:hAnsi="Arial" w:cs="Arial"/>
                <w:sz w:val="21"/>
                <w:szCs w:val="21"/>
                <w:lang w:val="en-GB"/>
              </w:rPr>
            </w:pPr>
          </w:p>
        </w:tc>
        <w:tc>
          <w:tcPr>
            <w:tcW w:w="7650" w:type="dxa"/>
            <w:gridSpan w:val="2"/>
          </w:tcPr>
          <w:p w:rsidR="0070692E" w:rsidRPr="00CB58E9" w:rsidRDefault="0070692E" w:rsidP="00D35D93">
            <w:pPr>
              <w:pStyle w:val="Sub-ClauseText"/>
              <w:numPr>
                <w:ilvl w:val="0"/>
                <w:numId w:val="127"/>
              </w:numPr>
              <w:tabs>
                <w:tab w:val="clear" w:pos="540"/>
                <w:tab w:val="num" w:pos="567"/>
              </w:tabs>
              <w:ind w:left="585" w:hanging="576"/>
              <w:rPr>
                <w:rFonts w:ascii="Arial" w:hAnsi="Arial" w:cs="Arial"/>
                <w:bCs/>
                <w:sz w:val="22"/>
                <w:szCs w:val="22"/>
                <w:lang w:val="en-GB"/>
              </w:rPr>
            </w:pPr>
            <w:r w:rsidRPr="00CB58E9">
              <w:rPr>
                <w:rFonts w:ascii="Arial" w:hAnsi="Arial" w:cs="Arial"/>
                <w:bCs/>
                <w:sz w:val="22"/>
                <w:szCs w:val="22"/>
                <w:lang w:val="en-GB"/>
              </w:rPr>
              <w:t xml:space="preserve">If the Tenderers are not consenting in writing to the request made by the </w:t>
            </w:r>
            <w:r w:rsidR="00325B67">
              <w:rPr>
                <w:rFonts w:ascii="Arial" w:hAnsi="Arial" w:cs="Arial"/>
                <w:bCs/>
                <w:sz w:val="22"/>
                <w:szCs w:val="22"/>
                <w:lang w:val="en-GB"/>
              </w:rPr>
              <w:t>Purchaser</w:t>
            </w:r>
            <w:r w:rsidRPr="00CB58E9">
              <w:rPr>
                <w:rFonts w:ascii="Arial" w:hAnsi="Arial" w:cs="Arial"/>
                <w:bCs/>
                <w:sz w:val="22"/>
                <w:szCs w:val="22"/>
                <w:lang w:val="en-GB"/>
              </w:rPr>
              <w:t xml:space="preserve"> under ITT Sub-Clause </w:t>
            </w:r>
            <w:r w:rsidR="001975D7" w:rsidRPr="00CB58E9">
              <w:rPr>
                <w:rFonts w:ascii="Arial" w:hAnsi="Arial" w:cs="Arial"/>
                <w:bCs/>
                <w:sz w:val="22"/>
                <w:szCs w:val="22"/>
                <w:lang w:val="en-GB"/>
              </w:rPr>
              <w:t>28</w:t>
            </w:r>
            <w:r w:rsidRPr="00CB58E9">
              <w:rPr>
                <w:rFonts w:ascii="Arial" w:hAnsi="Arial" w:cs="Arial"/>
                <w:bCs/>
                <w:sz w:val="22"/>
                <w:szCs w:val="22"/>
                <w:lang w:val="en-GB"/>
              </w:rPr>
              <w:t xml:space="preserve">.1, its Tender will not be considered </w:t>
            </w:r>
            <w:r w:rsidR="00D43505" w:rsidRPr="00CB58E9">
              <w:rPr>
                <w:rFonts w:ascii="Arial" w:hAnsi="Arial" w:cs="Arial"/>
                <w:bCs/>
                <w:sz w:val="22"/>
                <w:szCs w:val="22"/>
                <w:lang w:val="en-GB"/>
              </w:rPr>
              <w:t xml:space="preserve">for </w:t>
            </w:r>
            <w:r w:rsidR="000E106A" w:rsidRPr="00CB58E9">
              <w:rPr>
                <w:rFonts w:ascii="Arial" w:hAnsi="Arial" w:cs="Arial"/>
                <w:bCs/>
                <w:sz w:val="22"/>
                <w:szCs w:val="22"/>
                <w:lang w:val="en-GB"/>
              </w:rPr>
              <w:t>subsequent evaluation</w:t>
            </w:r>
            <w:r w:rsidR="00594CE5" w:rsidRPr="00CB58E9">
              <w:rPr>
                <w:rFonts w:ascii="Arial" w:hAnsi="Arial" w:cs="Arial"/>
                <w:bCs/>
                <w:sz w:val="22"/>
                <w:szCs w:val="22"/>
                <w:lang w:val="en-GB"/>
              </w:rPr>
              <w:t>.</w:t>
            </w:r>
          </w:p>
        </w:tc>
      </w:tr>
      <w:tr w:rsidR="0070692E" w:rsidRPr="003F47F0">
        <w:trPr>
          <w:trHeight w:val="1332"/>
        </w:trPr>
        <w:tc>
          <w:tcPr>
            <w:tcW w:w="2205" w:type="dxa"/>
            <w:vMerge w:val="restart"/>
            <w:shd w:val="clear" w:color="auto" w:fill="auto"/>
          </w:tcPr>
          <w:p w:rsidR="0070692E" w:rsidRPr="00DD0B2E" w:rsidRDefault="0070692E" w:rsidP="00D35D93">
            <w:pPr>
              <w:numPr>
                <w:ilvl w:val="0"/>
                <w:numId w:val="43"/>
              </w:numPr>
              <w:tabs>
                <w:tab w:val="clear" w:pos="720"/>
              </w:tabs>
              <w:spacing w:before="120"/>
              <w:ind w:left="360" w:hanging="351"/>
              <w:outlineLvl w:val="2"/>
              <w:rPr>
                <w:rStyle w:val="Heading3Char"/>
                <w:sz w:val="21"/>
                <w:szCs w:val="21"/>
              </w:rPr>
            </w:pPr>
            <w:bookmarkStart w:id="234" w:name="_Toc240339722"/>
            <w:r w:rsidRPr="00DD0B2E">
              <w:rPr>
                <w:rStyle w:val="Heading3Char"/>
                <w:rFonts w:ascii="Arial" w:hAnsi="Arial"/>
                <w:b/>
                <w:sz w:val="21"/>
                <w:szCs w:val="21"/>
              </w:rPr>
              <w:t>Tender Security</w:t>
            </w:r>
            <w:bookmarkEnd w:id="234"/>
          </w:p>
        </w:tc>
        <w:tc>
          <w:tcPr>
            <w:tcW w:w="7650" w:type="dxa"/>
            <w:gridSpan w:val="2"/>
          </w:tcPr>
          <w:p w:rsidR="0070692E" w:rsidRPr="00CB58E9" w:rsidRDefault="0070692E" w:rsidP="00D35D93">
            <w:pPr>
              <w:pStyle w:val="Sub-ClauseText"/>
              <w:numPr>
                <w:ilvl w:val="0"/>
                <w:numId w:val="128"/>
              </w:numPr>
              <w:tabs>
                <w:tab w:val="clear" w:pos="540"/>
                <w:tab w:val="num" w:pos="567"/>
              </w:tabs>
              <w:ind w:left="585" w:hanging="576"/>
              <w:rPr>
                <w:rFonts w:ascii="Arial" w:hAnsi="Arial" w:cs="Arial"/>
                <w:sz w:val="22"/>
                <w:szCs w:val="22"/>
                <w:lang w:val="en-GB"/>
              </w:rPr>
            </w:pPr>
            <w:r w:rsidRPr="00CB58E9">
              <w:rPr>
                <w:rFonts w:ascii="Arial" w:hAnsi="Arial" w:cs="Arial"/>
                <w:sz w:val="22"/>
                <w:szCs w:val="22"/>
                <w:lang w:val="en-GB"/>
              </w:rPr>
              <w:t xml:space="preserve">The Tender Security and its amount shall be determined sufficient to discourage the submission of frivolous and irresponsible tenders </w:t>
            </w:r>
            <w:r w:rsidR="00C61504" w:rsidRPr="00CB58E9">
              <w:rPr>
                <w:rFonts w:ascii="Arial" w:hAnsi="Arial" w:cs="Arial"/>
                <w:sz w:val="22"/>
                <w:szCs w:val="22"/>
                <w:lang w:val="en-GB"/>
              </w:rPr>
              <w:t xml:space="preserve">pursuant to </w:t>
            </w:r>
            <w:r w:rsidRPr="00CB58E9">
              <w:rPr>
                <w:rFonts w:ascii="Arial" w:hAnsi="Arial" w:cs="Arial"/>
                <w:sz w:val="22"/>
                <w:szCs w:val="22"/>
                <w:lang w:val="en-GB"/>
              </w:rPr>
              <w:t xml:space="preserve">Rule 22 of the </w:t>
            </w:r>
            <w:r w:rsidR="00162B4D" w:rsidRPr="00CB58E9">
              <w:rPr>
                <w:rFonts w:ascii="Arial" w:hAnsi="Arial" w:cs="Arial"/>
                <w:sz w:val="22"/>
                <w:szCs w:val="22"/>
                <w:lang w:val="en-GB"/>
              </w:rPr>
              <w:t xml:space="preserve">Public Procurement Rule,2008 </w:t>
            </w:r>
            <w:r w:rsidRPr="00CB58E9">
              <w:rPr>
                <w:rFonts w:ascii="Arial" w:hAnsi="Arial" w:cs="Arial"/>
                <w:sz w:val="22"/>
                <w:szCs w:val="22"/>
                <w:lang w:val="en-GB"/>
              </w:rPr>
              <w:t>and shall be expressed as a rounded fixed amount and, shall not be stated as a precise percentage of the estimated total Contract value</w:t>
            </w:r>
            <w:r w:rsidR="00247551" w:rsidRPr="00CB58E9">
              <w:rPr>
                <w:rFonts w:ascii="Arial" w:hAnsi="Arial" w:cs="Arial"/>
                <w:sz w:val="22"/>
                <w:szCs w:val="22"/>
                <w:lang w:val="en-GB"/>
              </w:rPr>
              <w:t>.</w:t>
            </w:r>
          </w:p>
        </w:tc>
      </w:tr>
      <w:tr w:rsidR="0070692E" w:rsidRPr="003F47F0">
        <w:trPr>
          <w:trHeight w:val="828"/>
        </w:trPr>
        <w:tc>
          <w:tcPr>
            <w:tcW w:w="2205" w:type="dxa"/>
            <w:vMerge/>
            <w:shd w:val="clear" w:color="auto" w:fill="auto"/>
          </w:tcPr>
          <w:p w:rsidR="0070692E" w:rsidRPr="003F47F0" w:rsidRDefault="0070692E" w:rsidP="002708CD">
            <w:pPr>
              <w:spacing w:before="120" w:after="120"/>
              <w:rPr>
                <w:rFonts w:ascii="Arial" w:hAnsi="Arial" w:cs="Arial"/>
                <w:sz w:val="21"/>
                <w:szCs w:val="21"/>
                <w:lang w:val="en-GB"/>
              </w:rPr>
            </w:pPr>
          </w:p>
        </w:tc>
        <w:tc>
          <w:tcPr>
            <w:tcW w:w="7650" w:type="dxa"/>
            <w:gridSpan w:val="2"/>
          </w:tcPr>
          <w:p w:rsidR="0070692E" w:rsidRPr="00CB58E9" w:rsidRDefault="0070692E" w:rsidP="00D35D93">
            <w:pPr>
              <w:pStyle w:val="Sub-ClauseText"/>
              <w:numPr>
                <w:ilvl w:val="0"/>
                <w:numId w:val="128"/>
              </w:numPr>
              <w:ind w:left="585" w:hanging="576"/>
              <w:rPr>
                <w:rFonts w:ascii="Arial" w:hAnsi="Arial" w:cs="Arial"/>
                <w:sz w:val="22"/>
                <w:szCs w:val="22"/>
                <w:lang w:val="en-GB"/>
              </w:rPr>
            </w:pPr>
            <w:r w:rsidRPr="00CB58E9">
              <w:rPr>
                <w:rFonts w:ascii="Arial" w:hAnsi="Arial" w:cs="Arial"/>
                <w:sz w:val="22"/>
                <w:szCs w:val="22"/>
                <w:lang w:val="en-GB"/>
              </w:rPr>
              <w:t xml:space="preserve">The Tenderer shall furnish as part of its Tender, in favour of the </w:t>
            </w:r>
            <w:r w:rsidR="00325B67">
              <w:rPr>
                <w:rFonts w:ascii="Arial" w:hAnsi="Arial" w:cs="Arial"/>
                <w:sz w:val="22"/>
                <w:szCs w:val="22"/>
                <w:lang w:val="en-GB"/>
              </w:rPr>
              <w:t>Purchaser</w:t>
            </w:r>
            <w:r w:rsidRPr="00CB58E9">
              <w:rPr>
                <w:rFonts w:ascii="Arial" w:hAnsi="Arial" w:cs="Arial"/>
                <w:sz w:val="22"/>
                <w:szCs w:val="22"/>
                <w:lang w:val="en-GB"/>
              </w:rPr>
              <w:t xml:space="preserve"> or as otherwise directed on account of the Tenderer as specified in TDS.</w:t>
            </w:r>
          </w:p>
        </w:tc>
      </w:tr>
      <w:tr w:rsidR="0070692E" w:rsidRPr="003F47F0">
        <w:trPr>
          <w:trHeight w:val="1098"/>
        </w:trPr>
        <w:tc>
          <w:tcPr>
            <w:tcW w:w="2205" w:type="dxa"/>
            <w:vMerge/>
            <w:shd w:val="clear" w:color="auto" w:fill="auto"/>
          </w:tcPr>
          <w:p w:rsidR="0070692E" w:rsidRPr="003F47F0" w:rsidRDefault="0070692E" w:rsidP="002708CD">
            <w:pPr>
              <w:spacing w:before="120" w:after="120"/>
              <w:rPr>
                <w:rFonts w:ascii="Arial" w:hAnsi="Arial" w:cs="Arial"/>
                <w:sz w:val="21"/>
                <w:szCs w:val="21"/>
                <w:lang w:val="en-GB"/>
              </w:rPr>
            </w:pPr>
          </w:p>
        </w:tc>
        <w:tc>
          <w:tcPr>
            <w:tcW w:w="7650" w:type="dxa"/>
            <w:gridSpan w:val="2"/>
          </w:tcPr>
          <w:p w:rsidR="0070692E" w:rsidRPr="00CB58E9" w:rsidRDefault="00E360C2" w:rsidP="00D35D93">
            <w:pPr>
              <w:pStyle w:val="Sub-ClauseText"/>
              <w:numPr>
                <w:ilvl w:val="0"/>
                <w:numId w:val="128"/>
              </w:numPr>
              <w:ind w:left="585" w:hanging="576"/>
              <w:rPr>
                <w:rFonts w:ascii="Arial" w:hAnsi="Arial" w:cs="Arial"/>
                <w:sz w:val="22"/>
                <w:szCs w:val="22"/>
              </w:rPr>
            </w:pPr>
            <w:r w:rsidRPr="00CB58E9">
              <w:rPr>
                <w:rFonts w:ascii="Arial" w:hAnsi="Arial" w:cs="Arial"/>
                <w:sz w:val="22"/>
                <w:szCs w:val="22"/>
                <w:lang w:val="en-GB"/>
              </w:rPr>
              <w:t xml:space="preserve">Amount </w:t>
            </w:r>
            <w:r w:rsidR="0070692E" w:rsidRPr="00CB58E9">
              <w:rPr>
                <w:rFonts w:ascii="Arial" w:hAnsi="Arial" w:cs="Arial"/>
                <w:sz w:val="22"/>
                <w:szCs w:val="22"/>
                <w:lang w:val="en-GB"/>
              </w:rPr>
              <w:t>of the Tender security may be determined on the basis of different percentages for each lot</w:t>
            </w:r>
            <w:r w:rsidRPr="00CB58E9">
              <w:rPr>
                <w:rFonts w:ascii="Arial" w:hAnsi="Arial" w:cs="Arial"/>
                <w:sz w:val="22"/>
                <w:szCs w:val="22"/>
                <w:lang w:val="en-GB"/>
              </w:rPr>
              <w:t>,</w:t>
            </w:r>
            <w:r w:rsidR="0070692E" w:rsidRPr="00CB58E9">
              <w:rPr>
                <w:rFonts w:ascii="Arial" w:hAnsi="Arial" w:cs="Arial"/>
                <w:sz w:val="22"/>
                <w:szCs w:val="22"/>
                <w:lang w:val="en-GB"/>
              </w:rPr>
              <w:t xml:space="preserve"> but the amount in fixed </w:t>
            </w:r>
            <w:r w:rsidR="009B472D" w:rsidRPr="00CB58E9">
              <w:rPr>
                <w:rFonts w:ascii="Arial" w:hAnsi="Arial" w:cs="Arial"/>
                <w:sz w:val="22"/>
                <w:szCs w:val="22"/>
                <w:lang w:val="en-GB"/>
              </w:rPr>
              <w:t xml:space="preserve">and currency </w:t>
            </w:r>
            <w:r w:rsidR="0070692E" w:rsidRPr="00CB58E9">
              <w:rPr>
                <w:rFonts w:ascii="Arial" w:hAnsi="Arial" w:cs="Arial"/>
                <w:sz w:val="22"/>
                <w:szCs w:val="22"/>
                <w:lang w:val="en-GB"/>
              </w:rPr>
              <w:t>as specified in TDS,</w:t>
            </w:r>
            <w:r w:rsidRPr="00CB58E9">
              <w:rPr>
                <w:rFonts w:ascii="Arial" w:hAnsi="Arial" w:cs="Arial"/>
                <w:sz w:val="22"/>
                <w:szCs w:val="22"/>
                <w:lang w:val="en-GB"/>
              </w:rPr>
              <w:t xml:space="preserve"> if so indicated that the Tenders are invited on lot-by-lot basis under ITT Sub Clause 23.3</w:t>
            </w:r>
          </w:p>
        </w:tc>
      </w:tr>
      <w:tr w:rsidR="0070692E" w:rsidRPr="003F47F0">
        <w:trPr>
          <w:trHeight w:val="360"/>
        </w:trPr>
        <w:tc>
          <w:tcPr>
            <w:tcW w:w="2205" w:type="dxa"/>
            <w:shd w:val="clear" w:color="auto" w:fill="auto"/>
          </w:tcPr>
          <w:p w:rsidR="0070692E" w:rsidRPr="00DD0B2E" w:rsidRDefault="0070692E" w:rsidP="00D35D93">
            <w:pPr>
              <w:numPr>
                <w:ilvl w:val="0"/>
                <w:numId w:val="43"/>
              </w:numPr>
              <w:tabs>
                <w:tab w:val="clear" w:pos="720"/>
              </w:tabs>
              <w:spacing w:before="120"/>
              <w:ind w:left="360" w:hanging="351"/>
              <w:outlineLvl w:val="2"/>
              <w:rPr>
                <w:rStyle w:val="Heading3Char"/>
                <w:rFonts w:ascii="Arial" w:hAnsi="Arial"/>
                <w:b/>
                <w:sz w:val="21"/>
                <w:szCs w:val="21"/>
              </w:rPr>
            </w:pPr>
            <w:bookmarkStart w:id="235" w:name="_Toc240339723"/>
            <w:r w:rsidRPr="00DD0B2E">
              <w:rPr>
                <w:rStyle w:val="Heading3Char"/>
                <w:rFonts w:ascii="Arial" w:hAnsi="Arial"/>
                <w:b/>
                <w:sz w:val="21"/>
                <w:szCs w:val="21"/>
              </w:rPr>
              <w:t>Form of Tender security</w:t>
            </w:r>
            <w:bookmarkEnd w:id="235"/>
          </w:p>
        </w:tc>
        <w:tc>
          <w:tcPr>
            <w:tcW w:w="7650" w:type="dxa"/>
            <w:gridSpan w:val="2"/>
          </w:tcPr>
          <w:p w:rsidR="0070692E" w:rsidRPr="00CB58E9" w:rsidRDefault="0070692E" w:rsidP="00D35D93">
            <w:pPr>
              <w:pStyle w:val="Sub-ClauseText"/>
              <w:numPr>
                <w:ilvl w:val="0"/>
                <w:numId w:val="162"/>
              </w:numPr>
              <w:tabs>
                <w:tab w:val="clear" w:pos="540"/>
                <w:tab w:val="num" w:pos="585"/>
              </w:tabs>
              <w:ind w:left="585" w:hanging="585"/>
              <w:rPr>
                <w:rFonts w:ascii="Arial" w:hAnsi="Arial" w:cs="Arial"/>
                <w:sz w:val="22"/>
                <w:szCs w:val="22"/>
                <w:lang w:val="en-GB"/>
              </w:rPr>
            </w:pPr>
            <w:r w:rsidRPr="00CB58E9">
              <w:rPr>
                <w:rFonts w:ascii="Arial" w:hAnsi="Arial" w:cs="Arial"/>
                <w:sz w:val="22"/>
                <w:szCs w:val="22"/>
                <w:lang w:val="en-GB"/>
              </w:rPr>
              <w:t>The Tender Security shall</w:t>
            </w:r>
            <w:r w:rsidR="008727C6" w:rsidRPr="00CB58E9">
              <w:rPr>
                <w:rFonts w:ascii="Arial" w:hAnsi="Arial" w:cs="Arial"/>
                <w:sz w:val="22"/>
                <w:szCs w:val="22"/>
                <w:lang w:val="en-GB"/>
              </w:rPr>
              <w:t xml:space="preserve"> be in the form of an irrevocable bank guarantee  issued by a</w:t>
            </w:r>
            <w:r w:rsidR="00D716A0" w:rsidRPr="00CB58E9">
              <w:rPr>
                <w:rFonts w:ascii="Arial" w:hAnsi="Arial" w:cs="Arial"/>
                <w:sz w:val="22"/>
                <w:szCs w:val="22"/>
                <w:lang w:val="en-GB"/>
              </w:rPr>
              <w:t>n internationally reputable bank and shall require to be endorsed by its any correspondent bank located in Bangladesh, to make it enforceable</w:t>
            </w:r>
            <w:r w:rsidR="008727C6" w:rsidRPr="00CB58E9">
              <w:rPr>
                <w:rFonts w:ascii="Arial" w:hAnsi="Arial" w:cs="Arial"/>
                <w:sz w:val="22"/>
                <w:szCs w:val="22"/>
                <w:lang w:val="en-GB"/>
              </w:rPr>
              <w:t>, in the format (Form PG</w:t>
            </w:r>
            <w:r w:rsidR="000A5745" w:rsidRPr="00CB58E9">
              <w:rPr>
                <w:rFonts w:ascii="Arial" w:hAnsi="Arial" w:cs="Arial"/>
                <w:sz w:val="22"/>
                <w:szCs w:val="22"/>
                <w:lang w:val="en-GB"/>
              </w:rPr>
              <w:t>4</w:t>
            </w:r>
            <w:r w:rsidR="008727C6" w:rsidRPr="00CB58E9">
              <w:rPr>
                <w:rFonts w:ascii="Arial" w:hAnsi="Arial" w:cs="Arial"/>
                <w:sz w:val="22"/>
                <w:szCs w:val="22"/>
                <w:lang w:val="en-GB"/>
              </w:rPr>
              <w:t>-6) furnished in Section 5: Tender and Contract Forms;</w:t>
            </w:r>
          </w:p>
          <w:p w:rsidR="0070692E" w:rsidRPr="00CB58E9" w:rsidRDefault="0070692E" w:rsidP="00D35D93">
            <w:pPr>
              <w:pStyle w:val="Sub-ClauseText"/>
              <w:numPr>
                <w:ilvl w:val="0"/>
                <w:numId w:val="162"/>
              </w:numPr>
              <w:tabs>
                <w:tab w:val="clear" w:pos="540"/>
                <w:tab w:val="num" w:pos="585"/>
              </w:tabs>
              <w:ind w:left="585" w:hanging="585"/>
              <w:rPr>
                <w:rFonts w:ascii="Arial" w:hAnsi="Arial" w:cs="Arial"/>
                <w:sz w:val="22"/>
                <w:szCs w:val="22"/>
                <w:lang w:val="en-GB"/>
              </w:rPr>
            </w:pPr>
            <w:bookmarkStart w:id="236" w:name="_Toc50198961"/>
            <w:bookmarkStart w:id="237" w:name="_Toc50259456"/>
            <w:r w:rsidRPr="00CB58E9">
              <w:rPr>
                <w:rFonts w:ascii="Arial" w:hAnsi="Arial" w:cs="Arial"/>
                <w:sz w:val="22"/>
                <w:szCs w:val="22"/>
                <w:lang w:val="en-GB"/>
              </w:rPr>
              <w:t xml:space="preserve">be payable promptly upon written demand by the </w:t>
            </w:r>
            <w:r w:rsidR="00325B67">
              <w:rPr>
                <w:rFonts w:ascii="Arial" w:hAnsi="Arial" w:cs="Arial"/>
                <w:sz w:val="22"/>
                <w:szCs w:val="22"/>
                <w:lang w:val="en-GB"/>
              </w:rPr>
              <w:t>Purchaser</w:t>
            </w:r>
            <w:r w:rsidRPr="00CB58E9">
              <w:rPr>
                <w:rFonts w:ascii="Arial" w:hAnsi="Arial" w:cs="Arial"/>
                <w:sz w:val="22"/>
                <w:szCs w:val="22"/>
                <w:lang w:val="en-GB"/>
              </w:rPr>
              <w:t xml:space="preserve"> in the case of the conditions listed in ITT Clause </w:t>
            </w:r>
            <w:r w:rsidR="00C46E30" w:rsidRPr="00CB58E9">
              <w:rPr>
                <w:rFonts w:ascii="Arial" w:hAnsi="Arial" w:cs="Arial"/>
                <w:sz w:val="22"/>
                <w:szCs w:val="22"/>
                <w:lang w:val="en-GB"/>
              </w:rPr>
              <w:t xml:space="preserve">33 </w:t>
            </w:r>
            <w:r w:rsidRPr="00CB58E9">
              <w:rPr>
                <w:rFonts w:ascii="Arial" w:hAnsi="Arial" w:cs="Arial"/>
                <w:sz w:val="22"/>
                <w:szCs w:val="22"/>
                <w:lang w:val="en-GB"/>
              </w:rPr>
              <w:t>being invoked;</w:t>
            </w:r>
            <w:bookmarkEnd w:id="236"/>
            <w:bookmarkEnd w:id="237"/>
            <w:r w:rsidRPr="00CB58E9">
              <w:rPr>
                <w:rFonts w:ascii="Arial" w:hAnsi="Arial" w:cs="Arial"/>
                <w:sz w:val="22"/>
                <w:szCs w:val="22"/>
                <w:lang w:val="en-GB"/>
              </w:rPr>
              <w:t xml:space="preserve"> and </w:t>
            </w:r>
          </w:p>
          <w:p w:rsidR="0070692E" w:rsidRPr="00CB58E9" w:rsidRDefault="0070692E" w:rsidP="00D35D93">
            <w:pPr>
              <w:pStyle w:val="Sub-ClauseText"/>
              <w:numPr>
                <w:ilvl w:val="0"/>
                <w:numId w:val="162"/>
              </w:numPr>
              <w:tabs>
                <w:tab w:val="clear" w:pos="540"/>
                <w:tab w:val="num" w:pos="585"/>
              </w:tabs>
              <w:ind w:left="585" w:hanging="585"/>
              <w:rPr>
                <w:rFonts w:ascii="Arial" w:hAnsi="Arial" w:cs="Arial"/>
                <w:bCs/>
                <w:sz w:val="22"/>
                <w:szCs w:val="22"/>
                <w:lang w:val="en-GB"/>
              </w:rPr>
            </w:pPr>
            <w:bookmarkStart w:id="238" w:name="_Toc50198962"/>
            <w:bookmarkStart w:id="239" w:name="_Toc50259457"/>
            <w:r w:rsidRPr="00CB58E9">
              <w:rPr>
                <w:rFonts w:ascii="Arial" w:hAnsi="Arial" w:cs="Arial"/>
                <w:sz w:val="22"/>
                <w:szCs w:val="22"/>
                <w:lang w:val="en-GB"/>
              </w:rPr>
              <w:t xml:space="preserve">remain valid for at least twenty eight (28) days beyond the expiry date of the Tender  Validity in order to make a claim in due course against a Tenderer in the circumstances detailed under ITT Clause </w:t>
            </w:r>
            <w:r w:rsidR="00C46E30" w:rsidRPr="00CB58E9">
              <w:rPr>
                <w:rFonts w:ascii="Arial" w:hAnsi="Arial" w:cs="Arial"/>
                <w:sz w:val="22"/>
                <w:szCs w:val="22"/>
                <w:lang w:val="en-GB"/>
              </w:rPr>
              <w:t xml:space="preserve">33 </w:t>
            </w:r>
            <w:r w:rsidRPr="00CB58E9">
              <w:rPr>
                <w:rFonts w:ascii="Arial" w:hAnsi="Arial" w:cs="Arial"/>
                <w:sz w:val="22"/>
                <w:szCs w:val="22"/>
                <w:lang w:val="en-GB"/>
              </w:rPr>
              <w:t xml:space="preserve">and </w:t>
            </w:r>
            <w:r w:rsidR="00162B4D" w:rsidRPr="00CB58E9">
              <w:rPr>
                <w:rFonts w:ascii="Arial" w:hAnsi="Arial" w:cs="Arial"/>
                <w:sz w:val="22"/>
                <w:szCs w:val="22"/>
                <w:lang w:val="en-GB"/>
              </w:rPr>
              <w:t>pursuant to</w:t>
            </w:r>
            <w:r w:rsidRPr="00CB58E9">
              <w:rPr>
                <w:rFonts w:ascii="Arial" w:hAnsi="Arial" w:cs="Arial"/>
                <w:sz w:val="22"/>
                <w:szCs w:val="22"/>
                <w:lang w:val="en-GB"/>
              </w:rPr>
              <w:t xml:space="preserve"> Rule 25 of the Public Procurement Rules,2008.</w:t>
            </w:r>
            <w:bookmarkEnd w:id="238"/>
            <w:bookmarkEnd w:id="239"/>
          </w:p>
        </w:tc>
      </w:tr>
      <w:tr w:rsidR="0070692E" w:rsidRPr="003F47F0">
        <w:trPr>
          <w:trHeight w:val="1260"/>
        </w:trPr>
        <w:tc>
          <w:tcPr>
            <w:tcW w:w="2205" w:type="dxa"/>
            <w:shd w:val="clear" w:color="auto" w:fill="auto"/>
          </w:tcPr>
          <w:p w:rsidR="0070692E" w:rsidRPr="00DD0B2E" w:rsidRDefault="0070692E" w:rsidP="00D35D93">
            <w:pPr>
              <w:numPr>
                <w:ilvl w:val="0"/>
                <w:numId w:val="43"/>
              </w:numPr>
              <w:tabs>
                <w:tab w:val="clear" w:pos="720"/>
              </w:tabs>
              <w:spacing w:before="120"/>
              <w:ind w:left="360" w:hanging="351"/>
              <w:outlineLvl w:val="2"/>
              <w:rPr>
                <w:rStyle w:val="Heading3Char"/>
                <w:sz w:val="21"/>
                <w:szCs w:val="21"/>
              </w:rPr>
            </w:pPr>
            <w:bookmarkStart w:id="240" w:name="_Toc240339724"/>
            <w:r w:rsidRPr="00DD0B2E">
              <w:rPr>
                <w:rStyle w:val="Heading3Char"/>
                <w:rFonts w:ascii="Arial" w:hAnsi="Arial"/>
                <w:b/>
                <w:sz w:val="21"/>
                <w:szCs w:val="21"/>
              </w:rPr>
              <w:t>Authenticity of Tender Security</w:t>
            </w:r>
            <w:bookmarkEnd w:id="240"/>
          </w:p>
        </w:tc>
        <w:tc>
          <w:tcPr>
            <w:tcW w:w="7650" w:type="dxa"/>
            <w:gridSpan w:val="2"/>
          </w:tcPr>
          <w:p w:rsidR="0070692E" w:rsidRPr="00CB58E9" w:rsidDel="00555000" w:rsidRDefault="0070692E" w:rsidP="00D35D93">
            <w:pPr>
              <w:pStyle w:val="Sub-ClauseText"/>
              <w:numPr>
                <w:ilvl w:val="0"/>
                <w:numId w:val="129"/>
              </w:numPr>
              <w:ind w:left="585" w:hanging="576"/>
              <w:rPr>
                <w:rFonts w:ascii="Arial" w:hAnsi="Arial" w:cs="Arial"/>
                <w:sz w:val="22"/>
                <w:szCs w:val="22"/>
                <w:lang w:val="en-GB"/>
              </w:rPr>
            </w:pPr>
            <w:r w:rsidRPr="00CB58E9">
              <w:rPr>
                <w:rFonts w:ascii="Arial" w:hAnsi="Arial" w:cs="Arial"/>
                <w:bCs/>
                <w:sz w:val="22"/>
                <w:szCs w:val="22"/>
                <w:lang w:val="en-GB"/>
              </w:rPr>
              <w:t xml:space="preserve">The authenticity of the Tender security submitted by a Tenderer shall be examined and verified by the </w:t>
            </w:r>
            <w:r w:rsidR="00325B67">
              <w:rPr>
                <w:rFonts w:ascii="Arial" w:hAnsi="Arial" w:cs="Arial"/>
                <w:bCs/>
                <w:sz w:val="22"/>
                <w:szCs w:val="22"/>
                <w:lang w:val="en-GB"/>
              </w:rPr>
              <w:t>Purchaser</w:t>
            </w:r>
            <w:r w:rsidRPr="00CB58E9">
              <w:rPr>
                <w:rFonts w:ascii="Arial" w:hAnsi="Arial" w:cs="Arial"/>
                <w:bCs/>
                <w:sz w:val="22"/>
                <w:szCs w:val="22"/>
                <w:lang w:val="en-GB"/>
              </w:rPr>
              <w:t xml:space="preserve"> in writing from the Bank issuing the security, prior to finalization of the Evaluation Report </w:t>
            </w:r>
            <w:r w:rsidR="00361F34" w:rsidRPr="00CB58E9">
              <w:rPr>
                <w:rFonts w:ascii="Arial" w:hAnsi="Arial" w:cs="Arial"/>
                <w:bCs/>
                <w:sz w:val="22"/>
                <w:szCs w:val="22"/>
                <w:lang w:val="en-GB"/>
              </w:rPr>
              <w:t xml:space="preserve">pursuant to </w:t>
            </w:r>
            <w:r w:rsidRPr="00CB58E9">
              <w:rPr>
                <w:rFonts w:ascii="Arial" w:hAnsi="Arial" w:cs="Arial"/>
                <w:bCs/>
                <w:sz w:val="22"/>
                <w:szCs w:val="22"/>
                <w:lang w:val="en-GB"/>
              </w:rPr>
              <w:t xml:space="preserve">Rule 24 of the </w:t>
            </w:r>
            <w:r w:rsidR="00162B4D" w:rsidRPr="00CB58E9">
              <w:rPr>
                <w:rFonts w:ascii="Arial" w:hAnsi="Arial" w:cs="Arial"/>
                <w:bCs/>
                <w:sz w:val="22"/>
                <w:szCs w:val="22"/>
                <w:lang w:val="en-GB"/>
              </w:rPr>
              <w:t>Public Procurement Rule,2008</w:t>
            </w:r>
            <w:r w:rsidRPr="00CB58E9">
              <w:rPr>
                <w:rFonts w:ascii="Arial" w:hAnsi="Arial" w:cs="Arial"/>
                <w:sz w:val="22"/>
                <w:szCs w:val="22"/>
                <w:lang w:val="en-GB"/>
              </w:rPr>
              <w:t>.</w:t>
            </w:r>
          </w:p>
        </w:tc>
      </w:tr>
      <w:tr w:rsidR="0070692E" w:rsidRPr="003F47F0">
        <w:tc>
          <w:tcPr>
            <w:tcW w:w="2205" w:type="dxa"/>
            <w:shd w:val="clear" w:color="auto" w:fill="auto"/>
          </w:tcPr>
          <w:p w:rsidR="0070692E" w:rsidRPr="003F47F0" w:rsidRDefault="0070692E" w:rsidP="002708CD">
            <w:pPr>
              <w:spacing w:before="120" w:after="120"/>
              <w:rPr>
                <w:rFonts w:ascii="Arial" w:hAnsi="Arial" w:cs="Arial"/>
                <w:sz w:val="21"/>
                <w:szCs w:val="21"/>
                <w:lang w:val="en-GB"/>
              </w:rPr>
            </w:pPr>
          </w:p>
        </w:tc>
        <w:tc>
          <w:tcPr>
            <w:tcW w:w="7650" w:type="dxa"/>
            <w:gridSpan w:val="2"/>
          </w:tcPr>
          <w:p w:rsidR="0070692E" w:rsidRPr="00CB58E9" w:rsidDel="00555000" w:rsidRDefault="0070692E" w:rsidP="00D35D93">
            <w:pPr>
              <w:pStyle w:val="Sub-ClauseText"/>
              <w:numPr>
                <w:ilvl w:val="0"/>
                <w:numId w:val="129"/>
              </w:numPr>
              <w:ind w:left="585" w:hanging="576"/>
              <w:rPr>
                <w:rFonts w:ascii="Arial" w:hAnsi="Arial" w:cs="Arial"/>
                <w:sz w:val="22"/>
                <w:szCs w:val="22"/>
                <w:lang w:val="en-GB"/>
              </w:rPr>
            </w:pPr>
            <w:r w:rsidRPr="00CB58E9">
              <w:rPr>
                <w:rFonts w:ascii="Arial" w:hAnsi="Arial" w:cs="Arial"/>
                <w:sz w:val="22"/>
                <w:szCs w:val="22"/>
                <w:lang w:val="en-GB"/>
              </w:rPr>
              <w:t xml:space="preserve">If a Tender Security is found to be not authentic, the Tender which it covers shall not be considered for subsequent evaluation and in such case the </w:t>
            </w:r>
            <w:r w:rsidR="00325B67">
              <w:rPr>
                <w:rFonts w:ascii="Arial" w:hAnsi="Arial" w:cs="Arial"/>
                <w:sz w:val="22"/>
                <w:szCs w:val="22"/>
                <w:lang w:val="en-GB"/>
              </w:rPr>
              <w:t>Purchaser</w:t>
            </w:r>
            <w:r w:rsidRPr="00CB58E9">
              <w:rPr>
                <w:rFonts w:ascii="Arial" w:hAnsi="Arial" w:cs="Arial"/>
                <w:sz w:val="22"/>
                <w:szCs w:val="22"/>
                <w:lang w:val="en-GB"/>
              </w:rPr>
              <w:t xml:space="preserve"> shall proceed to take punitive measures against that Tenderer </w:t>
            </w:r>
            <w:r w:rsidR="00C61504" w:rsidRPr="00CB58E9">
              <w:rPr>
                <w:rFonts w:ascii="Arial" w:hAnsi="Arial" w:cs="Arial"/>
                <w:sz w:val="22"/>
                <w:szCs w:val="22"/>
                <w:lang w:val="en-GB"/>
              </w:rPr>
              <w:t>as stated under</w:t>
            </w:r>
            <w:r w:rsidRPr="00CB58E9">
              <w:rPr>
                <w:rFonts w:ascii="Arial" w:hAnsi="Arial" w:cs="Arial"/>
                <w:sz w:val="22"/>
                <w:szCs w:val="22"/>
                <w:lang w:val="en-GB"/>
              </w:rPr>
              <w:t xml:space="preserve"> ITT Sub-Clause 4.6</w:t>
            </w:r>
            <w:r w:rsidR="00C61504" w:rsidRPr="00CB58E9">
              <w:rPr>
                <w:rFonts w:ascii="Arial" w:hAnsi="Arial" w:cs="Arial"/>
                <w:sz w:val="22"/>
                <w:szCs w:val="22"/>
                <w:lang w:val="en-GB"/>
              </w:rPr>
              <w:t xml:space="preserve">, pursuant to  </w:t>
            </w:r>
            <w:r w:rsidRPr="00CB58E9">
              <w:rPr>
                <w:rFonts w:ascii="Arial" w:hAnsi="Arial" w:cs="Arial"/>
                <w:sz w:val="22"/>
                <w:szCs w:val="22"/>
                <w:lang w:val="en-GB"/>
              </w:rPr>
              <w:t xml:space="preserve"> Rule 127 of the Public Procurement Rules, 2008 and </w:t>
            </w:r>
            <w:r w:rsidR="00C61504" w:rsidRPr="00CB58E9">
              <w:rPr>
                <w:rFonts w:ascii="Arial" w:hAnsi="Arial" w:cs="Arial"/>
                <w:sz w:val="22"/>
                <w:szCs w:val="22"/>
                <w:lang w:val="en-GB"/>
              </w:rPr>
              <w:t xml:space="preserve">in accordance with </w:t>
            </w:r>
            <w:r w:rsidRPr="00CB58E9">
              <w:rPr>
                <w:rFonts w:ascii="Arial" w:hAnsi="Arial" w:cs="Arial"/>
                <w:sz w:val="22"/>
                <w:szCs w:val="22"/>
                <w:lang w:val="en-GB"/>
              </w:rPr>
              <w:t>Section 64(5) of the Public Procurement Act, 2006</w:t>
            </w:r>
            <w:r w:rsidRPr="00CB58E9">
              <w:rPr>
                <w:rFonts w:ascii="Arial" w:hAnsi="Arial" w:cs="Arial"/>
                <w:sz w:val="22"/>
                <w:szCs w:val="22"/>
              </w:rPr>
              <w:t>.</w:t>
            </w:r>
          </w:p>
        </w:tc>
      </w:tr>
      <w:tr w:rsidR="0070692E" w:rsidRPr="003F47F0">
        <w:tc>
          <w:tcPr>
            <w:tcW w:w="2205" w:type="dxa"/>
            <w:shd w:val="clear" w:color="auto" w:fill="auto"/>
          </w:tcPr>
          <w:p w:rsidR="0070692E" w:rsidRPr="003F47F0" w:rsidRDefault="0070692E" w:rsidP="002708CD">
            <w:pPr>
              <w:spacing w:before="120" w:after="120"/>
              <w:rPr>
                <w:rFonts w:ascii="Arial" w:hAnsi="Arial" w:cs="Arial"/>
                <w:sz w:val="21"/>
                <w:szCs w:val="21"/>
                <w:lang w:val="en-GB"/>
              </w:rPr>
            </w:pPr>
          </w:p>
        </w:tc>
        <w:tc>
          <w:tcPr>
            <w:tcW w:w="7650" w:type="dxa"/>
            <w:gridSpan w:val="2"/>
          </w:tcPr>
          <w:p w:rsidR="0070692E" w:rsidRPr="003F47F0" w:rsidDel="00555000" w:rsidRDefault="0070692E" w:rsidP="00D35D93">
            <w:pPr>
              <w:pStyle w:val="Sub-ClauseText"/>
              <w:numPr>
                <w:ilvl w:val="0"/>
                <w:numId w:val="129"/>
              </w:numPr>
              <w:ind w:left="585" w:hanging="576"/>
              <w:rPr>
                <w:rFonts w:ascii="Arial" w:hAnsi="Arial" w:cs="Arial"/>
                <w:sz w:val="21"/>
                <w:szCs w:val="21"/>
                <w:lang w:val="en-GB"/>
              </w:rPr>
            </w:pPr>
            <w:r w:rsidRPr="003F47F0">
              <w:rPr>
                <w:rFonts w:ascii="Arial" w:hAnsi="Arial" w:cs="Arial"/>
                <w:sz w:val="21"/>
                <w:szCs w:val="21"/>
                <w:lang w:val="en-GB"/>
              </w:rPr>
              <w:t xml:space="preserve">Tender not accompanied by a valid Tender Security </w:t>
            </w:r>
            <w:r w:rsidR="002A083A">
              <w:rPr>
                <w:rFonts w:ascii="Arial" w:hAnsi="Arial" w:cs="Arial"/>
                <w:sz w:val="21"/>
                <w:szCs w:val="21"/>
                <w:lang w:val="en-GB"/>
              </w:rPr>
              <w:t>as stated under</w:t>
            </w:r>
            <w:r w:rsidRPr="003F47F0">
              <w:rPr>
                <w:rFonts w:ascii="Arial" w:hAnsi="Arial" w:cs="Arial"/>
                <w:sz w:val="21"/>
                <w:szCs w:val="21"/>
                <w:lang w:val="en-GB"/>
              </w:rPr>
              <w:t xml:space="preserve"> Sub-Clause </w:t>
            </w:r>
            <w:r w:rsidR="00102AF9">
              <w:rPr>
                <w:rFonts w:ascii="Arial" w:hAnsi="Arial" w:cs="Arial"/>
                <w:sz w:val="21"/>
                <w:szCs w:val="21"/>
                <w:lang w:val="en-GB"/>
              </w:rPr>
              <w:t>29</w:t>
            </w:r>
            <w:r>
              <w:rPr>
                <w:rFonts w:ascii="Arial" w:hAnsi="Arial" w:cs="Arial"/>
                <w:sz w:val="21"/>
                <w:szCs w:val="21"/>
                <w:lang w:val="en-GB"/>
              </w:rPr>
              <w:t>, 30 and 31,</w:t>
            </w:r>
            <w:r w:rsidRPr="003F47F0">
              <w:rPr>
                <w:rFonts w:ascii="Arial" w:hAnsi="Arial" w:cs="Arial"/>
                <w:sz w:val="21"/>
                <w:szCs w:val="21"/>
                <w:lang w:val="en-GB"/>
              </w:rPr>
              <w:t xml:space="preserve"> shall be </w:t>
            </w:r>
            <w:r>
              <w:rPr>
                <w:rFonts w:ascii="Arial" w:hAnsi="Arial" w:cs="Arial"/>
                <w:sz w:val="21"/>
                <w:szCs w:val="21"/>
                <w:lang w:val="en-GB"/>
              </w:rPr>
              <w:t>considered</w:t>
            </w:r>
            <w:r w:rsidRPr="003F47F0">
              <w:rPr>
                <w:rFonts w:ascii="Arial" w:hAnsi="Arial" w:cs="Arial"/>
                <w:sz w:val="21"/>
                <w:szCs w:val="21"/>
                <w:lang w:val="en-GB"/>
              </w:rPr>
              <w:t xml:space="preserve"> as non-responsive</w:t>
            </w:r>
            <w:r>
              <w:rPr>
                <w:rFonts w:ascii="Arial" w:hAnsi="Arial" w:cs="Arial"/>
                <w:sz w:val="21"/>
                <w:szCs w:val="21"/>
                <w:lang w:val="en-GB"/>
              </w:rPr>
              <w:t>.</w:t>
            </w:r>
          </w:p>
        </w:tc>
      </w:tr>
      <w:tr w:rsidR="0070692E" w:rsidRPr="003F47F0">
        <w:tc>
          <w:tcPr>
            <w:tcW w:w="2205" w:type="dxa"/>
            <w:shd w:val="clear" w:color="auto" w:fill="auto"/>
          </w:tcPr>
          <w:p w:rsidR="0070692E" w:rsidRPr="00DD0B2E" w:rsidRDefault="0070692E" w:rsidP="00D35D93">
            <w:pPr>
              <w:numPr>
                <w:ilvl w:val="0"/>
                <w:numId w:val="43"/>
              </w:numPr>
              <w:tabs>
                <w:tab w:val="clear" w:pos="720"/>
              </w:tabs>
              <w:spacing w:before="120"/>
              <w:ind w:left="360" w:hanging="351"/>
              <w:outlineLvl w:val="2"/>
              <w:rPr>
                <w:rStyle w:val="Heading3Char"/>
                <w:sz w:val="21"/>
                <w:szCs w:val="21"/>
              </w:rPr>
            </w:pPr>
            <w:bookmarkStart w:id="241" w:name="_Toc240339725"/>
            <w:r w:rsidRPr="00DD0B2E">
              <w:rPr>
                <w:rStyle w:val="Heading3Char"/>
                <w:rFonts w:ascii="Arial" w:hAnsi="Arial"/>
                <w:b/>
                <w:sz w:val="21"/>
                <w:szCs w:val="21"/>
              </w:rPr>
              <w:t>Return of Tender Security</w:t>
            </w:r>
            <w:bookmarkEnd w:id="241"/>
          </w:p>
        </w:tc>
        <w:tc>
          <w:tcPr>
            <w:tcW w:w="7650" w:type="dxa"/>
            <w:gridSpan w:val="2"/>
          </w:tcPr>
          <w:p w:rsidR="0070692E" w:rsidRPr="003F47F0" w:rsidDel="00555000" w:rsidRDefault="0070692E" w:rsidP="00D35D93">
            <w:pPr>
              <w:pStyle w:val="Sub-ClauseText"/>
              <w:numPr>
                <w:ilvl w:val="0"/>
                <w:numId w:val="130"/>
              </w:numPr>
              <w:ind w:left="585" w:hanging="576"/>
              <w:rPr>
                <w:rFonts w:ascii="Arial" w:hAnsi="Arial" w:cs="Arial"/>
                <w:sz w:val="21"/>
                <w:szCs w:val="21"/>
                <w:lang w:val="en-GB"/>
              </w:rPr>
            </w:pPr>
            <w:r>
              <w:rPr>
                <w:rFonts w:ascii="Arial" w:hAnsi="Arial" w:cs="Arial"/>
                <w:sz w:val="22"/>
                <w:szCs w:val="22"/>
              </w:rPr>
              <w:t>No Tender security shall be returned by the</w:t>
            </w:r>
            <w:r w:rsidR="001B063B">
              <w:rPr>
                <w:rFonts w:ascii="Arial" w:hAnsi="Arial" w:cs="Arial"/>
                <w:sz w:val="22"/>
                <w:szCs w:val="22"/>
              </w:rPr>
              <w:t>Tender Opening Committee (TO</w:t>
            </w:r>
            <w:r>
              <w:rPr>
                <w:rFonts w:ascii="Arial" w:hAnsi="Arial" w:cs="Arial"/>
                <w:sz w:val="22"/>
                <w:szCs w:val="22"/>
              </w:rPr>
              <w:t xml:space="preserve">C) during and after the opening of the Tenders </w:t>
            </w:r>
            <w:r w:rsidR="00162B4D">
              <w:rPr>
                <w:rFonts w:ascii="Arial" w:hAnsi="Arial" w:cs="Arial"/>
                <w:sz w:val="22"/>
                <w:szCs w:val="22"/>
              </w:rPr>
              <w:t>pursuant to</w:t>
            </w:r>
            <w:r>
              <w:rPr>
                <w:rFonts w:ascii="Arial" w:hAnsi="Arial" w:cs="Arial"/>
                <w:sz w:val="22"/>
                <w:szCs w:val="22"/>
              </w:rPr>
              <w:t xml:space="preserve"> Rule 26 of the Public Procurement Rules 2008.</w:t>
            </w:r>
          </w:p>
        </w:tc>
      </w:tr>
      <w:tr w:rsidR="0070692E" w:rsidRPr="003F47F0">
        <w:trPr>
          <w:trHeight w:val="747"/>
        </w:trPr>
        <w:tc>
          <w:tcPr>
            <w:tcW w:w="2205" w:type="dxa"/>
            <w:shd w:val="clear" w:color="auto" w:fill="auto"/>
          </w:tcPr>
          <w:p w:rsidR="0070692E" w:rsidRPr="003F47F0" w:rsidRDefault="0070692E" w:rsidP="002708CD">
            <w:pPr>
              <w:spacing w:before="120" w:after="120"/>
              <w:rPr>
                <w:rFonts w:ascii="Arial" w:hAnsi="Arial" w:cs="Arial"/>
                <w:sz w:val="21"/>
                <w:szCs w:val="21"/>
                <w:lang w:val="en-GB"/>
              </w:rPr>
            </w:pPr>
          </w:p>
        </w:tc>
        <w:tc>
          <w:tcPr>
            <w:tcW w:w="7650" w:type="dxa"/>
            <w:gridSpan w:val="2"/>
          </w:tcPr>
          <w:p w:rsidR="0070692E" w:rsidRPr="003F47F0" w:rsidDel="00555000" w:rsidRDefault="0070692E" w:rsidP="00D35D93">
            <w:pPr>
              <w:pStyle w:val="Sub-ClauseText"/>
              <w:numPr>
                <w:ilvl w:val="0"/>
                <w:numId w:val="130"/>
              </w:numPr>
              <w:tabs>
                <w:tab w:val="clear" w:pos="540"/>
                <w:tab w:val="num" w:pos="567"/>
              </w:tabs>
              <w:ind w:left="585" w:hanging="576"/>
              <w:rPr>
                <w:rFonts w:ascii="Arial" w:hAnsi="Arial" w:cs="Arial"/>
                <w:sz w:val="21"/>
                <w:szCs w:val="21"/>
                <w:lang w:val="en-GB"/>
              </w:rPr>
            </w:pPr>
            <w:r>
              <w:rPr>
                <w:rFonts w:ascii="Arial" w:hAnsi="Arial" w:cs="Arial"/>
                <w:sz w:val="22"/>
                <w:szCs w:val="22"/>
              </w:rPr>
              <w:t xml:space="preserve">No Tender security shall be returned to the Tenderers before contract signing, except to those who are found non-responsive. </w:t>
            </w:r>
          </w:p>
        </w:tc>
      </w:tr>
      <w:tr w:rsidR="0070692E" w:rsidRPr="003F47F0">
        <w:tc>
          <w:tcPr>
            <w:tcW w:w="2205" w:type="dxa"/>
            <w:shd w:val="clear" w:color="auto" w:fill="auto"/>
          </w:tcPr>
          <w:p w:rsidR="0070692E" w:rsidRPr="003F47F0" w:rsidRDefault="0070692E" w:rsidP="002708CD">
            <w:pPr>
              <w:spacing w:before="120" w:after="120"/>
              <w:rPr>
                <w:rFonts w:ascii="Arial" w:hAnsi="Arial" w:cs="Arial"/>
                <w:sz w:val="21"/>
                <w:szCs w:val="21"/>
                <w:lang w:val="en-GB"/>
              </w:rPr>
            </w:pPr>
          </w:p>
        </w:tc>
        <w:tc>
          <w:tcPr>
            <w:tcW w:w="7650" w:type="dxa"/>
            <w:gridSpan w:val="2"/>
          </w:tcPr>
          <w:p w:rsidR="0070692E" w:rsidRPr="003F47F0" w:rsidDel="00555000" w:rsidRDefault="0070692E" w:rsidP="00D35D93">
            <w:pPr>
              <w:pStyle w:val="Sub-ClauseText"/>
              <w:numPr>
                <w:ilvl w:val="0"/>
                <w:numId w:val="130"/>
              </w:numPr>
              <w:tabs>
                <w:tab w:val="clear" w:pos="540"/>
                <w:tab w:val="num" w:pos="567"/>
              </w:tabs>
              <w:ind w:left="585" w:hanging="576"/>
              <w:rPr>
                <w:rFonts w:ascii="Arial" w:hAnsi="Arial" w:cs="Arial"/>
                <w:sz w:val="21"/>
                <w:szCs w:val="21"/>
                <w:lang w:val="en-GB"/>
              </w:rPr>
            </w:pPr>
            <w:r>
              <w:rPr>
                <w:rFonts w:ascii="Arial" w:hAnsi="Arial" w:cs="Arial"/>
                <w:sz w:val="22"/>
                <w:szCs w:val="22"/>
              </w:rPr>
              <w:t xml:space="preserve">Tender securities of the non-responsive Tenders shall be returned immediately after the Evaluation Report has been approved by the </w:t>
            </w:r>
            <w:r w:rsidR="00325B67">
              <w:rPr>
                <w:rFonts w:ascii="Arial" w:hAnsi="Arial" w:cs="Arial"/>
                <w:sz w:val="22"/>
                <w:szCs w:val="22"/>
              </w:rPr>
              <w:t>Purchaser</w:t>
            </w:r>
            <w:r>
              <w:rPr>
                <w:rFonts w:ascii="Arial" w:hAnsi="Arial" w:cs="Arial"/>
                <w:sz w:val="22"/>
                <w:szCs w:val="22"/>
              </w:rPr>
              <w:t>.</w:t>
            </w:r>
          </w:p>
        </w:tc>
      </w:tr>
      <w:tr w:rsidR="0070692E" w:rsidRPr="003F47F0">
        <w:trPr>
          <w:trHeight w:val="1350"/>
        </w:trPr>
        <w:tc>
          <w:tcPr>
            <w:tcW w:w="2205" w:type="dxa"/>
            <w:shd w:val="clear" w:color="auto" w:fill="auto"/>
          </w:tcPr>
          <w:p w:rsidR="0070692E" w:rsidRPr="003F47F0" w:rsidRDefault="0070692E" w:rsidP="002708CD">
            <w:pPr>
              <w:spacing w:before="120" w:after="120"/>
              <w:rPr>
                <w:rFonts w:ascii="Arial" w:hAnsi="Arial" w:cs="Arial"/>
                <w:sz w:val="21"/>
                <w:szCs w:val="21"/>
                <w:lang w:val="en-GB"/>
              </w:rPr>
            </w:pPr>
          </w:p>
        </w:tc>
        <w:tc>
          <w:tcPr>
            <w:tcW w:w="7650" w:type="dxa"/>
            <w:gridSpan w:val="2"/>
          </w:tcPr>
          <w:p w:rsidR="0070692E" w:rsidRPr="003F47F0" w:rsidDel="00555000" w:rsidRDefault="0070692E" w:rsidP="00D35D93">
            <w:pPr>
              <w:pStyle w:val="Sub-ClauseText"/>
              <w:numPr>
                <w:ilvl w:val="0"/>
                <w:numId w:val="130"/>
              </w:numPr>
              <w:ind w:left="585" w:hanging="576"/>
              <w:rPr>
                <w:rFonts w:ascii="Arial" w:hAnsi="Arial" w:cs="Arial"/>
                <w:sz w:val="21"/>
                <w:szCs w:val="21"/>
                <w:lang w:val="en-GB"/>
              </w:rPr>
            </w:pPr>
            <w:r>
              <w:rPr>
                <w:rFonts w:ascii="Arial" w:hAnsi="Arial" w:cs="Arial"/>
                <w:sz w:val="22"/>
                <w:szCs w:val="22"/>
              </w:rPr>
              <w:t>Tender securities of the responsive Tenderers shall be returned only after the lowest evaluated responsive</w:t>
            </w:r>
            <w:r w:rsidR="00D51D32">
              <w:rPr>
                <w:rFonts w:ascii="Arial" w:hAnsi="Arial" w:cs="Arial"/>
                <w:sz w:val="22"/>
                <w:szCs w:val="22"/>
              </w:rPr>
              <w:fldChar w:fldCharType="begin"/>
            </w:r>
            <w:r>
              <w:instrText xml:space="preserve"> XE "</w:instrText>
            </w:r>
            <w:r w:rsidRPr="00C32822">
              <w:rPr>
                <w:rFonts w:ascii="Arial" w:hAnsi="Arial" w:cs="Arial"/>
                <w:sz w:val="22"/>
                <w:szCs w:val="22"/>
              </w:rPr>
              <w:instrText>lowest evaluated responsive</w:instrText>
            </w:r>
            <w:r>
              <w:instrText xml:space="preserve">" \i </w:instrText>
            </w:r>
            <w:r w:rsidR="00D51D32">
              <w:rPr>
                <w:rFonts w:ascii="Arial" w:hAnsi="Arial" w:cs="Arial"/>
                <w:sz w:val="22"/>
                <w:szCs w:val="22"/>
              </w:rPr>
              <w:fldChar w:fldCharType="end"/>
            </w:r>
            <w:r>
              <w:rPr>
                <w:rFonts w:ascii="Arial" w:hAnsi="Arial" w:cs="Arial"/>
                <w:sz w:val="22"/>
                <w:szCs w:val="22"/>
              </w:rPr>
              <w:t xml:space="preserve"> Tenderer has</w:t>
            </w:r>
            <w:r w:rsidR="00D43505">
              <w:rPr>
                <w:rFonts w:ascii="Arial" w:hAnsi="Arial" w:cs="Arial"/>
                <w:sz w:val="22"/>
                <w:szCs w:val="22"/>
              </w:rPr>
              <w:t xml:space="preserve"> submitted the performance security</w:t>
            </w:r>
            <w:r w:rsidR="00E22CC7">
              <w:rPr>
                <w:rFonts w:ascii="Arial" w:hAnsi="Arial" w:cs="Arial"/>
                <w:sz w:val="22"/>
                <w:szCs w:val="22"/>
              </w:rPr>
              <w:t xml:space="preserve"> and signed</w:t>
            </w:r>
            <w:r>
              <w:rPr>
                <w:rFonts w:ascii="Arial" w:hAnsi="Arial" w:cs="Arial"/>
                <w:sz w:val="22"/>
                <w:szCs w:val="22"/>
              </w:rPr>
              <w:t xml:space="preserve"> the contract , that being even before the expiration of the validity period specified in  Clause </w:t>
            </w:r>
            <w:r w:rsidR="0012145A">
              <w:rPr>
                <w:rFonts w:ascii="Arial" w:hAnsi="Arial" w:cs="Arial"/>
                <w:sz w:val="22"/>
                <w:szCs w:val="22"/>
              </w:rPr>
              <w:t>27</w:t>
            </w:r>
            <w:r w:rsidR="00594CE5">
              <w:rPr>
                <w:rFonts w:ascii="Arial" w:hAnsi="Arial" w:cs="Arial"/>
                <w:sz w:val="22"/>
                <w:szCs w:val="22"/>
              </w:rPr>
              <w:t>.</w:t>
            </w:r>
          </w:p>
        </w:tc>
      </w:tr>
      <w:tr w:rsidR="0070692E" w:rsidRPr="003F47F0">
        <w:trPr>
          <w:trHeight w:val="1287"/>
        </w:trPr>
        <w:tc>
          <w:tcPr>
            <w:tcW w:w="2205" w:type="dxa"/>
            <w:shd w:val="clear" w:color="auto" w:fill="auto"/>
          </w:tcPr>
          <w:p w:rsidR="0070692E" w:rsidRPr="003F47F0" w:rsidRDefault="0070692E" w:rsidP="002708CD">
            <w:pPr>
              <w:spacing w:before="120" w:after="120"/>
              <w:rPr>
                <w:rFonts w:ascii="Arial" w:hAnsi="Arial" w:cs="Arial"/>
                <w:sz w:val="21"/>
                <w:szCs w:val="21"/>
                <w:lang w:val="en-GB"/>
              </w:rPr>
            </w:pPr>
          </w:p>
        </w:tc>
        <w:tc>
          <w:tcPr>
            <w:tcW w:w="7650" w:type="dxa"/>
            <w:gridSpan w:val="2"/>
          </w:tcPr>
          <w:p w:rsidR="00E22CC7" w:rsidRDefault="0070692E" w:rsidP="00D35D93">
            <w:pPr>
              <w:pStyle w:val="Sub-ClauseText"/>
              <w:numPr>
                <w:ilvl w:val="0"/>
                <w:numId w:val="130"/>
              </w:numPr>
              <w:tabs>
                <w:tab w:val="clear" w:pos="540"/>
                <w:tab w:val="num" w:pos="567"/>
              </w:tabs>
              <w:ind w:left="585" w:hanging="576"/>
              <w:rPr>
                <w:rFonts w:ascii="Arial" w:hAnsi="Arial" w:cs="Arial"/>
                <w:sz w:val="22"/>
                <w:szCs w:val="22"/>
              </w:rPr>
            </w:pPr>
            <w:r w:rsidRPr="00E11631">
              <w:rPr>
                <w:rFonts w:ascii="Arial" w:hAnsi="Arial" w:cs="Arial"/>
                <w:bCs/>
                <w:sz w:val="21"/>
                <w:szCs w:val="21"/>
                <w:lang w:val="en-GB"/>
              </w:rPr>
              <w:t xml:space="preserve">Tender Securities of the Tenderers not consenting within the specified date in writing to the request made by the </w:t>
            </w:r>
            <w:r w:rsidR="00325B67">
              <w:rPr>
                <w:rFonts w:ascii="Arial" w:hAnsi="Arial" w:cs="Arial"/>
                <w:bCs/>
                <w:sz w:val="21"/>
                <w:szCs w:val="21"/>
                <w:lang w:val="en-GB"/>
              </w:rPr>
              <w:t>Purchaser</w:t>
            </w:r>
            <w:r w:rsidRPr="00E11631">
              <w:rPr>
                <w:rFonts w:ascii="Arial" w:hAnsi="Arial" w:cs="Arial"/>
                <w:bCs/>
                <w:sz w:val="21"/>
                <w:szCs w:val="21"/>
                <w:lang w:val="en-GB"/>
              </w:rPr>
              <w:t xml:space="preserve"> under ITT </w:t>
            </w:r>
            <w:r>
              <w:rPr>
                <w:rFonts w:ascii="Arial" w:hAnsi="Arial" w:cs="Arial"/>
                <w:bCs/>
                <w:sz w:val="21"/>
                <w:szCs w:val="21"/>
                <w:lang w:val="en-GB"/>
              </w:rPr>
              <w:t>Sub-</w:t>
            </w:r>
            <w:r w:rsidRPr="00E11631">
              <w:rPr>
                <w:rFonts w:ascii="Arial" w:hAnsi="Arial" w:cs="Arial"/>
                <w:bCs/>
                <w:sz w:val="21"/>
                <w:szCs w:val="21"/>
                <w:lang w:val="en-GB"/>
              </w:rPr>
              <w:t xml:space="preserve">Clause </w:t>
            </w:r>
            <w:r w:rsidR="0012145A">
              <w:rPr>
                <w:rFonts w:ascii="Arial" w:hAnsi="Arial" w:cs="Arial"/>
                <w:bCs/>
                <w:sz w:val="21"/>
                <w:szCs w:val="21"/>
                <w:lang w:val="en-GB"/>
              </w:rPr>
              <w:t>28</w:t>
            </w:r>
            <w:r>
              <w:rPr>
                <w:rFonts w:ascii="Arial" w:hAnsi="Arial" w:cs="Arial"/>
                <w:bCs/>
                <w:sz w:val="21"/>
                <w:szCs w:val="21"/>
                <w:lang w:val="en-GB"/>
              </w:rPr>
              <w:t>.1</w:t>
            </w:r>
            <w:r w:rsidRPr="00E11631">
              <w:rPr>
                <w:rFonts w:ascii="Arial" w:hAnsi="Arial" w:cs="Arial"/>
                <w:bCs/>
                <w:sz w:val="21"/>
                <w:szCs w:val="21"/>
                <w:lang w:val="en-GB"/>
              </w:rPr>
              <w:t xml:space="preserve"> in regard to extension of its Tender </w:t>
            </w:r>
            <w:r w:rsidR="0036651A" w:rsidRPr="00E11631">
              <w:rPr>
                <w:rFonts w:ascii="Arial" w:hAnsi="Arial" w:cs="Arial"/>
                <w:bCs/>
                <w:sz w:val="21"/>
                <w:szCs w:val="21"/>
                <w:lang w:val="en-GB"/>
              </w:rPr>
              <w:t>validity</w:t>
            </w:r>
            <w:r w:rsidRPr="00E11631">
              <w:rPr>
                <w:rFonts w:ascii="Arial" w:hAnsi="Arial" w:cs="Arial"/>
                <w:bCs/>
                <w:sz w:val="21"/>
                <w:szCs w:val="21"/>
                <w:lang w:val="en-GB"/>
              </w:rPr>
              <w:t xml:space="preserve"> shall be discharged or returned forthwith.</w:t>
            </w:r>
          </w:p>
        </w:tc>
      </w:tr>
      <w:tr w:rsidR="0070692E" w:rsidRPr="003F47F0">
        <w:tc>
          <w:tcPr>
            <w:tcW w:w="2205" w:type="dxa"/>
            <w:shd w:val="clear" w:color="auto" w:fill="auto"/>
          </w:tcPr>
          <w:p w:rsidR="0070692E" w:rsidRPr="006E38BA" w:rsidRDefault="0070692E" w:rsidP="00D35D93">
            <w:pPr>
              <w:numPr>
                <w:ilvl w:val="0"/>
                <w:numId w:val="43"/>
              </w:numPr>
              <w:tabs>
                <w:tab w:val="clear" w:pos="720"/>
              </w:tabs>
              <w:spacing w:before="120"/>
              <w:ind w:left="360" w:hanging="351"/>
              <w:outlineLvl w:val="2"/>
              <w:rPr>
                <w:rStyle w:val="Heading3Char"/>
                <w:w w:val="90"/>
                <w:sz w:val="21"/>
                <w:szCs w:val="21"/>
              </w:rPr>
            </w:pPr>
            <w:bookmarkStart w:id="242" w:name="_Toc240339726"/>
            <w:r w:rsidRPr="006E38BA">
              <w:rPr>
                <w:rStyle w:val="Heading3Char"/>
                <w:rFonts w:ascii="Arial" w:hAnsi="Arial"/>
                <w:b/>
                <w:w w:val="90"/>
                <w:sz w:val="21"/>
                <w:szCs w:val="21"/>
              </w:rPr>
              <w:t xml:space="preserve">Forfeiture of </w:t>
            </w:r>
            <w:r w:rsidRPr="006E38BA">
              <w:rPr>
                <w:rStyle w:val="Heading3Char"/>
                <w:rFonts w:ascii="Arial" w:hAnsi="Arial"/>
                <w:b/>
                <w:w w:val="90"/>
                <w:sz w:val="21"/>
                <w:szCs w:val="21"/>
              </w:rPr>
              <w:lastRenderedPageBreak/>
              <w:t>Tender Security</w:t>
            </w:r>
            <w:bookmarkEnd w:id="242"/>
          </w:p>
        </w:tc>
        <w:tc>
          <w:tcPr>
            <w:tcW w:w="7650" w:type="dxa"/>
            <w:gridSpan w:val="2"/>
          </w:tcPr>
          <w:p w:rsidR="0070692E" w:rsidRPr="00E9178F" w:rsidRDefault="0070692E" w:rsidP="00D35D93">
            <w:pPr>
              <w:numPr>
                <w:ilvl w:val="0"/>
                <w:numId w:val="131"/>
              </w:numPr>
              <w:tabs>
                <w:tab w:val="clear" w:pos="540"/>
                <w:tab w:val="num" w:pos="567"/>
              </w:tabs>
              <w:spacing w:before="120"/>
              <w:ind w:left="585" w:hanging="576"/>
              <w:jc w:val="both"/>
              <w:rPr>
                <w:rFonts w:ascii="Arial" w:hAnsi="Arial" w:cs="Arial"/>
                <w:sz w:val="21"/>
                <w:szCs w:val="21"/>
              </w:rPr>
            </w:pPr>
            <w:r>
              <w:rPr>
                <w:rFonts w:ascii="Arial" w:hAnsi="Arial" w:cs="Arial"/>
                <w:sz w:val="21"/>
                <w:szCs w:val="21"/>
              </w:rPr>
              <w:lastRenderedPageBreak/>
              <w:t xml:space="preserve">The </w:t>
            </w:r>
            <w:r w:rsidRPr="00E9178F">
              <w:rPr>
                <w:rFonts w:ascii="Arial" w:hAnsi="Arial" w:cs="Arial"/>
                <w:sz w:val="21"/>
                <w:szCs w:val="21"/>
              </w:rPr>
              <w:t xml:space="preserve">Tender security </w:t>
            </w:r>
            <w:r w:rsidR="00162B4D">
              <w:rPr>
                <w:rFonts w:ascii="Arial" w:hAnsi="Arial" w:cs="Arial"/>
                <w:sz w:val="21"/>
                <w:szCs w:val="21"/>
              </w:rPr>
              <w:t>pursuant to</w:t>
            </w:r>
            <w:r>
              <w:rPr>
                <w:rFonts w:ascii="Arial" w:hAnsi="Arial" w:cs="Arial"/>
                <w:sz w:val="21"/>
                <w:szCs w:val="21"/>
              </w:rPr>
              <w:t xml:space="preserve"> Rule 25 of the Public Procurement </w:t>
            </w:r>
            <w:r>
              <w:rPr>
                <w:rFonts w:ascii="Arial" w:hAnsi="Arial" w:cs="Arial"/>
                <w:sz w:val="21"/>
                <w:szCs w:val="21"/>
              </w:rPr>
              <w:lastRenderedPageBreak/>
              <w:t xml:space="preserve">Rules,2008 may be </w:t>
            </w:r>
            <w:r w:rsidRPr="00E9178F">
              <w:rPr>
                <w:rFonts w:ascii="Arial" w:hAnsi="Arial" w:cs="Arial"/>
                <w:sz w:val="21"/>
                <w:szCs w:val="21"/>
              </w:rPr>
              <w:t xml:space="preserve"> forfeited if </w:t>
            </w:r>
            <w:r>
              <w:rPr>
                <w:rFonts w:ascii="Arial" w:hAnsi="Arial" w:cs="Arial"/>
                <w:sz w:val="21"/>
                <w:szCs w:val="21"/>
              </w:rPr>
              <w:t>a Tenderer:</w:t>
            </w:r>
          </w:p>
          <w:p w:rsidR="0070692E" w:rsidRPr="00E9178F" w:rsidRDefault="0070692E" w:rsidP="00D35D93">
            <w:pPr>
              <w:numPr>
                <w:ilvl w:val="1"/>
                <w:numId w:val="28"/>
              </w:numPr>
              <w:tabs>
                <w:tab w:val="clear" w:pos="1548"/>
              </w:tabs>
              <w:spacing w:before="120" w:after="120"/>
              <w:ind w:left="1242" w:hanging="630"/>
              <w:jc w:val="both"/>
              <w:rPr>
                <w:rFonts w:ascii="Arial" w:hAnsi="Arial" w:cs="Arial"/>
                <w:sz w:val="21"/>
                <w:szCs w:val="21"/>
              </w:rPr>
            </w:pPr>
            <w:r w:rsidRPr="00E9178F">
              <w:rPr>
                <w:rFonts w:ascii="Arial" w:hAnsi="Arial" w:cs="Arial"/>
                <w:sz w:val="21"/>
                <w:szCs w:val="21"/>
              </w:rPr>
              <w:t xml:space="preserve">withdraws </w:t>
            </w:r>
            <w:r>
              <w:rPr>
                <w:rFonts w:ascii="Arial" w:hAnsi="Arial" w:cs="Arial"/>
                <w:sz w:val="21"/>
                <w:szCs w:val="21"/>
              </w:rPr>
              <w:t>its</w:t>
            </w:r>
            <w:r w:rsidRPr="00E9178F">
              <w:rPr>
                <w:rFonts w:ascii="Arial" w:hAnsi="Arial" w:cs="Arial"/>
                <w:sz w:val="21"/>
                <w:szCs w:val="21"/>
              </w:rPr>
              <w:t xml:space="preserve"> Tender after opening of Tenders but within the validity of the Tender </w:t>
            </w:r>
            <w:r w:rsidR="00F803DD">
              <w:rPr>
                <w:rFonts w:ascii="Arial" w:hAnsi="Arial" w:cs="Arial"/>
                <w:sz w:val="21"/>
                <w:szCs w:val="21"/>
              </w:rPr>
              <w:t>as stated under</w:t>
            </w:r>
            <w:r w:rsidR="00DE1F81">
              <w:rPr>
                <w:rFonts w:ascii="Arial" w:hAnsi="Arial" w:cs="Arial"/>
                <w:sz w:val="21"/>
                <w:szCs w:val="21"/>
              </w:rPr>
              <w:t xml:space="preserve"> ITT Clause</w:t>
            </w:r>
            <w:r w:rsidR="00F803DD">
              <w:rPr>
                <w:rFonts w:ascii="Arial" w:hAnsi="Arial" w:cs="Arial"/>
                <w:sz w:val="21"/>
                <w:szCs w:val="21"/>
              </w:rPr>
              <w:t>s27</w:t>
            </w:r>
            <w:r w:rsidR="000F3363">
              <w:rPr>
                <w:rFonts w:ascii="Arial" w:hAnsi="Arial" w:cs="Arial"/>
                <w:sz w:val="21"/>
                <w:szCs w:val="21"/>
              </w:rPr>
              <w:t>,</w:t>
            </w:r>
            <w:r w:rsidR="00F803DD">
              <w:rPr>
                <w:rFonts w:ascii="Arial" w:hAnsi="Arial" w:cs="Arial"/>
                <w:sz w:val="21"/>
                <w:szCs w:val="21"/>
              </w:rPr>
              <w:t>and 28</w:t>
            </w:r>
            <w:r w:rsidR="000F3363">
              <w:rPr>
                <w:rFonts w:ascii="Arial" w:hAnsi="Arial" w:cs="Arial"/>
                <w:sz w:val="21"/>
                <w:szCs w:val="21"/>
              </w:rPr>
              <w:t>,</w:t>
            </w:r>
            <w:r w:rsidR="00DE1F81">
              <w:rPr>
                <w:rFonts w:ascii="Arial" w:hAnsi="Arial" w:cs="Arial"/>
                <w:sz w:val="21"/>
                <w:szCs w:val="21"/>
              </w:rPr>
              <w:t xml:space="preserve"> pursuant to Rule </w:t>
            </w:r>
            <w:r w:rsidR="00CA4E77">
              <w:rPr>
                <w:rFonts w:ascii="Arial" w:hAnsi="Arial" w:cs="Arial"/>
                <w:sz w:val="21"/>
                <w:szCs w:val="21"/>
              </w:rPr>
              <w:t>19</w:t>
            </w:r>
            <w:r w:rsidR="00DE1F81">
              <w:rPr>
                <w:rFonts w:ascii="Arial" w:hAnsi="Arial" w:cs="Arial"/>
                <w:sz w:val="21"/>
                <w:szCs w:val="21"/>
              </w:rPr>
              <w:t xml:space="preserve"> of th</w:t>
            </w:r>
            <w:r w:rsidR="00594CE5">
              <w:rPr>
                <w:rFonts w:ascii="Arial" w:hAnsi="Arial" w:cs="Arial"/>
                <w:sz w:val="21"/>
                <w:szCs w:val="21"/>
              </w:rPr>
              <w:t>e Public Procurement Rules 2008</w:t>
            </w:r>
            <w:r w:rsidRPr="00E9178F">
              <w:rPr>
                <w:rFonts w:ascii="Arial" w:hAnsi="Arial" w:cs="Arial"/>
                <w:sz w:val="21"/>
                <w:szCs w:val="21"/>
              </w:rPr>
              <w:t>; or</w:t>
            </w:r>
          </w:p>
          <w:p w:rsidR="0070692E" w:rsidRPr="00E9178F" w:rsidRDefault="0070692E" w:rsidP="00D35D93">
            <w:pPr>
              <w:numPr>
                <w:ilvl w:val="1"/>
                <w:numId w:val="28"/>
              </w:numPr>
              <w:tabs>
                <w:tab w:val="clear" w:pos="1548"/>
              </w:tabs>
              <w:spacing w:before="120" w:after="120"/>
              <w:ind w:left="1242" w:hanging="630"/>
              <w:jc w:val="both"/>
              <w:rPr>
                <w:rFonts w:ascii="Arial" w:hAnsi="Arial" w:cs="Arial"/>
                <w:sz w:val="21"/>
                <w:szCs w:val="21"/>
              </w:rPr>
            </w:pPr>
            <w:r w:rsidRPr="00E9178F">
              <w:rPr>
                <w:rFonts w:ascii="Arial" w:hAnsi="Arial" w:cs="Arial"/>
                <w:sz w:val="21"/>
                <w:szCs w:val="21"/>
              </w:rPr>
              <w:t>refuses to accept a Notification of Award</w:t>
            </w:r>
            <w:r w:rsidR="000F3363">
              <w:rPr>
                <w:rFonts w:ascii="Arial" w:hAnsi="Arial" w:cs="Arial"/>
                <w:sz w:val="21"/>
                <w:szCs w:val="21"/>
              </w:rPr>
              <w:t>as stated under</w:t>
            </w:r>
            <w:r>
              <w:rPr>
                <w:rFonts w:ascii="Arial" w:hAnsi="Arial" w:cs="Arial"/>
                <w:sz w:val="21"/>
                <w:szCs w:val="21"/>
              </w:rPr>
              <w:t xml:space="preserve"> ITT Sub-Clause </w:t>
            </w:r>
            <w:r w:rsidR="000A5745">
              <w:rPr>
                <w:rFonts w:ascii="Arial" w:hAnsi="Arial" w:cs="Arial"/>
                <w:sz w:val="21"/>
                <w:szCs w:val="21"/>
              </w:rPr>
              <w:t>62</w:t>
            </w:r>
            <w:r>
              <w:rPr>
                <w:rFonts w:ascii="Arial" w:hAnsi="Arial" w:cs="Arial"/>
                <w:sz w:val="21"/>
                <w:szCs w:val="21"/>
              </w:rPr>
              <w:t>.3</w:t>
            </w:r>
            <w:r w:rsidR="000F3363">
              <w:rPr>
                <w:rFonts w:ascii="Arial" w:hAnsi="Arial" w:cs="Arial"/>
                <w:sz w:val="21"/>
                <w:szCs w:val="21"/>
              </w:rPr>
              <w:t xml:space="preserve">, </w:t>
            </w:r>
            <w:r w:rsidR="00600963">
              <w:rPr>
                <w:rFonts w:ascii="Arial" w:hAnsi="Arial" w:cs="Arial"/>
                <w:sz w:val="21"/>
                <w:szCs w:val="21"/>
              </w:rPr>
              <w:t xml:space="preserve">pursuant to </w:t>
            </w:r>
            <w:r>
              <w:rPr>
                <w:rFonts w:ascii="Arial" w:hAnsi="Arial" w:cs="Arial"/>
                <w:sz w:val="21"/>
                <w:szCs w:val="21"/>
              </w:rPr>
              <w:t>Rule 102 of the Public Procurement Rules 2008</w:t>
            </w:r>
            <w:r w:rsidR="00D51D32" w:rsidRPr="00E9178F">
              <w:rPr>
                <w:rFonts w:ascii="Arial" w:hAnsi="Arial" w:cs="Arial"/>
                <w:sz w:val="21"/>
                <w:szCs w:val="21"/>
              </w:rPr>
              <w:fldChar w:fldCharType="begin"/>
            </w:r>
            <w:r w:rsidRPr="00E9178F">
              <w:rPr>
                <w:rFonts w:ascii="Arial" w:hAnsi="Arial" w:cs="Arial"/>
                <w:sz w:val="21"/>
                <w:szCs w:val="21"/>
              </w:rPr>
              <w:instrText xml:space="preserve"> XE "Contract award" \i </w:instrText>
            </w:r>
            <w:r w:rsidR="00D51D32" w:rsidRPr="00E9178F">
              <w:rPr>
                <w:rFonts w:ascii="Arial" w:hAnsi="Arial" w:cs="Arial"/>
                <w:sz w:val="21"/>
                <w:szCs w:val="21"/>
              </w:rPr>
              <w:fldChar w:fldCharType="end"/>
            </w:r>
            <w:r w:rsidRPr="00E9178F">
              <w:rPr>
                <w:rFonts w:ascii="Arial" w:hAnsi="Arial" w:cs="Arial"/>
                <w:sz w:val="21"/>
                <w:szCs w:val="21"/>
              </w:rPr>
              <w:t xml:space="preserve">; or </w:t>
            </w:r>
          </w:p>
          <w:p w:rsidR="0070692E" w:rsidRPr="00E9178F" w:rsidRDefault="0070692E" w:rsidP="00D35D93">
            <w:pPr>
              <w:numPr>
                <w:ilvl w:val="1"/>
                <w:numId w:val="28"/>
              </w:numPr>
              <w:tabs>
                <w:tab w:val="clear" w:pos="1548"/>
              </w:tabs>
              <w:spacing w:before="120" w:after="120"/>
              <w:ind w:left="1242" w:hanging="630"/>
              <w:jc w:val="both"/>
              <w:rPr>
                <w:rFonts w:ascii="Arial" w:hAnsi="Arial" w:cs="Arial"/>
                <w:sz w:val="21"/>
                <w:szCs w:val="21"/>
              </w:rPr>
            </w:pPr>
            <w:r w:rsidRPr="00E9178F">
              <w:rPr>
                <w:rFonts w:ascii="Arial" w:hAnsi="Arial" w:cs="Arial"/>
                <w:sz w:val="21"/>
                <w:szCs w:val="21"/>
              </w:rPr>
              <w:t>fails to furnish performance security</w:t>
            </w:r>
            <w:r w:rsidR="000F3363">
              <w:rPr>
                <w:rFonts w:ascii="Arial" w:hAnsi="Arial" w:cs="Arial"/>
                <w:sz w:val="21"/>
                <w:szCs w:val="21"/>
              </w:rPr>
              <w:t>as stated under</w:t>
            </w:r>
            <w:r>
              <w:rPr>
                <w:rFonts w:ascii="Arial" w:hAnsi="Arial" w:cs="Arial"/>
                <w:sz w:val="21"/>
                <w:szCs w:val="21"/>
              </w:rPr>
              <w:t xml:space="preserve"> ITT Sub-Clause </w:t>
            </w:r>
            <w:r w:rsidR="0012145A">
              <w:rPr>
                <w:rFonts w:ascii="Arial" w:hAnsi="Arial" w:cs="Arial"/>
                <w:sz w:val="21"/>
                <w:szCs w:val="21"/>
              </w:rPr>
              <w:t>6</w:t>
            </w:r>
            <w:r w:rsidR="000A5745">
              <w:rPr>
                <w:rFonts w:ascii="Arial" w:hAnsi="Arial" w:cs="Arial"/>
                <w:sz w:val="21"/>
                <w:szCs w:val="21"/>
              </w:rPr>
              <w:t>3</w:t>
            </w:r>
            <w:r>
              <w:rPr>
                <w:rFonts w:ascii="Arial" w:hAnsi="Arial" w:cs="Arial"/>
                <w:sz w:val="21"/>
                <w:szCs w:val="21"/>
              </w:rPr>
              <w:t>.2</w:t>
            </w:r>
            <w:r w:rsidR="000F3363">
              <w:rPr>
                <w:rFonts w:ascii="Arial" w:hAnsi="Arial" w:cs="Arial"/>
                <w:sz w:val="21"/>
                <w:szCs w:val="21"/>
              </w:rPr>
              <w:t>,</w:t>
            </w:r>
            <w:r w:rsidR="00600963">
              <w:rPr>
                <w:rFonts w:ascii="Arial" w:hAnsi="Arial" w:cs="Arial"/>
                <w:sz w:val="21"/>
                <w:szCs w:val="21"/>
              </w:rPr>
              <w:t xml:space="preserve">pursuant to  </w:t>
            </w:r>
            <w:r>
              <w:rPr>
                <w:rFonts w:ascii="Arial" w:hAnsi="Arial" w:cs="Arial"/>
                <w:sz w:val="21"/>
                <w:szCs w:val="21"/>
              </w:rPr>
              <w:t>Rule 102 of the Public Procurement Rules 2008;</w:t>
            </w:r>
            <w:r w:rsidRPr="00E9178F">
              <w:rPr>
                <w:rFonts w:ascii="Arial" w:hAnsi="Arial" w:cs="Arial"/>
                <w:sz w:val="21"/>
                <w:szCs w:val="21"/>
              </w:rPr>
              <w:t xml:space="preserve"> or </w:t>
            </w:r>
          </w:p>
          <w:p w:rsidR="0070692E" w:rsidRPr="00E9178F" w:rsidRDefault="0070692E" w:rsidP="00D35D93">
            <w:pPr>
              <w:numPr>
                <w:ilvl w:val="1"/>
                <w:numId w:val="28"/>
              </w:numPr>
              <w:tabs>
                <w:tab w:val="clear" w:pos="1548"/>
              </w:tabs>
              <w:spacing w:before="120" w:after="120"/>
              <w:ind w:left="1242" w:hanging="630"/>
              <w:jc w:val="both"/>
              <w:rPr>
                <w:rFonts w:ascii="Arial" w:hAnsi="Arial" w:cs="Arial"/>
                <w:sz w:val="21"/>
                <w:szCs w:val="21"/>
              </w:rPr>
            </w:pPr>
            <w:r w:rsidRPr="00E9178F">
              <w:rPr>
                <w:rFonts w:ascii="Arial" w:hAnsi="Arial" w:cs="Arial"/>
                <w:sz w:val="21"/>
                <w:szCs w:val="21"/>
              </w:rPr>
              <w:t>refuses to sign the Contract</w:t>
            </w:r>
            <w:r w:rsidR="000F3363">
              <w:rPr>
                <w:rFonts w:ascii="Arial" w:hAnsi="Arial" w:cs="Arial"/>
                <w:sz w:val="21"/>
                <w:szCs w:val="21"/>
              </w:rPr>
              <w:t>as stated under</w:t>
            </w:r>
            <w:r>
              <w:rPr>
                <w:rFonts w:ascii="Arial" w:hAnsi="Arial" w:cs="Arial"/>
                <w:sz w:val="21"/>
                <w:szCs w:val="21"/>
              </w:rPr>
              <w:t xml:space="preserve"> ITT Sub-Clause </w:t>
            </w:r>
            <w:r w:rsidR="0012145A">
              <w:rPr>
                <w:rFonts w:ascii="Arial" w:hAnsi="Arial" w:cs="Arial"/>
                <w:sz w:val="21"/>
                <w:szCs w:val="21"/>
              </w:rPr>
              <w:t>6</w:t>
            </w:r>
            <w:r w:rsidR="000A5745">
              <w:rPr>
                <w:rFonts w:ascii="Arial" w:hAnsi="Arial" w:cs="Arial"/>
                <w:sz w:val="21"/>
                <w:szCs w:val="21"/>
              </w:rPr>
              <w:t>7</w:t>
            </w:r>
            <w:r>
              <w:rPr>
                <w:rFonts w:ascii="Arial" w:hAnsi="Arial" w:cs="Arial"/>
                <w:sz w:val="21"/>
                <w:szCs w:val="21"/>
              </w:rPr>
              <w:t xml:space="preserve">.2 </w:t>
            </w:r>
            <w:r w:rsidR="00600963">
              <w:rPr>
                <w:rFonts w:ascii="Arial" w:hAnsi="Arial" w:cs="Arial"/>
                <w:sz w:val="21"/>
                <w:szCs w:val="21"/>
              </w:rPr>
              <w:t xml:space="preserve">pursuant to </w:t>
            </w:r>
            <w:r>
              <w:rPr>
                <w:rFonts w:ascii="Arial" w:hAnsi="Arial" w:cs="Arial"/>
                <w:sz w:val="21"/>
                <w:szCs w:val="21"/>
              </w:rPr>
              <w:t>Rule 102 of the Public Procurement Rules 2008</w:t>
            </w:r>
            <w:r w:rsidRPr="00E9178F">
              <w:rPr>
                <w:rFonts w:ascii="Arial" w:hAnsi="Arial" w:cs="Arial"/>
                <w:sz w:val="21"/>
                <w:szCs w:val="21"/>
              </w:rPr>
              <w:t xml:space="preserve">; or </w:t>
            </w:r>
          </w:p>
          <w:p w:rsidR="0070692E" w:rsidRPr="00E9178F" w:rsidDel="00555000" w:rsidRDefault="0070692E" w:rsidP="00D35D93">
            <w:pPr>
              <w:numPr>
                <w:ilvl w:val="1"/>
                <w:numId w:val="28"/>
              </w:numPr>
              <w:tabs>
                <w:tab w:val="clear" w:pos="1548"/>
              </w:tabs>
              <w:spacing w:before="120" w:after="120"/>
              <w:ind w:left="1242" w:hanging="630"/>
              <w:jc w:val="both"/>
              <w:rPr>
                <w:rFonts w:ascii="Arial" w:hAnsi="Arial" w:cs="Arial"/>
                <w:sz w:val="21"/>
                <w:szCs w:val="21"/>
              </w:rPr>
            </w:pPr>
            <w:r w:rsidRPr="00E9178F">
              <w:rPr>
                <w:rFonts w:ascii="Arial" w:hAnsi="Arial" w:cs="Arial"/>
                <w:sz w:val="21"/>
                <w:szCs w:val="21"/>
              </w:rPr>
              <w:t xml:space="preserve">does not accept the correction of the Tender </w:t>
            </w:r>
            <w:r>
              <w:rPr>
                <w:rFonts w:ascii="Arial" w:hAnsi="Arial" w:cs="Arial"/>
                <w:sz w:val="21"/>
                <w:szCs w:val="21"/>
              </w:rPr>
              <w:t>price</w:t>
            </w:r>
            <w:r w:rsidRPr="00E9178F">
              <w:rPr>
                <w:rFonts w:ascii="Arial" w:hAnsi="Arial" w:cs="Arial"/>
                <w:sz w:val="21"/>
                <w:szCs w:val="21"/>
              </w:rPr>
              <w:t xml:space="preserve"> following the correction of arithmetic errors </w:t>
            </w:r>
            <w:r w:rsidR="000F3363">
              <w:rPr>
                <w:rFonts w:ascii="Arial" w:hAnsi="Arial" w:cs="Arial"/>
                <w:sz w:val="21"/>
                <w:szCs w:val="21"/>
              </w:rPr>
              <w:t>as stated under</w:t>
            </w:r>
            <w:r>
              <w:rPr>
                <w:rFonts w:ascii="Arial" w:hAnsi="Arial" w:cs="Arial"/>
                <w:sz w:val="21"/>
                <w:szCs w:val="21"/>
              </w:rPr>
              <w:t xml:space="preserve"> ITT  Clause </w:t>
            </w:r>
            <w:r w:rsidR="0012145A" w:rsidRPr="00E9178F">
              <w:rPr>
                <w:rFonts w:ascii="Arial" w:hAnsi="Arial" w:cs="Arial"/>
                <w:sz w:val="21"/>
                <w:szCs w:val="21"/>
              </w:rPr>
              <w:t>4</w:t>
            </w:r>
            <w:r w:rsidR="0012145A">
              <w:rPr>
                <w:rFonts w:ascii="Arial" w:hAnsi="Arial" w:cs="Arial"/>
                <w:sz w:val="21"/>
                <w:szCs w:val="21"/>
              </w:rPr>
              <w:t>9</w:t>
            </w:r>
            <w:r w:rsidR="000F3363">
              <w:rPr>
                <w:rFonts w:ascii="Arial" w:hAnsi="Arial" w:cs="Arial"/>
                <w:sz w:val="21"/>
                <w:szCs w:val="21"/>
              </w:rPr>
              <w:t>,</w:t>
            </w:r>
            <w:r w:rsidR="00600963">
              <w:rPr>
                <w:rFonts w:ascii="Arial" w:hAnsi="Arial" w:cs="Arial"/>
                <w:sz w:val="21"/>
                <w:szCs w:val="21"/>
              </w:rPr>
              <w:t>pursuant to Rule 98(11) of  the Public Procurement Rules 2008</w:t>
            </w:r>
          </w:p>
        </w:tc>
      </w:tr>
      <w:tr w:rsidR="0070692E" w:rsidRPr="003F47F0">
        <w:tc>
          <w:tcPr>
            <w:tcW w:w="2205" w:type="dxa"/>
            <w:shd w:val="clear" w:color="auto" w:fill="auto"/>
          </w:tcPr>
          <w:p w:rsidR="0070692E" w:rsidRPr="00DD0B2E" w:rsidRDefault="0070692E" w:rsidP="00D35D93">
            <w:pPr>
              <w:numPr>
                <w:ilvl w:val="0"/>
                <w:numId w:val="43"/>
              </w:numPr>
              <w:tabs>
                <w:tab w:val="clear" w:pos="720"/>
              </w:tabs>
              <w:spacing w:before="120"/>
              <w:ind w:left="360" w:hanging="351"/>
              <w:outlineLvl w:val="2"/>
              <w:rPr>
                <w:rStyle w:val="Heading3Char"/>
                <w:sz w:val="21"/>
                <w:szCs w:val="21"/>
              </w:rPr>
            </w:pPr>
            <w:bookmarkStart w:id="243" w:name="_Toc240339727"/>
            <w:r w:rsidRPr="00DD0B2E">
              <w:rPr>
                <w:rStyle w:val="Heading3Char"/>
                <w:rFonts w:ascii="Arial" w:hAnsi="Arial"/>
                <w:b/>
                <w:sz w:val="21"/>
                <w:szCs w:val="21"/>
              </w:rPr>
              <w:lastRenderedPageBreak/>
              <w:t>Format and Signing of Tender</w:t>
            </w:r>
            <w:bookmarkEnd w:id="243"/>
          </w:p>
        </w:tc>
        <w:tc>
          <w:tcPr>
            <w:tcW w:w="7650" w:type="dxa"/>
            <w:gridSpan w:val="2"/>
          </w:tcPr>
          <w:p w:rsidR="0070692E" w:rsidRPr="003F47F0" w:rsidRDefault="0070692E" w:rsidP="00D35D93">
            <w:pPr>
              <w:pStyle w:val="Sub-ClauseText"/>
              <w:numPr>
                <w:ilvl w:val="0"/>
                <w:numId w:val="60"/>
              </w:numPr>
              <w:tabs>
                <w:tab w:val="clear" w:pos="360"/>
                <w:tab w:val="num" w:pos="549"/>
              </w:tabs>
              <w:ind w:left="585" w:hanging="576"/>
              <w:rPr>
                <w:rFonts w:ascii="Arial" w:hAnsi="Arial" w:cs="Arial"/>
                <w:sz w:val="21"/>
                <w:szCs w:val="21"/>
                <w:lang w:val="en-GB"/>
              </w:rPr>
            </w:pPr>
            <w:r w:rsidRPr="003F47F0">
              <w:rPr>
                <w:rFonts w:ascii="Arial" w:hAnsi="Arial" w:cs="Arial"/>
                <w:sz w:val="21"/>
                <w:szCs w:val="21"/>
                <w:lang w:val="en-GB"/>
              </w:rPr>
              <w:t xml:space="preserve">The Tenderer shall prepare one (1) original of the documents comprising the Tender as described in </w:t>
            </w:r>
            <w:smartTag w:uri="urn:schemas-microsoft-com:office:smarttags" w:element="stockticker">
              <w:r w:rsidRPr="003F47F0">
                <w:rPr>
                  <w:rFonts w:ascii="Arial" w:hAnsi="Arial" w:cs="Arial"/>
                  <w:sz w:val="21"/>
                  <w:szCs w:val="21"/>
                  <w:lang w:val="en-GB"/>
                </w:rPr>
                <w:t>ITT</w:t>
              </w:r>
            </w:smartTag>
            <w:r>
              <w:rPr>
                <w:rFonts w:ascii="Arial" w:hAnsi="Arial" w:cs="Arial"/>
                <w:sz w:val="21"/>
                <w:szCs w:val="21"/>
                <w:lang w:val="en-GB"/>
              </w:rPr>
              <w:t>Clause</w:t>
            </w:r>
            <w:r w:rsidR="00C83A0D">
              <w:rPr>
                <w:rFonts w:ascii="Arial" w:hAnsi="Arial" w:cs="Arial"/>
                <w:sz w:val="21"/>
                <w:szCs w:val="21"/>
                <w:lang w:val="en-GB"/>
              </w:rPr>
              <w:t>21</w:t>
            </w:r>
            <w:r w:rsidRPr="003F47F0">
              <w:rPr>
                <w:rFonts w:ascii="Arial" w:hAnsi="Arial" w:cs="Arial"/>
                <w:sz w:val="21"/>
                <w:szCs w:val="21"/>
                <w:lang w:val="en-GB"/>
              </w:rPr>
              <w:t>and clearly mark it “ORIGINAL”. In addition, the Tenderer shall prepare the number of copies of the Tender, as specified in the TDS and clearly mark each of them “COPY”. In the event of any discrepancy between the original and the copies, the original shall prevail.</w:t>
            </w:r>
          </w:p>
        </w:tc>
      </w:tr>
      <w:tr w:rsidR="0070692E" w:rsidRPr="003F47F0">
        <w:trPr>
          <w:trHeight w:val="648"/>
        </w:trPr>
        <w:tc>
          <w:tcPr>
            <w:tcW w:w="2205" w:type="dxa"/>
            <w:shd w:val="clear" w:color="auto" w:fill="auto"/>
          </w:tcPr>
          <w:p w:rsidR="0070692E" w:rsidRPr="003F47F0" w:rsidRDefault="0070692E" w:rsidP="002708CD">
            <w:pPr>
              <w:spacing w:before="120" w:after="120"/>
              <w:rPr>
                <w:rFonts w:ascii="Arial" w:hAnsi="Arial" w:cs="Arial"/>
                <w:sz w:val="21"/>
                <w:szCs w:val="21"/>
                <w:lang w:val="en-GB"/>
              </w:rPr>
            </w:pPr>
          </w:p>
        </w:tc>
        <w:tc>
          <w:tcPr>
            <w:tcW w:w="7650" w:type="dxa"/>
            <w:gridSpan w:val="2"/>
          </w:tcPr>
          <w:p w:rsidR="0070692E" w:rsidRPr="003F47F0" w:rsidRDefault="0070692E" w:rsidP="00D35D93">
            <w:pPr>
              <w:pStyle w:val="Sub-ClauseText"/>
              <w:numPr>
                <w:ilvl w:val="0"/>
                <w:numId w:val="60"/>
              </w:numPr>
              <w:tabs>
                <w:tab w:val="clear" w:pos="360"/>
                <w:tab w:val="num" w:pos="549"/>
              </w:tabs>
              <w:ind w:left="585" w:hanging="576"/>
              <w:rPr>
                <w:rFonts w:ascii="Arial" w:hAnsi="Arial" w:cs="Arial"/>
                <w:sz w:val="21"/>
                <w:szCs w:val="21"/>
                <w:lang w:val="en-GB"/>
              </w:rPr>
            </w:pPr>
            <w:r w:rsidRPr="00E9178F">
              <w:rPr>
                <w:rFonts w:ascii="Arial" w:hAnsi="Arial" w:cs="Arial"/>
                <w:sz w:val="21"/>
                <w:szCs w:val="21"/>
                <w:lang w:val="en-GB"/>
              </w:rPr>
              <w:t>Alternative</w:t>
            </w:r>
            <w:r>
              <w:rPr>
                <w:rFonts w:ascii="Arial" w:hAnsi="Arial" w:cs="Arial"/>
                <w:sz w:val="21"/>
                <w:szCs w:val="21"/>
                <w:lang w:val="en-GB"/>
              </w:rPr>
              <w:t>s</w:t>
            </w:r>
            <w:r w:rsidRPr="00E9178F">
              <w:rPr>
                <w:rFonts w:ascii="Arial" w:hAnsi="Arial" w:cs="Arial"/>
                <w:sz w:val="21"/>
                <w:szCs w:val="21"/>
                <w:lang w:val="en-GB"/>
              </w:rPr>
              <w:t xml:space="preserve">, if permitted </w:t>
            </w:r>
            <w:r w:rsidR="000F3363">
              <w:rPr>
                <w:rFonts w:ascii="Arial" w:hAnsi="Arial" w:cs="Arial"/>
                <w:sz w:val="21"/>
                <w:szCs w:val="21"/>
                <w:lang w:val="en-GB"/>
              </w:rPr>
              <w:t>under</w:t>
            </w:r>
            <w:r w:rsidRPr="00E9178F">
              <w:rPr>
                <w:rFonts w:ascii="Arial" w:hAnsi="Arial" w:cs="Arial"/>
                <w:sz w:val="21"/>
                <w:szCs w:val="21"/>
                <w:lang w:val="en-GB"/>
              </w:rPr>
              <w:t xml:space="preserve"> ITT</w:t>
            </w:r>
            <w:r w:rsidR="000E106A">
              <w:rPr>
                <w:rFonts w:ascii="Arial" w:hAnsi="Arial" w:cs="Arial"/>
                <w:sz w:val="21"/>
                <w:szCs w:val="21"/>
                <w:lang w:val="en-GB"/>
              </w:rPr>
              <w:t xml:space="preserve"> Clause</w:t>
            </w:r>
            <w:r w:rsidR="00C83A0D" w:rsidRPr="00E9178F">
              <w:rPr>
                <w:rFonts w:ascii="Arial" w:hAnsi="Arial" w:cs="Arial"/>
                <w:sz w:val="21"/>
                <w:szCs w:val="21"/>
                <w:lang w:val="en-GB"/>
              </w:rPr>
              <w:t>2</w:t>
            </w:r>
            <w:r w:rsidR="00C83A0D">
              <w:rPr>
                <w:rFonts w:ascii="Arial" w:hAnsi="Arial" w:cs="Arial"/>
                <w:sz w:val="21"/>
                <w:szCs w:val="21"/>
                <w:lang w:val="en-GB"/>
              </w:rPr>
              <w:t>2</w:t>
            </w:r>
            <w:r w:rsidRPr="00E9178F">
              <w:rPr>
                <w:rFonts w:ascii="Arial" w:hAnsi="Arial" w:cs="Arial"/>
                <w:sz w:val="21"/>
                <w:szCs w:val="21"/>
                <w:lang w:val="en-GB"/>
              </w:rPr>
              <w:t>, shall be clearly marked “Alternative”.</w:t>
            </w:r>
          </w:p>
        </w:tc>
      </w:tr>
      <w:tr w:rsidR="0070692E" w:rsidRPr="003F47F0">
        <w:tc>
          <w:tcPr>
            <w:tcW w:w="2205" w:type="dxa"/>
            <w:shd w:val="clear" w:color="auto" w:fill="auto"/>
          </w:tcPr>
          <w:p w:rsidR="0070692E" w:rsidRPr="003F47F0" w:rsidRDefault="0070692E" w:rsidP="002708CD">
            <w:pPr>
              <w:spacing w:before="120" w:after="120"/>
              <w:rPr>
                <w:rFonts w:ascii="Arial" w:hAnsi="Arial" w:cs="Arial"/>
                <w:sz w:val="21"/>
                <w:szCs w:val="21"/>
                <w:lang w:val="en-GB"/>
              </w:rPr>
            </w:pPr>
          </w:p>
        </w:tc>
        <w:tc>
          <w:tcPr>
            <w:tcW w:w="7650" w:type="dxa"/>
            <w:gridSpan w:val="2"/>
          </w:tcPr>
          <w:p w:rsidR="0070692E" w:rsidRPr="003F47F0" w:rsidRDefault="0070692E" w:rsidP="00D35D93">
            <w:pPr>
              <w:pStyle w:val="Sub-ClauseText"/>
              <w:numPr>
                <w:ilvl w:val="0"/>
                <w:numId w:val="60"/>
              </w:numPr>
              <w:tabs>
                <w:tab w:val="clear" w:pos="360"/>
                <w:tab w:val="num" w:pos="567"/>
              </w:tabs>
              <w:ind w:left="585" w:hanging="576"/>
              <w:rPr>
                <w:rFonts w:ascii="Arial" w:hAnsi="Arial" w:cs="Arial"/>
                <w:sz w:val="21"/>
                <w:szCs w:val="21"/>
                <w:lang w:val="en-GB"/>
              </w:rPr>
            </w:pPr>
            <w:r w:rsidRPr="003F47F0">
              <w:rPr>
                <w:rFonts w:ascii="Arial" w:hAnsi="Arial" w:cs="Arial"/>
                <w:sz w:val="21"/>
                <w:szCs w:val="21"/>
                <w:lang w:val="en-GB"/>
              </w:rPr>
              <w:t xml:space="preserve">The original and each copy of the Tender shall be typed or written in indelible ink and shall be signed by a person duly authorised to sign on behalf of the Tenderer. This authorisation shall consist of a written authorisation and shall be attached to the Tender Submission Letter (Form </w:t>
            </w:r>
            <w:r w:rsidR="001E20E2" w:rsidRPr="003F47F0">
              <w:rPr>
                <w:rFonts w:ascii="Arial" w:hAnsi="Arial" w:cs="Arial"/>
                <w:sz w:val="21"/>
                <w:szCs w:val="21"/>
                <w:lang w:val="en-GB"/>
              </w:rPr>
              <w:t>PG</w:t>
            </w:r>
            <w:r w:rsidR="001E20E2">
              <w:rPr>
                <w:rFonts w:ascii="Arial" w:hAnsi="Arial" w:cs="Arial"/>
                <w:sz w:val="21"/>
                <w:szCs w:val="21"/>
                <w:lang w:val="en-GB"/>
              </w:rPr>
              <w:t>4</w:t>
            </w:r>
            <w:r w:rsidRPr="003F47F0">
              <w:rPr>
                <w:rFonts w:ascii="Arial" w:hAnsi="Arial" w:cs="Arial"/>
                <w:sz w:val="21"/>
                <w:szCs w:val="21"/>
                <w:lang w:val="en-GB"/>
              </w:rPr>
              <w:t>-1</w:t>
            </w:r>
            <w:r>
              <w:rPr>
                <w:rFonts w:ascii="Arial" w:hAnsi="Arial" w:cs="Arial"/>
                <w:sz w:val="21"/>
                <w:szCs w:val="21"/>
                <w:lang w:val="en-GB"/>
              </w:rPr>
              <w:t>)</w:t>
            </w:r>
            <w:r w:rsidR="00594CE5">
              <w:rPr>
                <w:rFonts w:ascii="Arial" w:hAnsi="Arial" w:cs="Arial"/>
                <w:sz w:val="21"/>
                <w:szCs w:val="21"/>
                <w:lang w:val="en-GB"/>
              </w:rPr>
              <w:t>.</w:t>
            </w:r>
          </w:p>
        </w:tc>
      </w:tr>
      <w:tr w:rsidR="0070692E" w:rsidRPr="003F47F0">
        <w:tc>
          <w:tcPr>
            <w:tcW w:w="2205" w:type="dxa"/>
            <w:shd w:val="clear" w:color="auto" w:fill="auto"/>
          </w:tcPr>
          <w:p w:rsidR="0070692E" w:rsidRPr="003F47F0" w:rsidRDefault="0070692E" w:rsidP="002708CD">
            <w:pPr>
              <w:spacing w:before="120" w:after="120"/>
              <w:rPr>
                <w:rFonts w:ascii="Arial" w:hAnsi="Arial" w:cs="Arial"/>
                <w:sz w:val="21"/>
                <w:szCs w:val="21"/>
                <w:lang w:val="en-GB"/>
              </w:rPr>
            </w:pPr>
          </w:p>
        </w:tc>
        <w:tc>
          <w:tcPr>
            <w:tcW w:w="7650" w:type="dxa"/>
            <w:gridSpan w:val="2"/>
          </w:tcPr>
          <w:p w:rsidR="0070692E" w:rsidRPr="003F47F0" w:rsidRDefault="0070692E" w:rsidP="00D35D93">
            <w:pPr>
              <w:pStyle w:val="Sub-ClauseText"/>
              <w:numPr>
                <w:ilvl w:val="0"/>
                <w:numId w:val="60"/>
              </w:numPr>
              <w:tabs>
                <w:tab w:val="clear" w:pos="360"/>
                <w:tab w:val="num" w:pos="567"/>
              </w:tabs>
              <w:ind w:left="585" w:hanging="576"/>
              <w:rPr>
                <w:rFonts w:ascii="Arial" w:hAnsi="Arial" w:cs="Arial"/>
                <w:sz w:val="21"/>
                <w:szCs w:val="21"/>
                <w:lang w:val="en-GB"/>
              </w:rPr>
            </w:pPr>
            <w:r w:rsidRPr="003F47F0">
              <w:rPr>
                <w:rFonts w:ascii="Arial" w:hAnsi="Arial" w:cs="Arial"/>
                <w:sz w:val="21"/>
                <w:szCs w:val="21"/>
                <w:lang w:val="en-GB"/>
              </w:rPr>
              <w:t xml:space="preserve">The name and position held by each person signing the authorisation must be typed or printed below the signature. </w:t>
            </w:r>
          </w:p>
        </w:tc>
      </w:tr>
      <w:tr w:rsidR="0070692E" w:rsidRPr="003F47F0">
        <w:tc>
          <w:tcPr>
            <w:tcW w:w="2205" w:type="dxa"/>
            <w:shd w:val="clear" w:color="auto" w:fill="auto"/>
          </w:tcPr>
          <w:p w:rsidR="0070692E" w:rsidRPr="003F47F0" w:rsidRDefault="0070692E" w:rsidP="002708CD">
            <w:pPr>
              <w:spacing w:before="120" w:after="120"/>
              <w:rPr>
                <w:rFonts w:ascii="Arial" w:hAnsi="Arial" w:cs="Arial"/>
                <w:sz w:val="21"/>
                <w:szCs w:val="21"/>
                <w:lang w:val="en-GB"/>
              </w:rPr>
            </w:pPr>
          </w:p>
        </w:tc>
        <w:tc>
          <w:tcPr>
            <w:tcW w:w="7650" w:type="dxa"/>
            <w:gridSpan w:val="2"/>
          </w:tcPr>
          <w:p w:rsidR="0070692E" w:rsidRPr="003F47F0" w:rsidRDefault="0070692E" w:rsidP="00D35D93">
            <w:pPr>
              <w:pStyle w:val="Sub-ClauseText"/>
              <w:numPr>
                <w:ilvl w:val="0"/>
                <w:numId w:val="60"/>
              </w:numPr>
              <w:tabs>
                <w:tab w:val="clear" w:pos="360"/>
                <w:tab w:val="num" w:pos="567"/>
              </w:tabs>
              <w:ind w:left="585" w:hanging="576"/>
              <w:rPr>
                <w:rFonts w:ascii="Arial" w:hAnsi="Arial" w:cs="Arial"/>
                <w:sz w:val="21"/>
                <w:szCs w:val="21"/>
                <w:lang w:val="en-GB"/>
              </w:rPr>
            </w:pPr>
            <w:r w:rsidRPr="003F47F0">
              <w:rPr>
                <w:rFonts w:ascii="Arial" w:hAnsi="Arial" w:cs="Arial"/>
                <w:sz w:val="21"/>
                <w:szCs w:val="21"/>
                <w:lang w:val="en-GB"/>
              </w:rPr>
              <w:t>All pages of the original and of each copy of the Tender, except for un-amended printed literature, shall be numbered sequentially and signed or initialled by the person signing the Tender.</w:t>
            </w:r>
          </w:p>
        </w:tc>
      </w:tr>
      <w:tr w:rsidR="0070692E" w:rsidRPr="003F47F0">
        <w:tc>
          <w:tcPr>
            <w:tcW w:w="2205" w:type="dxa"/>
            <w:shd w:val="clear" w:color="auto" w:fill="auto"/>
          </w:tcPr>
          <w:p w:rsidR="0070692E" w:rsidRPr="003F47F0" w:rsidRDefault="0070692E" w:rsidP="002708CD">
            <w:pPr>
              <w:spacing w:before="120" w:after="120"/>
              <w:rPr>
                <w:rFonts w:ascii="Arial" w:hAnsi="Arial" w:cs="Arial"/>
                <w:sz w:val="21"/>
                <w:szCs w:val="21"/>
                <w:lang w:val="en-GB"/>
              </w:rPr>
            </w:pPr>
          </w:p>
        </w:tc>
        <w:tc>
          <w:tcPr>
            <w:tcW w:w="7650" w:type="dxa"/>
            <w:gridSpan w:val="2"/>
          </w:tcPr>
          <w:p w:rsidR="0070692E" w:rsidRPr="003F47F0" w:rsidRDefault="0070692E" w:rsidP="00D35D93">
            <w:pPr>
              <w:pStyle w:val="Sub-ClauseText"/>
              <w:numPr>
                <w:ilvl w:val="0"/>
                <w:numId w:val="60"/>
              </w:numPr>
              <w:tabs>
                <w:tab w:val="clear" w:pos="360"/>
                <w:tab w:val="num" w:pos="567"/>
              </w:tabs>
              <w:ind w:left="585" w:hanging="576"/>
              <w:rPr>
                <w:rFonts w:ascii="Arial" w:hAnsi="Arial" w:cs="Arial"/>
                <w:sz w:val="21"/>
                <w:szCs w:val="21"/>
                <w:lang w:val="en-GB"/>
              </w:rPr>
            </w:pPr>
            <w:r w:rsidRPr="003F47F0">
              <w:rPr>
                <w:rFonts w:ascii="Arial" w:hAnsi="Arial" w:cs="Arial"/>
                <w:sz w:val="21"/>
                <w:szCs w:val="21"/>
                <w:lang w:val="en-GB"/>
              </w:rPr>
              <w:t xml:space="preserve">Any interlineations, erasures, or overwriting shall be valid only if they are </w:t>
            </w:r>
            <w:r>
              <w:rPr>
                <w:rFonts w:ascii="Arial" w:hAnsi="Arial" w:cs="Arial"/>
                <w:sz w:val="21"/>
                <w:szCs w:val="21"/>
                <w:lang w:val="en-GB"/>
              </w:rPr>
              <w:t>signed</w:t>
            </w:r>
            <w:r w:rsidRPr="003F47F0">
              <w:rPr>
                <w:rFonts w:ascii="Arial" w:hAnsi="Arial" w:cs="Arial"/>
                <w:sz w:val="21"/>
                <w:szCs w:val="21"/>
                <w:lang w:val="en-GB"/>
              </w:rPr>
              <w:t xml:space="preserve"> or initialled by the person(s) signing the Tender.</w:t>
            </w:r>
          </w:p>
        </w:tc>
      </w:tr>
      <w:tr w:rsidR="0070692E" w:rsidRPr="003F47F0">
        <w:tc>
          <w:tcPr>
            <w:tcW w:w="2205" w:type="dxa"/>
            <w:shd w:val="clear" w:color="auto" w:fill="auto"/>
          </w:tcPr>
          <w:p w:rsidR="0070692E" w:rsidRPr="003F47F0" w:rsidRDefault="0070692E" w:rsidP="002708CD">
            <w:pPr>
              <w:spacing w:before="120" w:after="120"/>
              <w:rPr>
                <w:rFonts w:ascii="Arial" w:hAnsi="Arial" w:cs="Arial"/>
                <w:sz w:val="21"/>
                <w:szCs w:val="21"/>
                <w:lang w:val="en-GB"/>
              </w:rPr>
            </w:pPr>
          </w:p>
        </w:tc>
        <w:tc>
          <w:tcPr>
            <w:tcW w:w="7650" w:type="dxa"/>
            <w:gridSpan w:val="2"/>
          </w:tcPr>
          <w:p w:rsidR="0070692E" w:rsidRPr="00E91835" w:rsidRDefault="0070692E" w:rsidP="00D35D93">
            <w:pPr>
              <w:pStyle w:val="Sub-ClauseText"/>
              <w:numPr>
                <w:ilvl w:val="0"/>
                <w:numId w:val="60"/>
              </w:numPr>
              <w:tabs>
                <w:tab w:val="clear" w:pos="360"/>
                <w:tab w:val="num" w:pos="567"/>
              </w:tabs>
              <w:ind w:left="585" w:hanging="576"/>
              <w:rPr>
                <w:rFonts w:ascii="Arial" w:hAnsi="Arial" w:cs="Arial"/>
                <w:sz w:val="21"/>
                <w:szCs w:val="21"/>
                <w:lang w:val="en-GB"/>
              </w:rPr>
            </w:pPr>
            <w:r w:rsidRPr="00E91835">
              <w:rPr>
                <w:rFonts w:ascii="Arial" w:hAnsi="Arial" w:cs="Arial"/>
                <w:sz w:val="21"/>
                <w:szCs w:val="21"/>
                <w:lang w:val="en-GB"/>
              </w:rPr>
              <w:t>Person(s) signing the Tender shall describe his or her name, address, position</w:t>
            </w:r>
            <w:r w:rsidR="00CA527B" w:rsidRPr="00E91835">
              <w:rPr>
                <w:rFonts w:ascii="Arial" w:hAnsi="Arial" w:cs="Arial"/>
                <w:sz w:val="21"/>
                <w:szCs w:val="21"/>
                <w:lang w:val="en-GB"/>
              </w:rPr>
              <w:t>.</w:t>
            </w:r>
          </w:p>
        </w:tc>
      </w:tr>
      <w:tr w:rsidR="0070692E" w:rsidRPr="003F47F0">
        <w:tc>
          <w:tcPr>
            <w:tcW w:w="9855" w:type="dxa"/>
            <w:gridSpan w:val="3"/>
          </w:tcPr>
          <w:p w:rsidR="00CD4499" w:rsidRPr="00F9191F" w:rsidRDefault="00CD4499" w:rsidP="002708CD">
            <w:pPr>
              <w:pStyle w:val="Heading2"/>
              <w:rPr>
                <w:rFonts w:ascii="Arial" w:hAnsi="Arial"/>
                <w:sz w:val="3"/>
                <w:szCs w:val="21"/>
                <w:lang w:val="en-GB"/>
              </w:rPr>
            </w:pPr>
            <w:bookmarkStart w:id="244" w:name="_Toc505659526"/>
            <w:bookmarkStart w:id="245" w:name="_Toc37047296"/>
            <w:bookmarkStart w:id="246" w:name="_Toc49504220"/>
            <w:bookmarkStart w:id="247" w:name="_Toc49504654"/>
            <w:bookmarkStart w:id="248" w:name="_Toc49504773"/>
            <w:bookmarkStart w:id="249" w:name="_Toc49569790"/>
            <w:bookmarkStart w:id="250" w:name="_Toc49591352"/>
            <w:bookmarkStart w:id="251" w:name="_Toc49591700"/>
          </w:p>
          <w:p w:rsidR="0070692E" w:rsidRPr="004B3F4F" w:rsidRDefault="0070692E" w:rsidP="002708CD">
            <w:pPr>
              <w:pStyle w:val="Heading2"/>
              <w:rPr>
                <w:rFonts w:ascii="Arial" w:hAnsi="Arial"/>
                <w:sz w:val="32"/>
                <w:szCs w:val="32"/>
                <w:lang w:val="en-GB"/>
              </w:rPr>
            </w:pPr>
            <w:bookmarkStart w:id="252" w:name="_Toc240339728"/>
            <w:r w:rsidRPr="004B3F4F">
              <w:rPr>
                <w:rFonts w:ascii="Arial" w:hAnsi="Arial"/>
                <w:sz w:val="32"/>
                <w:szCs w:val="32"/>
                <w:lang w:val="en-GB"/>
              </w:rPr>
              <w:t>E.</w:t>
            </w:r>
            <w:r w:rsidRPr="004B3F4F">
              <w:rPr>
                <w:rFonts w:ascii="Arial" w:hAnsi="Arial"/>
                <w:sz w:val="32"/>
                <w:szCs w:val="32"/>
                <w:lang w:val="en-GB"/>
              </w:rPr>
              <w:tab/>
              <w:t>Tender Submission</w:t>
            </w:r>
            <w:bookmarkEnd w:id="244"/>
            <w:bookmarkEnd w:id="245"/>
            <w:bookmarkEnd w:id="246"/>
            <w:bookmarkEnd w:id="247"/>
            <w:bookmarkEnd w:id="248"/>
            <w:bookmarkEnd w:id="249"/>
            <w:bookmarkEnd w:id="250"/>
            <w:bookmarkEnd w:id="251"/>
            <w:bookmarkEnd w:id="252"/>
          </w:p>
        </w:tc>
      </w:tr>
      <w:tr w:rsidR="0070692E" w:rsidRPr="003F47F0">
        <w:trPr>
          <w:trHeight w:val="1422"/>
        </w:trPr>
        <w:tc>
          <w:tcPr>
            <w:tcW w:w="2205" w:type="dxa"/>
            <w:shd w:val="clear" w:color="auto" w:fill="auto"/>
          </w:tcPr>
          <w:p w:rsidR="0070692E" w:rsidRPr="00DD0B2E" w:rsidRDefault="0070692E" w:rsidP="00D35D93">
            <w:pPr>
              <w:numPr>
                <w:ilvl w:val="0"/>
                <w:numId w:val="43"/>
              </w:numPr>
              <w:tabs>
                <w:tab w:val="clear" w:pos="720"/>
              </w:tabs>
              <w:spacing w:before="120"/>
              <w:ind w:left="360" w:hanging="351"/>
              <w:outlineLvl w:val="2"/>
              <w:rPr>
                <w:rStyle w:val="Heading3Char"/>
                <w:sz w:val="21"/>
                <w:szCs w:val="21"/>
              </w:rPr>
            </w:pPr>
            <w:bookmarkStart w:id="253" w:name="_Toc438438845"/>
            <w:bookmarkStart w:id="254" w:name="_Toc438532614"/>
            <w:bookmarkStart w:id="255" w:name="_Toc438733989"/>
            <w:bookmarkStart w:id="256" w:name="_Toc438907027"/>
            <w:bookmarkStart w:id="257" w:name="_Toc438907226"/>
            <w:bookmarkStart w:id="258" w:name="_Toc37047297"/>
            <w:bookmarkStart w:id="259" w:name="_Toc49504221"/>
            <w:bookmarkStart w:id="260" w:name="_Toc49504655"/>
            <w:bookmarkStart w:id="261" w:name="_Toc49504774"/>
            <w:bookmarkStart w:id="262" w:name="_Toc49569791"/>
            <w:bookmarkStart w:id="263" w:name="_Toc49591353"/>
            <w:bookmarkStart w:id="264" w:name="_Toc49591701"/>
            <w:bookmarkStart w:id="265" w:name="_Toc240339729"/>
            <w:r w:rsidRPr="00DD0B2E">
              <w:rPr>
                <w:rStyle w:val="Heading3Char"/>
                <w:rFonts w:ascii="Arial" w:hAnsi="Arial"/>
                <w:b/>
                <w:sz w:val="21"/>
                <w:szCs w:val="21"/>
              </w:rPr>
              <w:t>Sealing, Marking</w:t>
            </w:r>
            <w:bookmarkEnd w:id="253"/>
            <w:bookmarkEnd w:id="254"/>
            <w:bookmarkEnd w:id="255"/>
            <w:bookmarkEnd w:id="256"/>
            <w:bookmarkEnd w:id="257"/>
            <w:bookmarkEnd w:id="258"/>
            <w:bookmarkEnd w:id="259"/>
            <w:bookmarkEnd w:id="260"/>
            <w:bookmarkEnd w:id="261"/>
            <w:bookmarkEnd w:id="262"/>
            <w:bookmarkEnd w:id="263"/>
            <w:bookmarkEnd w:id="264"/>
            <w:r w:rsidRPr="00DD0B2E">
              <w:rPr>
                <w:rStyle w:val="Heading3Char"/>
                <w:rFonts w:ascii="Arial" w:hAnsi="Arial"/>
                <w:b/>
                <w:sz w:val="21"/>
                <w:szCs w:val="21"/>
              </w:rPr>
              <w:t xml:space="preserve"> and Submission of Tender</w:t>
            </w:r>
            <w:bookmarkEnd w:id="265"/>
          </w:p>
        </w:tc>
        <w:tc>
          <w:tcPr>
            <w:tcW w:w="7650" w:type="dxa"/>
            <w:gridSpan w:val="2"/>
          </w:tcPr>
          <w:p w:rsidR="0070692E" w:rsidRPr="00BE735D" w:rsidRDefault="0070692E" w:rsidP="00D35D93">
            <w:pPr>
              <w:pStyle w:val="Sub-ClauseText"/>
              <w:numPr>
                <w:ilvl w:val="0"/>
                <w:numId w:val="132"/>
              </w:numPr>
              <w:tabs>
                <w:tab w:val="clear" w:pos="360"/>
              </w:tabs>
              <w:ind w:left="585" w:hanging="576"/>
              <w:rPr>
                <w:rFonts w:ascii="Arial" w:hAnsi="Arial" w:cs="Arial"/>
                <w:sz w:val="22"/>
                <w:szCs w:val="22"/>
              </w:rPr>
            </w:pPr>
            <w:r w:rsidRPr="000C23F6">
              <w:rPr>
                <w:rFonts w:ascii="Arial" w:hAnsi="Arial" w:cs="Arial"/>
                <w:bCs/>
                <w:sz w:val="21"/>
                <w:szCs w:val="21"/>
                <w:lang w:val="en-GB"/>
              </w:rPr>
              <w:t>The Tenderer shall enclose the original in one (1) envelope and all the copies of the Tender</w:t>
            </w:r>
            <w:r>
              <w:rPr>
                <w:rFonts w:ascii="Arial" w:hAnsi="Arial" w:cs="Arial"/>
                <w:bCs/>
                <w:sz w:val="21"/>
                <w:szCs w:val="21"/>
                <w:lang w:val="en-GB"/>
              </w:rPr>
              <w:t>,</w:t>
            </w:r>
            <w:r w:rsidRPr="00195C0B">
              <w:rPr>
                <w:rFonts w:ascii="Arial" w:hAnsi="Arial" w:cs="Arial"/>
                <w:bCs/>
                <w:sz w:val="21"/>
                <w:szCs w:val="21"/>
                <w:lang w:val="en-GB"/>
              </w:rPr>
              <w:t xml:space="preserve"> including the alternative , if permitted </w:t>
            </w:r>
            <w:r w:rsidR="000F3363">
              <w:rPr>
                <w:rFonts w:ascii="Arial" w:hAnsi="Arial" w:cs="Arial"/>
                <w:bCs/>
                <w:sz w:val="21"/>
                <w:szCs w:val="21"/>
                <w:lang w:val="en-GB"/>
              </w:rPr>
              <w:t xml:space="preserve">under </w:t>
            </w:r>
            <w:r w:rsidRPr="00195C0B">
              <w:rPr>
                <w:rFonts w:ascii="Arial" w:hAnsi="Arial" w:cs="Arial"/>
                <w:bCs/>
                <w:sz w:val="21"/>
                <w:szCs w:val="21"/>
                <w:lang w:val="en-GB"/>
              </w:rPr>
              <w:t xml:space="preserve">ITT </w:t>
            </w:r>
            <w:r>
              <w:rPr>
                <w:rFonts w:ascii="Arial" w:hAnsi="Arial" w:cs="Arial"/>
                <w:bCs/>
                <w:sz w:val="21"/>
                <w:szCs w:val="21"/>
                <w:lang w:val="en-GB"/>
              </w:rPr>
              <w:t xml:space="preserve">Clause </w:t>
            </w:r>
            <w:r w:rsidR="00C83A0D">
              <w:rPr>
                <w:rFonts w:ascii="Arial" w:hAnsi="Arial" w:cs="Arial"/>
                <w:bCs/>
                <w:sz w:val="21"/>
                <w:szCs w:val="21"/>
                <w:lang w:val="en-GB"/>
              </w:rPr>
              <w:t>22</w:t>
            </w:r>
            <w:r w:rsidRPr="000C23F6">
              <w:rPr>
                <w:rFonts w:ascii="Arial" w:hAnsi="Arial" w:cs="Arial"/>
                <w:bCs/>
                <w:sz w:val="21"/>
                <w:szCs w:val="21"/>
                <w:lang w:val="en-GB"/>
              </w:rPr>
              <w:t>in another envelope, duly marking the envelopes as “ORIGINAL”</w:t>
            </w:r>
            <w:r>
              <w:rPr>
                <w:rFonts w:ascii="Arial" w:hAnsi="Arial" w:cs="Arial"/>
                <w:bCs/>
                <w:sz w:val="21"/>
                <w:szCs w:val="21"/>
                <w:lang w:val="en-GB"/>
              </w:rPr>
              <w:t xml:space="preserve"> “ALTERNATIVE” (if permitted)</w:t>
            </w:r>
            <w:r w:rsidRPr="000C23F6">
              <w:rPr>
                <w:rFonts w:ascii="Arial" w:hAnsi="Arial" w:cs="Arial"/>
                <w:bCs/>
                <w:sz w:val="21"/>
                <w:szCs w:val="21"/>
                <w:lang w:val="en-GB"/>
              </w:rPr>
              <w:t xml:space="preserve"> and “COPY.” These sealed envelopes will then be enclosed and sealed in one (1) single outer envelope.</w:t>
            </w:r>
          </w:p>
        </w:tc>
      </w:tr>
      <w:tr w:rsidR="002B1F67" w:rsidRPr="003F47F0">
        <w:trPr>
          <w:trHeight w:val="3393"/>
        </w:trPr>
        <w:tc>
          <w:tcPr>
            <w:tcW w:w="2205" w:type="dxa"/>
            <w:shd w:val="clear" w:color="auto" w:fill="auto"/>
          </w:tcPr>
          <w:p w:rsidR="002B1F67" w:rsidRPr="00DD0B2E" w:rsidRDefault="002B1F67" w:rsidP="002B1F67">
            <w:pPr>
              <w:spacing w:before="120"/>
              <w:ind w:left="9"/>
              <w:outlineLvl w:val="2"/>
              <w:rPr>
                <w:rStyle w:val="Heading3Char"/>
                <w:rFonts w:ascii="Arial" w:hAnsi="Arial"/>
                <w:b/>
                <w:sz w:val="21"/>
                <w:szCs w:val="21"/>
              </w:rPr>
            </w:pPr>
          </w:p>
        </w:tc>
        <w:tc>
          <w:tcPr>
            <w:tcW w:w="7650" w:type="dxa"/>
            <w:gridSpan w:val="2"/>
          </w:tcPr>
          <w:p w:rsidR="002B1F67" w:rsidRPr="00536CD3" w:rsidRDefault="002B1F67" w:rsidP="00D35D93">
            <w:pPr>
              <w:pStyle w:val="Sub-ClauseText"/>
              <w:numPr>
                <w:ilvl w:val="0"/>
                <w:numId w:val="132"/>
              </w:numPr>
              <w:tabs>
                <w:tab w:val="clear" w:pos="360"/>
                <w:tab w:val="num" w:pos="567"/>
              </w:tabs>
              <w:ind w:left="585" w:hanging="576"/>
              <w:rPr>
                <w:rFonts w:ascii="Arial" w:hAnsi="Arial" w:cs="Arial"/>
                <w:sz w:val="22"/>
                <w:szCs w:val="22"/>
              </w:rPr>
            </w:pPr>
            <w:r>
              <w:rPr>
                <w:rFonts w:ascii="Arial" w:hAnsi="Arial" w:cs="Arial"/>
                <w:sz w:val="22"/>
                <w:szCs w:val="22"/>
              </w:rPr>
              <w:t xml:space="preserve">Tenders shall be properly marked by Tenderers in order not be confused with other types of correspondence which may also be hand-delivered or posted by mail or courier service. </w:t>
            </w:r>
            <w:r w:rsidRPr="00536CD3">
              <w:rPr>
                <w:rFonts w:ascii="Arial" w:hAnsi="Arial" w:cs="Arial"/>
                <w:sz w:val="22"/>
                <w:szCs w:val="22"/>
              </w:rPr>
              <w:t>The inner and outer envelopes shall:</w:t>
            </w:r>
          </w:p>
          <w:p w:rsidR="002B1F67" w:rsidRPr="00490793" w:rsidRDefault="002B1F67" w:rsidP="00D35D93">
            <w:pPr>
              <w:pStyle w:val="Sub-ClauseText"/>
              <w:numPr>
                <w:ilvl w:val="0"/>
                <w:numId w:val="55"/>
              </w:numPr>
              <w:tabs>
                <w:tab w:val="clear" w:pos="900"/>
                <w:tab w:val="num" w:pos="1179"/>
              </w:tabs>
              <w:ind w:left="1215" w:hanging="378"/>
              <w:rPr>
                <w:rFonts w:ascii="Arial" w:hAnsi="Arial" w:cs="Arial"/>
                <w:sz w:val="22"/>
                <w:szCs w:val="22"/>
              </w:rPr>
            </w:pPr>
            <w:r w:rsidRPr="00490793">
              <w:rPr>
                <w:rFonts w:ascii="Arial" w:hAnsi="Arial" w:cs="Arial"/>
                <w:sz w:val="22"/>
                <w:szCs w:val="22"/>
              </w:rPr>
              <w:t>bear the name and address of the Tenderer ;</w:t>
            </w:r>
          </w:p>
          <w:p w:rsidR="002B1F67" w:rsidRPr="00490793" w:rsidRDefault="002B1F67" w:rsidP="00D35D93">
            <w:pPr>
              <w:pStyle w:val="Sub-ClauseText"/>
              <w:numPr>
                <w:ilvl w:val="0"/>
                <w:numId w:val="55"/>
              </w:numPr>
              <w:tabs>
                <w:tab w:val="clear" w:pos="900"/>
                <w:tab w:val="num" w:pos="1197"/>
              </w:tabs>
              <w:ind w:left="1215" w:hanging="360"/>
              <w:rPr>
                <w:rFonts w:ascii="Arial" w:hAnsi="Arial" w:cs="Arial"/>
                <w:sz w:val="22"/>
                <w:szCs w:val="22"/>
              </w:rPr>
            </w:pPr>
            <w:r w:rsidRPr="00490793">
              <w:rPr>
                <w:rFonts w:ascii="Arial" w:hAnsi="Arial" w:cs="Arial"/>
                <w:sz w:val="22"/>
                <w:szCs w:val="22"/>
              </w:rPr>
              <w:t xml:space="preserve">be addressed to the </w:t>
            </w:r>
            <w:r w:rsidR="00325B67">
              <w:rPr>
                <w:rFonts w:ascii="Arial" w:hAnsi="Arial" w:cs="Arial"/>
                <w:sz w:val="22"/>
                <w:szCs w:val="22"/>
              </w:rPr>
              <w:t>Purchaser</w:t>
            </w:r>
            <w:r>
              <w:rPr>
                <w:rFonts w:ascii="Arial" w:hAnsi="Arial" w:cs="Arial"/>
                <w:sz w:val="22"/>
                <w:szCs w:val="22"/>
              </w:rPr>
              <w:t>as stated under</w:t>
            </w:r>
            <w:r w:rsidRPr="00490793">
              <w:rPr>
                <w:rFonts w:ascii="Arial" w:hAnsi="Arial" w:cs="Arial"/>
                <w:sz w:val="22"/>
                <w:szCs w:val="22"/>
              </w:rPr>
              <w:t xml:space="preserve"> ITT </w:t>
            </w:r>
            <w:r>
              <w:rPr>
                <w:rFonts w:ascii="Arial" w:hAnsi="Arial" w:cs="Arial"/>
                <w:sz w:val="22"/>
                <w:szCs w:val="22"/>
              </w:rPr>
              <w:t>Sub-</w:t>
            </w:r>
            <w:r w:rsidRPr="00490793">
              <w:rPr>
                <w:rFonts w:ascii="Arial" w:hAnsi="Arial" w:cs="Arial"/>
                <w:sz w:val="22"/>
                <w:szCs w:val="22"/>
              </w:rPr>
              <w:t xml:space="preserve">Clause </w:t>
            </w:r>
            <w:r>
              <w:rPr>
                <w:rFonts w:ascii="Arial" w:hAnsi="Arial" w:cs="Arial"/>
                <w:sz w:val="22"/>
                <w:szCs w:val="22"/>
              </w:rPr>
              <w:t>36</w:t>
            </w:r>
            <w:r w:rsidRPr="00490793">
              <w:rPr>
                <w:rFonts w:ascii="Arial" w:hAnsi="Arial" w:cs="Arial"/>
                <w:sz w:val="22"/>
                <w:szCs w:val="22"/>
              </w:rPr>
              <w:t>.1;</w:t>
            </w:r>
          </w:p>
          <w:p w:rsidR="002B1F67" w:rsidRPr="00490793" w:rsidRDefault="002B1F67" w:rsidP="00D35D93">
            <w:pPr>
              <w:pStyle w:val="Sub-ClauseText"/>
              <w:numPr>
                <w:ilvl w:val="0"/>
                <w:numId w:val="55"/>
              </w:numPr>
              <w:tabs>
                <w:tab w:val="clear" w:pos="900"/>
                <w:tab w:val="num" w:pos="1170"/>
              </w:tabs>
              <w:ind w:left="1197" w:hanging="360"/>
              <w:rPr>
                <w:rFonts w:ascii="Arial" w:hAnsi="Arial" w:cs="Arial"/>
                <w:sz w:val="22"/>
                <w:szCs w:val="22"/>
              </w:rPr>
            </w:pPr>
            <w:r w:rsidRPr="00490793">
              <w:rPr>
                <w:rFonts w:ascii="Arial" w:hAnsi="Arial" w:cs="Arial"/>
                <w:sz w:val="22"/>
                <w:szCs w:val="22"/>
              </w:rPr>
              <w:t xml:space="preserve">bear the specific identification of this tendering process indicated in ITT </w:t>
            </w:r>
            <w:r>
              <w:rPr>
                <w:rFonts w:ascii="Arial" w:hAnsi="Arial" w:cs="Arial"/>
                <w:sz w:val="22"/>
                <w:szCs w:val="22"/>
              </w:rPr>
              <w:t>Sub-</w:t>
            </w:r>
            <w:r w:rsidRPr="00490793">
              <w:rPr>
                <w:rFonts w:ascii="Arial" w:hAnsi="Arial" w:cs="Arial"/>
                <w:sz w:val="22"/>
                <w:szCs w:val="22"/>
              </w:rPr>
              <w:t>Clause1.2 and any additional identification marks as specified in the TDS; and</w:t>
            </w:r>
          </w:p>
          <w:p w:rsidR="002B1F67" w:rsidRPr="000C23F6" w:rsidRDefault="002B1F67" w:rsidP="00D35D93">
            <w:pPr>
              <w:pStyle w:val="Sub-ClauseText"/>
              <w:numPr>
                <w:ilvl w:val="0"/>
                <w:numId w:val="55"/>
              </w:numPr>
              <w:tabs>
                <w:tab w:val="clear" w:pos="900"/>
                <w:tab w:val="num" w:pos="1170"/>
              </w:tabs>
              <w:ind w:left="1197" w:hanging="360"/>
              <w:rPr>
                <w:rFonts w:ascii="Arial" w:hAnsi="Arial" w:cs="Arial"/>
                <w:bCs/>
                <w:sz w:val="21"/>
                <w:szCs w:val="21"/>
                <w:lang w:val="en-GB"/>
              </w:rPr>
            </w:pPr>
            <w:r w:rsidRPr="00490793">
              <w:rPr>
                <w:rFonts w:ascii="Arial" w:hAnsi="Arial" w:cs="Arial"/>
                <w:sz w:val="22"/>
                <w:szCs w:val="22"/>
              </w:rPr>
              <w:t xml:space="preserve">bear a statement “DO NOT </w:t>
            </w:r>
            <w:r w:rsidR="00594CE5">
              <w:rPr>
                <w:rFonts w:ascii="Arial" w:hAnsi="Arial" w:cs="Arial"/>
                <w:sz w:val="22"/>
                <w:szCs w:val="22"/>
              </w:rPr>
              <w:t>OPEN BEFORE…” the time    and</w:t>
            </w:r>
            <w:r w:rsidRPr="00490793">
              <w:rPr>
                <w:rFonts w:ascii="Arial" w:hAnsi="Arial" w:cs="Arial"/>
                <w:sz w:val="22"/>
                <w:szCs w:val="22"/>
              </w:rPr>
              <w:t xml:space="preserve"> date for Tender opening, </w:t>
            </w:r>
            <w:r>
              <w:rPr>
                <w:rFonts w:ascii="Arial" w:hAnsi="Arial" w:cs="Arial"/>
                <w:sz w:val="22"/>
                <w:szCs w:val="22"/>
              </w:rPr>
              <w:t>as stated under</w:t>
            </w:r>
            <w:r w:rsidRPr="00490793">
              <w:rPr>
                <w:rFonts w:ascii="Arial" w:hAnsi="Arial" w:cs="Arial"/>
                <w:sz w:val="22"/>
                <w:szCs w:val="22"/>
              </w:rPr>
              <w:t xml:space="preserve"> ITT Sub- Clause 4</w:t>
            </w:r>
            <w:r>
              <w:rPr>
                <w:rFonts w:ascii="Arial" w:hAnsi="Arial" w:cs="Arial"/>
                <w:sz w:val="22"/>
                <w:szCs w:val="22"/>
              </w:rPr>
              <w:t>2</w:t>
            </w:r>
            <w:r w:rsidRPr="00490793">
              <w:rPr>
                <w:rFonts w:ascii="Arial" w:hAnsi="Arial" w:cs="Arial"/>
                <w:sz w:val="22"/>
                <w:szCs w:val="22"/>
              </w:rPr>
              <w:t>.</w:t>
            </w:r>
            <w:r>
              <w:rPr>
                <w:rFonts w:ascii="Arial" w:hAnsi="Arial" w:cs="Arial"/>
                <w:sz w:val="22"/>
                <w:szCs w:val="22"/>
              </w:rPr>
              <w:t>2</w:t>
            </w:r>
          </w:p>
        </w:tc>
      </w:tr>
      <w:tr w:rsidR="0070692E" w:rsidRPr="003F47F0">
        <w:tc>
          <w:tcPr>
            <w:tcW w:w="2205" w:type="dxa"/>
            <w:shd w:val="clear" w:color="auto" w:fill="auto"/>
          </w:tcPr>
          <w:p w:rsidR="0070692E" w:rsidRPr="003F47F0" w:rsidRDefault="0070692E" w:rsidP="00832259">
            <w:pPr>
              <w:pStyle w:val="Heading4"/>
              <w:spacing w:before="120" w:after="120"/>
              <w:rPr>
                <w:rFonts w:ascii="Arial" w:hAnsi="Arial" w:cs="Arial"/>
                <w:sz w:val="21"/>
                <w:szCs w:val="21"/>
                <w:lang w:val="en-GB"/>
              </w:rPr>
            </w:pPr>
          </w:p>
        </w:tc>
        <w:tc>
          <w:tcPr>
            <w:tcW w:w="7650" w:type="dxa"/>
            <w:gridSpan w:val="2"/>
          </w:tcPr>
          <w:p w:rsidR="0070692E" w:rsidRPr="00F16F6C" w:rsidRDefault="0070692E" w:rsidP="00D35D93">
            <w:pPr>
              <w:pStyle w:val="Sub-ClauseText"/>
              <w:numPr>
                <w:ilvl w:val="0"/>
                <w:numId w:val="132"/>
              </w:numPr>
              <w:tabs>
                <w:tab w:val="clear" w:pos="360"/>
              </w:tabs>
              <w:spacing w:before="80" w:after="80"/>
              <w:ind w:left="585" w:hanging="576"/>
              <w:rPr>
                <w:rFonts w:ascii="Arial" w:hAnsi="Arial" w:cs="Arial"/>
                <w:sz w:val="22"/>
                <w:szCs w:val="22"/>
              </w:rPr>
            </w:pPr>
            <w:r w:rsidRPr="00F16F6C">
              <w:rPr>
                <w:rFonts w:ascii="Arial" w:hAnsi="Arial" w:cs="Arial"/>
                <w:sz w:val="22"/>
                <w:szCs w:val="22"/>
              </w:rPr>
              <w:t>The Tenderer is solely and entirely responsible for pre-disclosure of Tender information if the envelope(s) are not properly sealed and marked.</w:t>
            </w:r>
          </w:p>
        </w:tc>
      </w:tr>
      <w:tr w:rsidR="0070692E" w:rsidRPr="003F47F0">
        <w:tc>
          <w:tcPr>
            <w:tcW w:w="2205" w:type="dxa"/>
            <w:shd w:val="clear" w:color="auto" w:fill="auto"/>
          </w:tcPr>
          <w:p w:rsidR="0070692E" w:rsidRPr="003F47F0" w:rsidRDefault="0070692E" w:rsidP="00832259">
            <w:pPr>
              <w:pStyle w:val="Heading4"/>
              <w:spacing w:before="120" w:after="120"/>
              <w:rPr>
                <w:rFonts w:ascii="Arial" w:hAnsi="Arial" w:cs="Arial"/>
                <w:sz w:val="21"/>
                <w:szCs w:val="21"/>
                <w:lang w:val="en-GB"/>
              </w:rPr>
            </w:pPr>
          </w:p>
        </w:tc>
        <w:tc>
          <w:tcPr>
            <w:tcW w:w="7650" w:type="dxa"/>
            <w:gridSpan w:val="2"/>
          </w:tcPr>
          <w:p w:rsidR="0070692E" w:rsidRPr="000C23F6" w:rsidRDefault="0070692E" w:rsidP="00D35D93">
            <w:pPr>
              <w:widowControl w:val="0"/>
              <w:numPr>
                <w:ilvl w:val="0"/>
                <w:numId w:val="132"/>
              </w:numPr>
              <w:tabs>
                <w:tab w:val="clear" w:pos="360"/>
              </w:tabs>
              <w:adjustRightInd w:val="0"/>
              <w:spacing w:before="80" w:after="80"/>
              <w:ind w:left="585" w:hanging="576"/>
              <w:jc w:val="both"/>
              <w:rPr>
                <w:rFonts w:ascii="Arial" w:hAnsi="Arial" w:cs="Arial"/>
                <w:sz w:val="21"/>
                <w:szCs w:val="21"/>
                <w:lang w:val="en-GB"/>
              </w:rPr>
            </w:pPr>
            <w:r w:rsidRPr="00F16F6C">
              <w:rPr>
                <w:rFonts w:ascii="Arial" w:eastAsia="Times New Roman" w:hAnsi="Arial" w:cs="Arial"/>
                <w:spacing w:val="-4"/>
                <w:sz w:val="22"/>
                <w:szCs w:val="22"/>
                <w:lang w:eastAsia="en-US"/>
              </w:rPr>
              <w:t>Tenders shall be delivered by hand or by mail, including courier services to location as des</w:t>
            </w:r>
            <w:r>
              <w:rPr>
                <w:rFonts w:ascii="Arial" w:eastAsia="Times New Roman" w:hAnsi="Arial" w:cs="Arial"/>
                <w:spacing w:val="-4"/>
                <w:sz w:val="22"/>
                <w:szCs w:val="22"/>
                <w:lang w:eastAsia="en-US"/>
              </w:rPr>
              <w:t xml:space="preserve">ignated in the ITT Sub-Clause </w:t>
            </w:r>
            <w:r w:rsidR="002009AE">
              <w:rPr>
                <w:rFonts w:ascii="Arial" w:eastAsia="Times New Roman" w:hAnsi="Arial" w:cs="Arial"/>
                <w:spacing w:val="-4"/>
                <w:sz w:val="22"/>
                <w:szCs w:val="22"/>
                <w:lang w:eastAsia="en-US"/>
              </w:rPr>
              <w:t>36</w:t>
            </w:r>
            <w:r w:rsidRPr="00F16F6C">
              <w:rPr>
                <w:rFonts w:ascii="Arial" w:eastAsia="Times New Roman" w:hAnsi="Arial" w:cs="Arial"/>
                <w:spacing w:val="-4"/>
                <w:sz w:val="22"/>
                <w:szCs w:val="22"/>
                <w:lang w:eastAsia="en-US"/>
              </w:rPr>
              <w:t>.1.</w:t>
            </w:r>
          </w:p>
        </w:tc>
      </w:tr>
      <w:tr w:rsidR="0070692E" w:rsidRPr="003F47F0">
        <w:tc>
          <w:tcPr>
            <w:tcW w:w="2205" w:type="dxa"/>
            <w:shd w:val="clear" w:color="auto" w:fill="auto"/>
          </w:tcPr>
          <w:p w:rsidR="0070692E" w:rsidRPr="003F47F0" w:rsidRDefault="0070692E" w:rsidP="00832259">
            <w:pPr>
              <w:pStyle w:val="Heading4"/>
              <w:spacing w:before="120" w:after="120"/>
              <w:rPr>
                <w:rFonts w:ascii="Arial" w:hAnsi="Arial" w:cs="Arial"/>
                <w:sz w:val="21"/>
                <w:szCs w:val="21"/>
                <w:lang w:val="en-GB"/>
              </w:rPr>
            </w:pPr>
          </w:p>
        </w:tc>
        <w:tc>
          <w:tcPr>
            <w:tcW w:w="7650" w:type="dxa"/>
            <w:gridSpan w:val="2"/>
          </w:tcPr>
          <w:p w:rsidR="0070692E" w:rsidRPr="000C23F6" w:rsidRDefault="0070692E" w:rsidP="00D35D93">
            <w:pPr>
              <w:widowControl w:val="0"/>
              <w:numPr>
                <w:ilvl w:val="0"/>
                <w:numId w:val="132"/>
              </w:numPr>
              <w:tabs>
                <w:tab w:val="clear" w:pos="360"/>
              </w:tabs>
              <w:adjustRightInd w:val="0"/>
              <w:spacing w:before="80" w:after="80"/>
              <w:ind w:left="585" w:hanging="576"/>
              <w:jc w:val="both"/>
              <w:rPr>
                <w:rFonts w:ascii="Arial" w:hAnsi="Arial" w:cs="Arial"/>
                <w:sz w:val="21"/>
                <w:szCs w:val="21"/>
                <w:lang w:val="en-GB"/>
              </w:rPr>
            </w:pPr>
            <w:r w:rsidRPr="00F16F6C">
              <w:rPr>
                <w:rFonts w:ascii="Arial" w:eastAsia="Times New Roman" w:hAnsi="Arial" w:cs="Arial"/>
                <w:spacing w:val="-4"/>
                <w:sz w:val="22"/>
                <w:szCs w:val="22"/>
                <w:lang w:eastAsia="en-US"/>
              </w:rPr>
              <w:t xml:space="preserve">Tenders shall be submitted on the basis of this Tender Document issued by the </w:t>
            </w:r>
            <w:r w:rsidR="00325B67">
              <w:rPr>
                <w:rFonts w:ascii="Arial" w:eastAsia="Times New Roman" w:hAnsi="Arial" w:cs="Arial"/>
                <w:spacing w:val="-4"/>
                <w:sz w:val="22"/>
                <w:szCs w:val="22"/>
                <w:lang w:eastAsia="en-US"/>
              </w:rPr>
              <w:t>Purchaser</w:t>
            </w:r>
            <w:r w:rsidRPr="00F16F6C">
              <w:rPr>
                <w:rFonts w:ascii="Arial" w:eastAsia="Times New Roman" w:hAnsi="Arial" w:cs="Arial"/>
                <w:spacing w:val="-4"/>
                <w:sz w:val="22"/>
                <w:szCs w:val="22"/>
                <w:lang w:eastAsia="en-US"/>
              </w:rPr>
              <w:t>.</w:t>
            </w:r>
          </w:p>
        </w:tc>
      </w:tr>
      <w:tr w:rsidR="0070692E" w:rsidRPr="00F16F6C">
        <w:trPr>
          <w:trHeight w:val="657"/>
        </w:trPr>
        <w:tc>
          <w:tcPr>
            <w:tcW w:w="2205" w:type="dxa"/>
            <w:shd w:val="clear" w:color="auto" w:fill="auto"/>
          </w:tcPr>
          <w:p w:rsidR="0070692E" w:rsidRPr="003F47F0" w:rsidRDefault="0070692E" w:rsidP="00832259">
            <w:pPr>
              <w:pStyle w:val="Heading4"/>
              <w:spacing w:before="120" w:after="120"/>
              <w:rPr>
                <w:rFonts w:ascii="Arial" w:hAnsi="Arial" w:cs="Arial"/>
                <w:sz w:val="21"/>
                <w:szCs w:val="21"/>
                <w:lang w:val="en-GB"/>
              </w:rPr>
            </w:pPr>
          </w:p>
        </w:tc>
        <w:tc>
          <w:tcPr>
            <w:tcW w:w="7650" w:type="dxa"/>
            <w:gridSpan w:val="2"/>
          </w:tcPr>
          <w:p w:rsidR="0070692E" w:rsidRPr="00F16F6C" w:rsidRDefault="0070692E" w:rsidP="00D35D93">
            <w:pPr>
              <w:widowControl w:val="0"/>
              <w:numPr>
                <w:ilvl w:val="0"/>
                <w:numId w:val="132"/>
              </w:numPr>
              <w:tabs>
                <w:tab w:val="clear" w:pos="360"/>
              </w:tabs>
              <w:adjustRightInd w:val="0"/>
              <w:spacing w:before="80" w:after="80"/>
              <w:ind w:left="585" w:hanging="576"/>
              <w:jc w:val="both"/>
              <w:rPr>
                <w:rFonts w:ascii="Arial" w:eastAsia="Times New Roman" w:hAnsi="Arial" w:cs="Arial"/>
                <w:spacing w:val="-4"/>
                <w:sz w:val="22"/>
                <w:szCs w:val="22"/>
                <w:lang w:eastAsia="en-US"/>
              </w:rPr>
            </w:pPr>
            <w:r w:rsidRPr="00F16F6C">
              <w:rPr>
                <w:rFonts w:ascii="Arial" w:eastAsia="Times New Roman" w:hAnsi="Arial" w:cs="Arial"/>
                <w:spacing w:val="-4"/>
                <w:sz w:val="22"/>
                <w:szCs w:val="22"/>
                <w:lang w:eastAsia="en-US"/>
              </w:rPr>
              <w:t xml:space="preserve">The </w:t>
            </w:r>
            <w:r w:rsidR="00325B67">
              <w:rPr>
                <w:rFonts w:ascii="Arial" w:eastAsia="Times New Roman" w:hAnsi="Arial" w:cs="Arial"/>
                <w:spacing w:val="-4"/>
                <w:sz w:val="22"/>
                <w:szCs w:val="22"/>
                <w:lang w:eastAsia="en-US"/>
              </w:rPr>
              <w:t>Purchaser</w:t>
            </w:r>
            <w:r w:rsidRPr="00F16F6C">
              <w:rPr>
                <w:rFonts w:ascii="Arial" w:eastAsia="Times New Roman" w:hAnsi="Arial" w:cs="Arial"/>
                <w:spacing w:val="-4"/>
                <w:sz w:val="22"/>
                <w:szCs w:val="22"/>
                <w:lang w:eastAsia="en-US"/>
              </w:rPr>
              <w:t xml:space="preserve"> will, on request, provide the Tenderer with a receipt showing the date and time when it’s Tender was received</w:t>
            </w:r>
            <w:r>
              <w:rPr>
                <w:rFonts w:ascii="Arial" w:eastAsia="Times New Roman" w:hAnsi="Arial" w:cs="Arial"/>
                <w:spacing w:val="-4"/>
                <w:sz w:val="22"/>
                <w:szCs w:val="22"/>
                <w:lang w:eastAsia="en-US"/>
              </w:rPr>
              <w:t>.</w:t>
            </w:r>
          </w:p>
        </w:tc>
      </w:tr>
      <w:tr w:rsidR="0070692E" w:rsidRPr="003F47F0">
        <w:tc>
          <w:tcPr>
            <w:tcW w:w="2205" w:type="dxa"/>
            <w:shd w:val="clear" w:color="auto" w:fill="auto"/>
          </w:tcPr>
          <w:p w:rsidR="0070692E" w:rsidRPr="003F47F0" w:rsidRDefault="0070692E" w:rsidP="00832259">
            <w:pPr>
              <w:pStyle w:val="Heading4"/>
              <w:spacing w:before="120" w:after="120"/>
              <w:rPr>
                <w:rFonts w:ascii="Arial" w:hAnsi="Arial" w:cs="Arial"/>
                <w:sz w:val="21"/>
                <w:szCs w:val="21"/>
                <w:lang w:val="en-GB"/>
              </w:rPr>
            </w:pPr>
          </w:p>
        </w:tc>
        <w:tc>
          <w:tcPr>
            <w:tcW w:w="7650" w:type="dxa"/>
            <w:gridSpan w:val="2"/>
          </w:tcPr>
          <w:p w:rsidR="0070692E" w:rsidRPr="00DC5B26" w:rsidRDefault="0070692E" w:rsidP="00D35D93">
            <w:pPr>
              <w:pStyle w:val="Sub-ClauseText"/>
              <w:numPr>
                <w:ilvl w:val="0"/>
                <w:numId w:val="132"/>
              </w:numPr>
              <w:tabs>
                <w:tab w:val="clear" w:pos="360"/>
              </w:tabs>
              <w:ind w:left="585" w:hanging="576"/>
              <w:rPr>
                <w:rFonts w:ascii="Arial" w:hAnsi="Arial" w:cs="Arial"/>
                <w:sz w:val="21"/>
                <w:szCs w:val="21"/>
              </w:rPr>
            </w:pPr>
            <w:r w:rsidRPr="00F16F6C">
              <w:rPr>
                <w:rFonts w:ascii="Arial" w:hAnsi="Arial" w:cs="Arial"/>
                <w:sz w:val="21"/>
                <w:szCs w:val="21"/>
              </w:rPr>
              <w:t xml:space="preserve">When so specified in the TDS, tenderers shall have the option of submitting their tenders electronically. </w:t>
            </w:r>
          </w:p>
        </w:tc>
      </w:tr>
      <w:tr w:rsidR="0070692E" w:rsidRPr="003F47F0">
        <w:tc>
          <w:tcPr>
            <w:tcW w:w="2205" w:type="dxa"/>
            <w:shd w:val="clear" w:color="auto" w:fill="auto"/>
          </w:tcPr>
          <w:p w:rsidR="0070692E" w:rsidRPr="003F47F0" w:rsidRDefault="0070692E" w:rsidP="00832259">
            <w:pPr>
              <w:pStyle w:val="Heading4"/>
              <w:spacing w:before="120" w:after="120"/>
              <w:rPr>
                <w:rFonts w:ascii="Arial" w:hAnsi="Arial" w:cs="Arial"/>
                <w:sz w:val="21"/>
                <w:szCs w:val="21"/>
                <w:lang w:val="en-GB"/>
              </w:rPr>
            </w:pPr>
          </w:p>
        </w:tc>
        <w:tc>
          <w:tcPr>
            <w:tcW w:w="7650" w:type="dxa"/>
            <w:gridSpan w:val="2"/>
          </w:tcPr>
          <w:p w:rsidR="0070692E" w:rsidRPr="00F16F6C" w:rsidRDefault="0070692E" w:rsidP="00D35D93">
            <w:pPr>
              <w:pStyle w:val="Sub-ClauseText"/>
              <w:numPr>
                <w:ilvl w:val="0"/>
                <w:numId w:val="132"/>
              </w:numPr>
              <w:tabs>
                <w:tab w:val="clear" w:pos="360"/>
              </w:tabs>
              <w:ind w:left="585" w:hanging="576"/>
              <w:rPr>
                <w:rFonts w:ascii="Arial" w:hAnsi="Arial" w:cs="Arial"/>
                <w:sz w:val="21"/>
                <w:szCs w:val="21"/>
              </w:rPr>
            </w:pPr>
            <w:r w:rsidRPr="001E2C12">
              <w:rPr>
                <w:rFonts w:ascii="Arial" w:hAnsi="Arial" w:cs="Arial"/>
                <w:sz w:val="21"/>
                <w:szCs w:val="21"/>
              </w:rPr>
              <w:t>Tenderers submitting tenders electronically shall follow the electronic tender submission procedures specified in the TDS.</w:t>
            </w:r>
          </w:p>
        </w:tc>
      </w:tr>
      <w:tr w:rsidR="0070692E" w:rsidRPr="003F47F0">
        <w:trPr>
          <w:trHeight w:val="963"/>
        </w:trPr>
        <w:tc>
          <w:tcPr>
            <w:tcW w:w="2205" w:type="dxa"/>
            <w:shd w:val="clear" w:color="auto" w:fill="auto"/>
          </w:tcPr>
          <w:p w:rsidR="0070692E" w:rsidRPr="00DD0B2E" w:rsidRDefault="0070692E" w:rsidP="007C1925">
            <w:pPr>
              <w:numPr>
                <w:ilvl w:val="0"/>
                <w:numId w:val="43"/>
              </w:numPr>
              <w:tabs>
                <w:tab w:val="clear" w:pos="720"/>
              </w:tabs>
              <w:spacing w:before="60"/>
              <w:ind w:left="360" w:hanging="351"/>
              <w:outlineLvl w:val="2"/>
              <w:rPr>
                <w:rStyle w:val="Heading3Char"/>
                <w:sz w:val="21"/>
                <w:szCs w:val="21"/>
              </w:rPr>
            </w:pPr>
            <w:bookmarkStart w:id="266" w:name="_Toc240339730"/>
            <w:bookmarkStart w:id="267" w:name="_Toc424009124"/>
            <w:bookmarkStart w:id="268" w:name="_Toc438438846"/>
            <w:bookmarkStart w:id="269" w:name="_Toc438532618"/>
            <w:bookmarkStart w:id="270" w:name="_Toc438733990"/>
            <w:bookmarkStart w:id="271" w:name="_Toc438907028"/>
            <w:bookmarkStart w:id="272" w:name="_Toc438907227"/>
            <w:bookmarkStart w:id="273" w:name="_Toc37047298"/>
            <w:bookmarkStart w:id="274" w:name="_Toc49504222"/>
            <w:bookmarkStart w:id="275" w:name="_Toc49504656"/>
            <w:bookmarkStart w:id="276" w:name="_Toc49504775"/>
            <w:bookmarkStart w:id="277" w:name="_Toc49569792"/>
            <w:bookmarkStart w:id="278" w:name="_Toc49591354"/>
            <w:bookmarkStart w:id="279" w:name="_Toc49591702"/>
            <w:r w:rsidRPr="00DD0B2E">
              <w:rPr>
                <w:rStyle w:val="Heading3Char"/>
                <w:rFonts w:ascii="Arial" w:hAnsi="Arial"/>
                <w:b/>
                <w:sz w:val="21"/>
                <w:szCs w:val="21"/>
              </w:rPr>
              <w:t>Deadline for Submission of tenders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tc>
        <w:tc>
          <w:tcPr>
            <w:tcW w:w="7650" w:type="dxa"/>
            <w:gridSpan w:val="2"/>
          </w:tcPr>
          <w:p w:rsidR="0070692E" w:rsidRPr="00EC18A5" w:rsidRDefault="0070692E" w:rsidP="007C1925">
            <w:pPr>
              <w:pStyle w:val="Sub-ClauseText"/>
              <w:numPr>
                <w:ilvl w:val="0"/>
                <w:numId w:val="133"/>
              </w:numPr>
              <w:tabs>
                <w:tab w:val="clear" w:pos="360"/>
                <w:tab w:val="num" w:pos="549"/>
              </w:tabs>
              <w:spacing w:before="60"/>
              <w:ind w:left="585" w:hanging="576"/>
              <w:rPr>
                <w:rFonts w:ascii="Arial" w:eastAsia="SimSun" w:hAnsi="Arial" w:cs="Arial"/>
                <w:spacing w:val="0"/>
                <w:sz w:val="22"/>
                <w:szCs w:val="22"/>
                <w:lang w:eastAsia="zh-CN"/>
              </w:rPr>
            </w:pPr>
            <w:r w:rsidRPr="000C23F6">
              <w:rPr>
                <w:rFonts w:ascii="Arial" w:hAnsi="Arial" w:cs="Arial"/>
                <w:sz w:val="21"/>
                <w:szCs w:val="21"/>
                <w:lang w:val="en-GB"/>
              </w:rPr>
              <w:t xml:space="preserve">Tenders </w:t>
            </w:r>
            <w:r>
              <w:rPr>
                <w:rFonts w:ascii="Arial" w:hAnsi="Arial" w:cs="Arial"/>
                <w:sz w:val="21"/>
                <w:szCs w:val="21"/>
                <w:lang w:val="en-GB"/>
              </w:rPr>
              <w:t xml:space="preserve">shall </w:t>
            </w:r>
            <w:r w:rsidRPr="000C23F6">
              <w:rPr>
                <w:rFonts w:ascii="Arial" w:hAnsi="Arial" w:cs="Arial"/>
                <w:sz w:val="21"/>
                <w:szCs w:val="21"/>
                <w:lang w:val="en-GB"/>
              </w:rPr>
              <w:t xml:space="preserve">be delivered to the </w:t>
            </w:r>
            <w:r w:rsidR="00325B67">
              <w:rPr>
                <w:rFonts w:ascii="Arial" w:hAnsi="Arial" w:cs="Arial"/>
                <w:sz w:val="21"/>
                <w:szCs w:val="21"/>
                <w:lang w:val="en-GB"/>
              </w:rPr>
              <w:t>Purchaser</w:t>
            </w:r>
            <w:r w:rsidRPr="000C23F6">
              <w:rPr>
                <w:rFonts w:ascii="Arial" w:hAnsi="Arial" w:cs="Arial"/>
                <w:sz w:val="21"/>
                <w:szCs w:val="21"/>
                <w:lang w:val="en-GB"/>
              </w:rPr>
              <w:t xml:space="preserve"> at the address specified in the TDS and no later than the date and time specified in the TDS</w:t>
            </w:r>
            <w:r>
              <w:rPr>
                <w:rFonts w:ascii="Arial" w:eastAsia="SimSun" w:hAnsi="Arial" w:cs="Arial"/>
                <w:spacing w:val="0"/>
                <w:sz w:val="22"/>
                <w:szCs w:val="22"/>
                <w:lang w:eastAsia="zh-CN"/>
              </w:rPr>
              <w:t>.</w:t>
            </w:r>
          </w:p>
        </w:tc>
      </w:tr>
      <w:tr w:rsidR="0070692E" w:rsidRPr="003F47F0">
        <w:trPr>
          <w:trHeight w:val="1395"/>
        </w:trPr>
        <w:tc>
          <w:tcPr>
            <w:tcW w:w="2205" w:type="dxa"/>
            <w:shd w:val="clear" w:color="auto" w:fill="auto"/>
          </w:tcPr>
          <w:p w:rsidR="0070692E" w:rsidRPr="003F47F0" w:rsidRDefault="0070692E" w:rsidP="007C1925">
            <w:pPr>
              <w:spacing w:before="60" w:after="120"/>
              <w:rPr>
                <w:rFonts w:ascii="Arial" w:hAnsi="Arial" w:cs="Arial"/>
                <w:sz w:val="21"/>
                <w:szCs w:val="21"/>
                <w:lang w:val="en-GB"/>
              </w:rPr>
            </w:pPr>
          </w:p>
        </w:tc>
        <w:tc>
          <w:tcPr>
            <w:tcW w:w="7650" w:type="dxa"/>
            <w:gridSpan w:val="2"/>
          </w:tcPr>
          <w:p w:rsidR="0070692E" w:rsidRPr="003F47F0" w:rsidRDefault="0070692E" w:rsidP="007C1925">
            <w:pPr>
              <w:pStyle w:val="Sub-ClauseText"/>
              <w:numPr>
                <w:ilvl w:val="0"/>
                <w:numId w:val="133"/>
              </w:numPr>
              <w:tabs>
                <w:tab w:val="clear" w:pos="360"/>
                <w:tab w:val="num" w:pos="549"/>
              </w:tabs>
              <w:spacing w:before="60"/>
              <w:ind w:left="585" w:hanging="576"/>
              <w:rPr>
                <w:rFonts w:ascii="Arial" w:hAnsi="Arial" w:cs="Arial"/>
                <w:sz w:val="21"/>
                <w:szCs w:val="21"/>
                <w:lang w:val="en-GB"/>
              </w:rPr>
            </w:pPr>
            <w:r>
              <w:rPr>
                <w:rFonts w:ascii="Arial" w:hAnsi="Arial" w:cs="Arial"/>
                <w:sz w:val="21"/>
                <w:szCs w:val="21"/>
                <w:lang w:val="en-GB"/>
              </w:rPr>
              <w:t xml:space="preserve">The </w:t>
            </w:r>
            <w:r w:rsidR="00325B67">
              <w:rPr>
                <w:rFonts w:ascii="Arial" w:hAnsi="Arial" w:cs="Arial"/>
                <w:sz w:val="21"/>
                <w:szCs w:val="21"/>
                <w:lang w:val="en-GB"/>
              </w:rPr>
              <w:t>Purchaser</w:t>
            </w:r>
            <w:r>
              <w:rPr>
                <w:rFonts w:ascii="Arial" w:hAnsi="Arial" w:cs="Arial"/>
                <w:sz w:val="21"/>
                <w:szCs w:val="21"/>
                <w:lang w:val="en-GB"/>
              </w:rPr>
              <w:t xml:space="preserve"> may, at its discretion on justifiably acceptable grounds duly recorded, extend the deadline for submission of Tender as stated under ITT Sub Clause </w:t>
            </w:r>
            <w:r w:rsidR="002C2247">
              <w:rPr>
                <w:rFonts w:ascii="Arial" w:hAnsi="Arial" w:cs="Arial"/>
                <w:sz w:val="21"/>
                <w:szCs w:val="21"/>
                <w:lang w:val="en-GB"/>
              </w:rPr>
              <w:t>36</w:t>
            </w:r>
            <w:r>
              <w:rPr>
                <w:rFonts w:ascii="Arial" w:hAnsi="Arial" w:cs="Arial"/>
                <w:sz w:val="21"/>
                <w:szCs w:val="21"/>
                <w:lang w:val="en-GB"/>
              </w:rPr>
              <w:t>.1,</w:t>
            </w:r>
            <w:r w:rsidRPr="000C23F6">
              <w:rPr>
                <w:rFonts w:ascii="Arial" w:hAnsi="Arial" w:cs="Arial"/>
                <w:sz w:val="21"/>
                <w:szCs w:val="21"/>
                <w:lang w:val="en-GB"/>
              </w:rPr>
              <w:t xml:space="preserve"> in which case all rights and obligations of the </w:t>
            </w:r>
            <w:r w:rsidR="00325B67">
              <w:rPr>
                <w:rFonts w:ascii="Arial" w:hAnsi="Arial" w:cs="Arial"/>
                <w:sz w:val="21"/>
                <w:szCs w:val="21"/>
                <w:lang w:val="en-GB"/>
              </w:rPr>
              <w:t>Purchaser</w:t>
            </w:r>
            <w:r w:rsidRPr="000C23F6">
              <w:rPr>
                <w:rFonts w:ascii="Arial" w:hAnsi="Arial" w:cs="Arial"/>
                <w:sz w:val="21"/>
                <w:szCs w:val="21"/>
                <w:lang w:val="en-GB"/>
              </w:rPr>
              <w:t xml:space="preserve"> and Tenderers previously subject to the deadline </w:t>
            </w:r>
            <w:r w:rsidRPr="000C23F6">
              <w:rPr>
                <w:rFonts w:ascii="Arial" w:hAnsi="Arial" w:cs="Arial"/>
                <w:bCs/>
                <w:sz w:val="21"/>
                <w:szCs w:val="21"/>
                <w:lang w:val="en-GB"/>
              </w:rPr>
              <w:t>will</w:t>
            </w:r>
            <w:r w:rsidRPr="000C23F6">
              <w:rPr>
                <w:rFonts w:ascii="Arial" w:hAnsi="Arial" w:cs="Arial"/>
                <w:sz w:val="21"/>
                <w:szCs w:val="21"/>
                <w:lang w:val="en-GB"/>
              </w:rPr>
              <w:t xml:space="preserve"> thereafter be subject to the new deadline as extended.</w:t>
            </w:r>
          </w:p>
        </w:tc>
      </w:tr>
      <w:tr w:rsidR="0070692E" w:rsidRPr="003F47F0">
        <w:tc>
          <w:tcPr>
            <w:tcW w:w="2205" w:type="dxa"/>
          </w:tcPr>
          <w:p w:rsidR="0070692E" w:rsidRPr="00DD0B2E" w:rsidRDefault="0070692E" w:rsidP="007C1925">
            <w:pPr>
              <w:numPr>
                <w:ilvl w:val="0"/>
                <w:numId w:val="43"/>
              </w:numPr>
              <w:tabs>
                <w:tab w:val="clear" w:pos="720"/>
              </w:tabs>
              <w:spacing w:before="60"/>
              <w:ind w:left="360" w:hanging="351"/>
              <w:outlineLvl w:val="2"/>
              <w:rPr>
                <w:rStyle w:val="Heading3Char"/>
                <w:sz w:val="21"/>
                <w:szCs w:val="21"/>
              </w:rPr>
            </w:pPr>
            <w:bookmarkStart w:id="280" w:name="_Toc240339731"/>
            <w:r w:rsidRPr="0036651A">
              <w:rPr>
                <w:rStyle w:val="Heading3Char"/>
                <w:rFonts w:ascii="Arial" w:hAnsi="Arial"/>
                <w:b/>
                <w:sz w:val="21"/>
                <w:szCs w:val="21"/>
              </w:rPr>
              <w:t>Late tender</w:t>
            </w:r>
            <w:bookmarkEnd w:id="280"/>
          </w:p>
        </w:tc>
        <w:tc>
          <w:tcPr>
            <w:tcW w:w="7650" w:type="dxa"/>
            <w:gridSpan w:val="2"/>
          </w:tcPr>
          <w:p w:rsidR="0070692E" w:rsidRPr="003F47F0" w:rsidRDefault="0070692E" w:rsidP="007C1925">
            <w:pPr>
              <w:pStyle w:val="Sub-ClauseText"/>
              <w:numPr>
                <w:ilvl w:val="0"/>
                <w:numId w:val="134"/>
              </w:numPr>
              <w:tabs>
                <w:tab w:val="clear" w:pos="360"/>
                <w:tab w:val="num" w:pos="549"/>
              </w:tabs>
              <w:spacing w:before="60"/>
              <w:ind w:left="585" w:hanging="576"/>
              <w:rPr>
                <w:rFonts w:ascii="Arial" w:hAnsi="Arial" w:cs="Arial"/>
                <w:sz w:val="21"/>
                <w:szCs w:val="21"/>
                <w:lang w:val="en-GB"/>
              </w:rPr>
            </w:pPr>
            <w:r w:rsidRPr="00AD298C">
              <w:rPr>
                <w:rFonts w:ascii="Arial" w:hAnsi="Arial" w:cs="Arial"/>
                <w:sz w:val="21"/>
                <w:szCs w:val="21"/>
                <w:lang w:val="en-GB"/>
              </w:rPr>
              <w:t xml:space="preserve">Any </w:t>
            </w:r>
            <w:r>
              <w:rPr>
                <w:rFonts w:ascii="Arial" w:hAnsi="Arial" w:cs="Arial"/>
                <w:sz w:val="21"/>
                <w:szCs w:val="21"/>
                <w:lang w:val="en-GB"/>
              </w:rPr>
              <w:t>Tender</w:t>
            </w:r>
            <w:r w:rsidR="00013258">
              <w:rPr>
                <w:rFonts w:ascii="Arial" w:hAnsi="Arial" w:cs="Arial"/>
                <w:sz w:val="21"/>
                <w:szCs w:val="21"/>
                <w:lang w:val="en-GB"/>
              </w:rPr>
              <w:t xml:space="preserve">received </w:t>
            </w:r>
            <w:r w:rsidRPr="00AD298C">
              <w:rPr>
                <w:rFonts w:ascii="Arial" w:hAnsi="Arial" w:cs="Arial"/>
                <w:sz w:val="21"/>
                <w:szCs w:val="21"/>
                <w:lang w:val="en-GB"/>
              </w:rPr>
              <w:t xml:space="preserve">by the </w:t>
            </w:r>
            <w:r w:rsidR="00325B67">
              <w:rPr>
                <w:rFonts w:ascii="Arial" w:hAnsi="Arial" w:cs="Arial"/>
                <w:sz w:val="21"/>
                <w:szCs w:val="21"/>
                <w:lang w:val="en-GB"/>
              </w:rPr>
              <w:t>Purchaser</w:t>
            </w:r>
            <w:r w:rsidR="00013258">
              <w:rPr>
                <w:rFonts w:ascii="Arial" w:hAnsi="Arial" w:cs="Arial"/>
                <w:sz w:val="21"/>
                <w:szCs w:val="21"/>
                <w:lang w:val="en-GB"/>
              </w:rPr>
              <w:t xml:space="preserve"> after the deadline for submission of Tenders as stated under</w:t>
            </w:r>
            <w:r w:rsidRPr="00AD298C">
              <w:rPr>
                <w:rFonts w:ascii="Arial" w:hAnsi="Arial" w:cs="Arial"/>
                <w:sz w:val="21"/>
                <w:szCs w:val="21"/>
                <w:lang w:val="en-GB"/>
              </w:rPr>
              <w:t xml:space="preserve"> IT</w:t>
            </w:r>
            <w:r>
              <w:rPr>
                <w:rFonts w:ascii="Arial" w:hAnsi="Arial" w:cs="Arial"/>
                <w:sz w:val="21"/>
                <w:szCs w:val="21"/>
                <w:lang w:val="en-GB"/>
              </w:rPr>
              <w:t>TSub-</w:t>
            </w:r>
            <w:r w:rsidRPr="00AD298C">
              <w:rPr>
                <w:rFonts w:ascii="Arial" w:hAnsi="Arial" w:cs="Arial"/>
                <w:sz w:val="21"/>
                <w:szCs w:val="21"/>
                <w:lang w:val="en-GB"/>
              </w:rPr>
              <w:t xml:space="preserve">Clause </w:t>
            </w:r>
            <w:r w:rsidR="00CF7F61">
              <w:rPr>
                <w:rFonts w:ascii="Arial" w:hAnsi="Arial" w:cs="Arial"/>
                <w:sz w:val="21"/>
                <w:szCs w:val="21"/>
                <w:lang w:val="en-GB"/>
              </w:rPr>
              <w:t>36</w:t>
            </w:r>
            <w:r>
              <w:rPr>
                <w:rFonts w:ascii="Arial" w:hAnsi="Arial" w:cs="Arial"/>
                <w:sz w:val="21"/>
                <w:szCs w:val="21"/>
                <w:lang w:val="en-GB"/>
              </w:rPr>
              <w:t>.1</w:t>
            </w:r>
            <w:r w:rsidRPr="00AD298C">
              <w:rPr>
                <w:rFonts w:ascii="Arial" w:hAnsi="Arial" w:cs="Arial"/>
                <w:sz w:val="21"/>
                <w:szCs w:val="21"/>
                <w:lang w:val="en-GB"/>
              </w:rPr>
              <w:t xml:space="preserve">, shall be declared </w:t>
            </w:r>
            <w:r w:rsidR="00013258">
              <w:rPr>
                <w:rFonts w:ascii="Arial" w:hAnsi="Arial" w:cs="Arial"/>
                <w:sz w:val="21"/>
                <w:szCs w:val="21"/>
                <w:lang w:val="en-GB"/>
              </w:rPr>
              <w:t>LATE, rejected</w:t>
            </w:r>
            <w:r w:rsidR="000E106A">
              <w:rPr>
                <w:rFonts w:ascii="Arial" w:hAnsi="Arial" w:cs="Arial"/>
                <w:sz w:val="21"/>
                <w:szCs w:val="21"/>
                <w:lang w:val="en-GB"/>
              </w:rPr>
              <w:t>, returned unopened</w:t>
            </w:r>
            <w:r w:rsidR="00013258">
              <w:rPr>
                <w:rFonts w:ascii="Arial" w:hAnsi="Arial" w:cs="Arial"/>
                <w:sz w:val="21"/>
                <w:szCs w:val="21"/>
                <w:lang w:val="en-GB"/>
              </w:rPr>
              <w:t xml:space="preserve"> to the Tenderer</w:t>
            </w:r>
            <w:r>
              <w:rPr>
                <w:rFonts w:ascii="Arial" w:hAnsi="Arial" w:cs="Arial"/>
                <w:sz w:val="21"/>
                <w:szCs w:val="21"/>
                <w:lang w:val="en-GB"/>
              </w:rPr>
              <w:t>.</w:t>
            </w:r>
          </w:p>
        </w:tc>
      </w:tr>
      <w:tr w:rsidR="0070692E" w:rsidRPr="003F47F0">
        <w:trPr>
          <w:trHeight w:val="360"/>
        </w:trPr>
        <w:tc>
          <w:tcPr>
            <w:tcW w:w="2205" w:type="dxa"/>
            <w:shd w:val="clear" w:color="auto" w:fill="auto"/>
          </w:tcPr>
          <w:p w:rsidR="0070692E" w:rsidRPr="00DD0B2E" w:rsidRDefault="0070692E" w:rsidP="00D35D93">
            <w:pPr>
              <w:numPr>
                <w:ilvl w:val="0"/>
                <w:numId w:val="43"/>
              </w:numPr>
              <w:tabs>
                <w:tab w:val="clear" w:pos="720"/>
              </w:tabs>
              <w:spacing w:before="120"/>
              <w:ind w:left="360" w:hanging="351"/>
              <w:outlineLvl w:val="2"/>
              <w:rPr>
                <w:rStyle w:val="Heading3Char"/>
                <w:b/>
                <w:sz w:val="21"/>
                <w:szCs w:val="21"/>
              </w:rPr>
            </w:pPr>
            <w:bookmarkStart w:id="281" w:name="_Toc240339732"/>
            <w:r w:rsidRPr="00DD0B2E">
              <w:rPr>
                <w:rStyle w:val="Heading3Char"/>
                <w:rFonts w:ascii="Arial" w:hAnsi="Arial"/>
                <w:b/>
                <w:sz w:val="21"/>
                <w:szCs w:val="21"/>
              </w:rPr>
              <w:t>Modification, Substitution or  Withdrawal of Tenders</w:t>
            </w:r>
            <w:bookmarkEnd w:id="281"/>
          </w:p>
        </w:tc>
        <w:tc>
          <w:tcPr>
            <w:tcW w:w="7650" w:type="dxa"/>
            <w:gridSpan w:val="2"/>
          </w:tcPr>
          <w:p w:rsidR="0070692E" w:rsidRPr="003F47F0" w:rsidRDefault="0070692E" w:rsidP="00D35D93">
            <w:pPr>
              <w:pStyle w:val="Sub-ClauseText"/>
              <w:numPr>
                <w:ilvl w:val="0"/>
                <w:numId w:val="135"/>
              </w:numPr>
              <w:tabs>
                <w:tab w:val="clear" w:pos="360"/>
              </w:tabs>
              <w:ind w:left="585" w:hanging="576"/>
              <w:rPr>
                <w:rFonts w:ascii="Arial" w:hAnsi="Arial" w:cs="Arial"/>
                <w:sz w:val="21"/>
                <w:szCs w:val="21"/>
                <w:lang w:val="en-GB"/>
              </w:rPr>
            </w:pPr>
            <w:r w:rsidRPr="003F47F0">
              <w:rPr>
                <w:rFonts w:ascii="Arial" w:hAnsi="Arial" w:cs="Arial"/>
                <w:sz w:val="21"/>
                <w:szCs w:val="21"/>
                <w:lang w:val="en-GB"/>
              </w:rPr>
              <w:t>A Tenderer may modify, substitute or withdraw its Tender after it has been submitted by sending a written noticeduly signed by the authorised</w:t>
            </w:r>
            <w:r>
              <w:rPr>
                <w:rFonts w:ascii="Arial" w:hAnsi="Arial" w:cs="Arial"/>
                <w:sz w:val="21"/>
                <w:szCs w:val="21"/>
                <w:lang w:val="en-GB"/>
              </w:rPr>
              <w:t xml:space="preserve"> signatory </w:t>
            </w:r>
            <w:r w:rsidRPr="00C03A91">
              <w:rPr>
                <w:rFonts w:ascii="Arial" w:hAnsi="Arial" w:cs="Arial"/>
                <w:sz w:val="21"/>
                <w:szCs w:val="21"/>
                <w:lang w:val="en-GB"/>
              </w:rPr>
              <w:t xml:space="preserve">properly </w:t>
            </w:r>
            <w:r>
              <w:rPr>
                <w:rFonts w:ascii="Arial" w:hAnsi="Arial" w:cs="Arial"/>
                <w:sz w:val="21"/>
                <w:szCs w:val="21"/>
                <w:lang w:val="en-GB"/>
              </w:rPr>
              <w:t xml:space="preserve">sealed, </w:t>
            </w:r>
            <w:r w:rsidRPr="003F47F0">
              <w:rPr>
                <w:rFonts w:ascii="Arial" w:hAnsi="Arial" w:cs="Arial"/>
                <w:sz w:val="21"/>
                <w:szCs w:val="21"/>
                <w:lang w:val="en-GB"/>
              </w:rPr>
              <w:t>and shall include a copy of the authorisation</w:t>
            </w:r>
            <w:r w:rsidR="00687C00">
              <w:rPr>
                <w:rFonts w:ascii="Arial" w:hAnsi="Arial" w:cs="Arial"/>
                <w:sz w:val="21"/>
                <w:szCs w:val="21"/>
                <w:lang w:val="en-GB"/>
              </w:rPr>
              <w:t xml:space="preserve"> (the power of attorney)</w:t>
            </w:r>
            <w:r>
              <w:rPr>
                <w:rFonts w:ascii="Arial" w:hAnsi="Arial" w:cs="Arial"/>
                <w:sz w:val="21"/>
                <w:szCs w:val="21"/>
                <w:lang w:val="en-GB"/>
              </w:rPr>
              <w:t>, confirmed by an affidavit duly authenticated</w:t>
            </w:r>
            <w:r w:rsidR="000F3363">
              <w:rPr>
                <w:rFonts w:ascii="Arial" w:hAnsi="Arial" w:cs="Arial"/>
                <w:sz w:val="21"/>
                <w:szCs w:val="21"/>
                <w:lang w:val="en-GB"/>
              </w:rPr>
              <w:t>as stated under</w:t>
            </w:r>
            <w:smartTag w:uri="urn:schemas-microsoft-com:office:smarttags" w:element="stockticker">
              <w:r w:rsidRPr="003F47F0">
                <w:rPr>
                  <w:rFonts w:ascii="Arial" w:hAnsi="Arial" w:cs="Arial"/>
                  <w:sz w:val="21"/>
                  <w:szCs w:val="21"/>
                  <w:lang w:val="en-GB"/>
                </w:rPr>
                <w:t>ITT</w:t>
              </w:r>
            </w:smartTag>
            <w:r w:rsidRPr="003F47F0">
              <w:rPr>
                <w:rFonts w:ascii="Arial" w:hAnsi="Arial" w:cs="Arial"/>
                <w:sz w:val="21"/>
                <w:szCs w:val="21"/>
                <w:lang w:val="en-GB"/>
              </w:rPr>
              <w:t xml:space="preserve"> Clause </w:t>
            </w:r>
            <w:r w:rsidR="00636A4C">
              <w:rPr>
                <w:rFonts w:ascii="Arial" w:hAnsi="Arial" w:cs="Arial"/>
                <w:sz w:val="21"/>
                <w:szCs w:val="21"/>
                <w:lang w:val="en-GB"/>
              </w:rPr>
              <w:t>34</w:t>
            </w:r>
            <w:r>
              <w:rPr>
                <w:rFonts w:ascii="Arial" w:hAnsi="Arial" w:cs="Arial"/>
                <w:sz w:val="21"/>
                <w:szCs w:val="21"/>
                <w:lang w:val="en-GB"/>
              </w:rPr>
              <w:t xml:space="preserve">.3, provided that such written notice including the affidavit is received by the </w:t>
            </w:r>
            <w:r w:rsidR="00325B67">
              <w:rPr>
                <w:rFonts w:ascii="Arial" w:hAnsi="Arial" w:cs="Arial"/>
                <w:sz w:val="21"/>
                <w:szCs w:val="21"/>
                <w:lang w:val="en-GB"/>
              </w:rPr>
              <w:t>Purchaser</w:t>
            </w:r>
            <w:r>
              <w:rPr>
                <w:rFonts w:ascii="Arial" w:hAnsi="Arial" w:cs="Arial"/>
                <w:sz w:val="21"/>
                <w:szCs w:val="21"/>
                <w:lang w:val="en-GB"/>
              </w:rPr>
              <w:t xml:space="preserve"> prior to the deadline for submission of Tenders</w:t>
            </w:r>
            <w:r w:rsidR="000F3363">
              <w:rPr>
                <w:rFonts w:ascii="Arial" w:hAnsi="Arial" w:cs="Arial"/>
                <w:sz w:val="21"/>
                <w:szCs w:val="21"/>
                <w:lang w:val="en-GB"/>
              </w:rPr>
              <w:t xml:space="preserve"> as </w:t>
            </w:r>
            <w:r w:rsidR="00AD3BD0">
              <w:rPr>
                <w:rFonts w:ascii="Arial" w:hAnsi="Arial" w:cs="Arial"/>
                <w:sz w:val="21"/>
                <w:szCs w:val="21"/>
                <w:lang w:val="en-GB"/>
              </w:rPr>
              <w:t>stated under</w:t>
            </w:r>
            <w:r>
              <w:rPr>
                <w:rFonts w:ascii="Arial" w:hAnsi="Arial" w:cs="Arial"/>
                <w:sz w:val="21"/>
                <w:szCs w:val="21"/>
                <w:lang w:val="en-GB"/>
              </w:rPr>
              <w:t xml:space="preserve"> ITT Sub-Clause </w:t>
            </w:r>
            <w:r w:rsidR="00636A4C">
              <w:rPr>
                <w:rFonts w:ascii="Arial" w:hAnsi="Arial" w:cs="Arial"/>
                <w:sz w:val="21"/>
                <w:szCs w:val="21"/>
                <w:lang w:val="en-GB"/>
              </w:rPr>
              <w:t>36</w:t>
            </w:r>
            <w:r>
              <w:rPr>
                <w:rFonts w:ascii="Arial" w:hAnsi="Arial" w:cs="Arial"/>
                <w:sz w:val="21"/>
                <w:szCs w:val="21"/>
                <w:lang w:val="en-GB"/>
              </w:rPr>
              <w:t>.1.</w:t>
            </w:r>
          </w:p>
        </w:tc>
      </w:tr>
      <w:tr w:rsidR="0070692E" w:rsidRPr="00D657FB">
        <w:tc>
          <w:tcPr>
            <w:tcW w:w="2205" w:type="dxa"/>
            <w:shd w:val="clear" w:color="auto" w:fill="auto"/>
          </w:tcPr>
          <w:p w:rsidR="0070692E" w:rsidRPr="00DD0B2E" w:rsidRDefault="0070692E" w:rsidP="00D35D93">
            <w:pPr>
              <w:numPr>
                <w:ilvl w:val="0"/>
                <w:numId w:val="43"/>
              </w:numPr>
              <w:tabs>
                <w:tab w:val="clear" w:pos="720"/>
              </w:tabs>
              <w:spacing w:before="120"/>
              <w:ind w:left="360" w:hanging="351"/>
              <w:outlineLvl w:val="2"/>
              <w:rPr>
                <w:rStyle w:val="Heading3Char"/>
                <w:sz w:val="21"/>
                <w:szCs w:val="21"/>
              </w:rPr>
            </w:pPr>
            <w:bookmarkStart w:id="282" w:name="_Toc240339733"/>
            <w:r w:rsidRPr="00DD0B2E">
              <w:rPr>
                <w:rStyle w:val="Heading3Char"/>
                <w:rFonts w:ascii="Arial" w:hAnsi="Arial"/>
                <w:b/>
                <w:sz w:val="21"/>
                <w:szCs w:val="21"/>
              </w:rPr>
              <w:t>Tender Modification</w:t>
            </w:r>
            <w:bookmarkEnd w:id="282"/>
          </w:p>
        </w:tc>
        <w:tc>
          <w:tcPr>
            <w:tcW w:w="7650" w:type="dxa"/>
            <w:gridSpan w:val="2"/>
          </w:tcPr>
          <w:p w:rsidR="0070692E" w:rsidRPr="00C03A91" w:rsidRDefault="0070692E" w:rsidP="00D35D93">
            <w:pPr>
              <w:pStyle w:val="Heading4"/>
              <w:numPr>
                <w:ilvl w:val="0"/>
                <w:numId w:val="136"/>
              </w:numPr>
              <w:spacing w:before="120" w:after="120"/>
              <w:ind w:left="585" w:hanging="576"/>
              <w:jc w:val="both"/>
              <w:rPr>
                <w:rFonts w:ascii="Arial" w:hAnsi="Arial" w:cs="Arial"/>
                <w:sz w:val="21"/>
                <w:szCs w:val="21"/>
                <w:lang w:val="en-GB"/>
              </w:rPr>
            </w:pPr>
            <w:r w:rsidRPr="00C03A91">
              <w:rPr>
                <w:rFonts w:ascii="Arial" w:hAnsi="Arial" w:cs="Arial"/>
                <w:sz w:val="21"/>
                <w:szCs w:val="21"/>
                <w:lang w:val="en-GB"/>
              </w:rPr>
              <w:t xml:space="preserve">The </w:t>
            </w:r>
            <w:r>
              <w:rPr>
                <w:rFonts w:ascii="Arial" w:hAnsi="Arial" w:cs="Arial"/>
                <w:sz w:val="21"/>
                <w:szCs w:val="21"/>
                <w:lang w:val="en-GB"/>
              </w:rPr>
              <w:t>Tenderer</w:t>
            </w:r>
            <w:r w:rsidRPr="00C03A91">
              <w:rPr>
                <w:rFonts w:ascii="Arial" w:hAnsi="Arial" w:cs="Arial"/>
                <w:sz w:val="21"/>
                <w:szCs w:val="21"/>
                <w:lang w:val="en-GB"/>
              </w:rPr>
              <w:t xml:space="preserve"> shall not be allowed to retrieve its original </w:t>
            </w:r>
            <w:r>
              <w:rPr>
                <w:rFonts w:ascii="Arial" w:hAnsi="Arial" w:cs="Arial"/>
                <w:sz w:val="21"/>
                <w:szCs w:val="21"/>
                <w:lang w:val="en-GB"/>
              </w:rPr>
              <w:t>Tender</w:t>
            </w:r>
            <w:r w:rsidRPr="00C03A91">
              <w:rPr>
                <w:rFonts w:ascii="Arial" w:hAnsi="Arial" w:cs="Arial"/>
                <w:sz w:val="21"/>
                <w:szCs w:val="21"/>
                <w:lang w:val="en-GB"/>
              </w:rPr>
              <w:t xml:space="preserve">, but shall be allowed to submit </w:t>
            </w:r>
            <w:r>
              <w:rPr>
                <w:rFonts w:ascii="Arial" w:hAnsi="Arial" w:cs="Arial"/>
                <w:sz w:val="21"/>
                <w:szCs w:val="21"/>
                <w:lang w:val="en-GB"/>
              </w:rPr>
              <w:t>corresponding modification to its original Tender marked as “</w:t>
            </w:r>
            <w:r w:rsidRPr="00C03A91">
              <w:rPr>
                <w:rFonts w:ascii="Arial" w:hAnsi="Arial" w:cs="Arial"/>
                <w:sz w:val="21"/>
                <w:szCs w:val="21"/>
                <w:lang w:val="en-GB"/>
              </w:rPr>
              <w:t>MODIFICATION</w:t>
            </w:r>
            <w:r>
              <w:rPr>
                <w:rFonts w:ascii="Arial" w:hAnsi="Arial" w:cs="Arial"/>
                <w:sz w:val="21"/>
                <w:szCs w:val="21"/>
                <w:lang w:val="en-GB"/>
              </w:rPr>
              <w:t xml:space="preserve">”. </w:t>
            </w:r>
          </w:p>
        </w:tc>
      </w:tr>
      <w:tr w:rsidR="0070692E" w:rsidRPr="00D657FB">
        <w:trPr>
          <w:trHeight w:val="738"/>
        </w:trPr>
        <w:tc>
          <w:tcPr>
            <w:tcW w:w="2205" w:type="dxa"/>
            <w:shd w:val="clear" w:color="auto" w:fill="auto"/>
          </w:tcPr>
          <w:p w:rsidR="0070692E" w:rsidRPr="007B4CA9" w:rsidRDefault="0070692E" w:rsidP="00D35D93">
            <w:pPr>
              <w:numPr>
                <w:ilvl w:val="0"/>
                <w:numId w:val="43"/>
              </w:numPr>
              <w:tabs>
                <w:tab w:val="clear" w:pos="720"/>
              </w:tabs>
              <w:spacing w:before="120"/>
              <w:ind w:left="360" w:hanging="351"/>
              <w:outlineLvl w:val="2"/>
              <w:rPr>
                <w:rStyle w:val="Heading3Char"/>
                <w:rFonts w:ascii="Arial" w:hAnsi="Arial"/>
                <w:b/>
                <w:sz w:val="21"/>
                <w:szCs w:val="21"/>
              </w:rPr>
            </w:pPr>
            <w:bookmarkStart w:id="283" w:name="_Toc240339734"/>
            <w:r w:rsidRPr="00DD0B2E">
              <w:rPr>
                <w:rStyle w:val="Heading3Char"/>
                <w:rFonts w:ascii="Arial" w:hAnsi="Arial"/>
                <w:b/>
                <w:sz w:val="21"/>
                <w:szCs w:val="21"/>
              </w:rPr>
              <w:lastRenderedPageBreak/>
              <w:t>Tender Substitution</w:t>
            </w:r>
            <w:bookmarkEnd w:id="283"/>
          </w:p>
        </w:tc>
        <w:tc>
          <w:tcPr>
            <w:tcW w:w="7650" w:type="dxa"/>
            <w:gridSpan w:val="2"/>
          </w:tcPr>
          <w:p w:rsidR="0070692E" w:rsidRPr="00C03A91" w:rsidRDefault="0070692E" w:rsidP="00D35D93">
            <w:pPr>
              <w:pStyle w:val="Heading4"/>
              <w:numPr>
                <w:ilvl w:val="0"/>
                <w:numId w:val="137"/>
              </w:numPr>
              <w:tabs>
                <w:tab w:val="clear" w:pos="360"/>
                <w:tab w:val="num" w:pos="549"/>
              </w:tabs>
              <w:spacing w:before="120" w:after="120"/>
              <w:ind w:left="585" w:hanging="576"/>
              <w:jc w:val="both"/>
              <w:rPr>
                <w:rFonts w:ascii="Arial" w:hAnsi="Arial" w:cs="Arial"/>
                <w:sz w:val="21"/>
                <w:szCs w:val="21"/>
                <w:lang w:val="en-GB"/>
              </w:rPr>
            </w:pPr>
            <w:r w:rsidRPr="00C03A91">
              <w:rPr>
                <w:rFonts w:ascii="Arial" w:hAnsi="Arial" w:cs="Arial"/>
                <w:sz w:val="21"/>
                <w:szCs w:val="21"/>
                <w:lang w:val="en-GB"/>
              </w:rPr>
              <w:t xml:space="preserve">The </w:t>
            </w:r>
            <w:r>
              <w:rPr>
                <w:rFonts w:ascii="Arial" w:hAnsi="Arial" w:cs="Arial"/>
                <w:sz w:val="21"/>
                <w:szCs w:val="21"/>
                <w:lang w:val="en-GB"/>
              </w:rPr>
              <w:t>Tenderer</w:t>
            </w:r>
            <w:r w:rsidRPr="00C03A91">
              <w:rPr>
                <w:rFonts w:ascii="Arial" w:hAnsi="Arial" w:cs="Arial"/>
                <w:sz w:val="21"/>
                <w:szCs w:val="21"/>
                <w:lang w:val="en-GB"/>
              </w:rPr>
              <w:t xml:space="preserve"> shall not be allowed to retrieve its original </w:t>
            </w:r>
            <w:r>
              <w:rPr>
                <w:rFonts w:ascii="Arial" w:hAnsi="Arial" w:cs="Arial"/>
                <w:sz w:val="21"/>
                <w:szCs w:val="21"/>
                <w:lang w:val="en-GB"/>
              </w:rPr>
              <w:t>Tender</w:t>
            </w:r>
            <w:r w:rsidRPr="00C03A91">
              <w:rPr>
                <w:rFonts w:ascii="Arial" w:hAnsi="Arial" w:cs="Arial"/>
                <w:sz w:val="21"/>
                <w:szCs w:val="21"/>
                <w:lang w:val="en-GB"/>
              </w:rPr>
              <w:t>, but shall be allowed to</w:t>
            </w:r>
            <w:r w:rsidR="00FA7CA3">
              <w:rPr>
                <w:rFonts w:ascii="Arial" w:hAnsi="Arial" w:cs="Arial"/>
                <w:sz w:val="21"/>
                <w:szCs w:val="21"/>
                <w:lang w:val="en-GB"/>
              </w:rPr>
              <w:t xml:space="preserve"> </w:t>
            </w:r>
            <w:r w:rsidRPr="000A424C">
              <w:rPr>
                <w:rFonts w:ascii="Arial" w:hAnsi="Arial" w:cs="Arial"/>
                <w:sz w:val="21"/>
                <w:szCs w:val="21"/>
                <w:lang w:val="en-GB"/>
              </w:rPr>
              <w:t xml:space="preserve">submit another </w:t>
            </w:r>
            <w:r>
              <w:rPr>
                <w:rFonts w:ascii="Arial" w:hAnsi="Arial" w:cs="Arial"/>
                <w:sz w:val="21"/>
                <w:szCs w:val="21"/>
                <w:lang w:val="en-GB"/>
              </w:rPr>
              <w:t>Tender</w:t>
            </w:r>
            <w:r w:rsidRPr="000A424C">
              <w:rPr>
                <w:rFonts w:ascii="Arial" w:hAnsi="Arial" w:cs="Arial"/>
                <w:sz w:val="21"/>
                <w:szCs w:val="21"/>
                <w:lang w:val="en-GB"/>
              </w:rPr>
              <w:t xml:space="preserve"> marked as “SUBSTITUTION”</w:t>
            </w:r>
            <w:r>
              <w:rPr>
                <w:rFonts w:ascii="Arial" w:hAnsi="Arial" w:cs="Arial"/>
                <w:sz w:val="21"/>
                <w:szCs w:val="21"/>
                <w:lang w:val="en-GB"/>
              </w:rPr>
              <w:t xml:space="preserve">. </w:t>
            </w:r>
          </w:p>
        </w:tc>
      </w:tr>
      <w:tr w:rsidR="0070692E" w:rsidRPr="00D657FB">
        <w:tc>
          <w:tcPr>
            <w:tcW w:w="2205" w:type="dxa"/>
            <w:shd w:val="clear" w:color="auto" w:fill="auto"/>
          </w:tcPr>
          <w:p w:rsidR="0070692E" w:rsidRPr="00DD0B2E" w:rsidRDefault="0070692E" w:rsidP="00D35D93">
            <w:pPr>
              <w:numPr>
                <w:ilvl w:val="0"/>
                <w:numId w:val="43"/>
              </w:numPr>
              <w:tabs>
                <w:tab w:val="clear" w:pos="720"/>
              </w:tabs>
              <w:spacing w:before="120"/>
              <w:ind w:left="360" w:hanging="351"/>
              <w:outlineLvl w:val="2"/>
              <w:rPr>
                <w:rStyle w:val="Heading3Char"/>
                <w:sz w:val="21"/>
                <w:szCs w:val="21"/>
              </w:rPr>
            </w:pPr>
            <w:bookmarkStart w:id="284" w:name="_Toc240339735"/>
            <w:r w:rsidRPr="00DD0B2E">
              <w:rPr>
                <w:rStyle w:val="Heading3Char"/>
                <w:rFonts w:ascii="Arial" w:hAnsi="Arial"/>
                <w:b/>
                <w:sz w:val="21"/>
                <w:szCs w:val="21"/>
              </w:rPr>
              <w:t>Withdrawal of Tender</w:t>
            </w:r>
            <w:bookmarkEnd w:id="284"/>
          </w:p>
        </w:tc>
        <w:tc>
          <w:tcPr>
            <w:tcW w:w="7650" w:type="dxa"/>
            <w:gridSpan w:val="2"/>
          </w:tcPr>
          <w:p w:rsidR="0070692E" w:rsidRPr="0031021E" w:rsidRDefault="0070692E" w:rsidP="00D35D93">
            <w:pPr>
              <w:pStyle w:val="Heading4"/>
              <w:numPr>
                <w:ilvl w:val="0"/>
                <w:numId w:val="138"/>
              </w:numPr>
              <w:tabs>
                <w:tab w:val="clear" w:pos="360"/>
                <w:tab w:val="left" w:pos="567"/>
              </w:tabs>
              <w:spacing w:before="120" w:after="120"/>
              <w:ind w:left="585" w:hanging="576"/>
              <w:jc w:val="both"/>
              <w:rPr>
                <w:rFonts w:ascii="Arial" w:hAnsi="Arial" w:cs="Arial"/>
                <w:sz w:val="21"/>
                <w:szCs w:val="21"/>
                <w:lang w:val="en-GB"/>
              </w:rPr>
            </w:pPr>
            <w:r>
              <w:rPr>
                <w:rFonts w:ascii="Arial" w:hAnsi="Arial" w:cs="Arial"/>
                <w:sz w:val="21"/>
                <w:szCs w:val="21"/>
                <w:lang w:val="en-GB"/>
              </w:rPr>
              <w:t>The Tenderer</w:t>
            </w:r>
            <w:r w:rsidR="00FA7CA3">
              <w:rPr>
                <w:rFonts w:ascii="Arial" w:hAnsi="Arial" w:cs="Arial"/>
                <w:sz w:val="21"/>
                <w:szCs w:val="21"/>
                <w:lang w:val="en-GB"/>
              </w:rPr>
              <w:t xml:space="preserve"> </w:t>
            </w:r>
            <w:r>
              <w:rPr>
                <w:rFonts w:ascii="Arial" w:hAnsi="Arial" w:cs="Arial"/>
                <w:sz w:val="21"/>
                <w:szCs w:val="21"/>
                <w:lang w:val="en-GB"/>
              </w:rPr>
              <w:t xml:space="preserve">shall be allowed to withdraw its Tender by </w:t>
            </w:r>
            <w:r w:rsidRPr="008413DE">
              <w:rPr>
                <w:rFonts w:ascii="Arial" w:hAnsi="Arial" w:cs="Arial"/>
                <w:sz w:val="21"/>
                <w:szCs w:val="21"/>
                <w:lang w:val="en-GB"/>
              </w:rPr>
              <w:t>a Letter of Withdrawal</w:t>
            </w:r>
            <w:r>
              <w:rPr>
                <w:rFonts w:ascii="Arial" w:hAnsi="Arial" w:cs="Arial"/>
                <w:sz w:val="21"/>
                <w:szCs w:val="21"/>
                <w:lang w:val="en-GB"/>
              </w:rPr>
              <w:t xml:space="preserve"> marked as “WITHDRAWAL</w:t>
            </w:r>
            <w:r w:rsidRPr="00C03A91">
              <w:rPr>
                <w:rFonts w:ascii="Arial" w:hAnsi="Arial" w:cs="Arial"/>
                <w:sz w:val="21"/>
                <w:szCs w:val="21"/>
                <w:lang w:val="en-GB"/>
              </w:rPr>
              <w:t>”</w:t>
            </w:r>
            <w:r>
              <w:rPr>
                <w:rFonts w:ascii="Arial" w:hAnsi="Arial" w:cs="Arial"/>
                <w:sz w:val="21"/>
                <w:szCs w:val="21"/>
                <w:lang w:val="en-GB"/>
              </w:rPr>
              <w:t>.</w:t>
            </w:r>
          </w:p>
        </w:tc>
      </w:tr>
      <w:tr w:rsidR="0070692E" w:rsidRPr="003F47F0">
        <w:tc>
          <w:tcPr>
            <w:tcW w:w="9855" w:type="dxa"/>
            <w:gridSpan w:val="3"/>
          </w:tcPr>
          <w:p w:rsidR="00C95BCD" w:rsidRPr="00C95BCD" w:rsidRDefault="00C95BCD" w:rsidP="007C1925">
            <w:pPr>
              <w:pStyle w:val="Heading2"/>
              <w:spacing w:before="60" w:after="60"/>
              <w:rPr>
                <w:rFonts w:ascii="Arial" w:hAnsi="Arial"/>
                <w:sz w:val="2"/>
                <w:szCs w:val="32"/>
                <w:lang w:val="en-GB"/>
              </w:rPr>
            </w:pPr>
            <w:bookmarkStart w:id="285" w:name="_Toc49504225"/>
            <w:bookmarkStart w:id="286" w:name="_Toc49504659"/>
            <w:bookmarkStart w:id="287" w:name="_Toc49504778"/>
            <w:bookmarkStart w:id="288" w:name="_Toc49569795"/>
            <w:bookmarkStart w:id="289" w:name="_Toc49591357"/>
            <w:bookmarkStart w:id="290" w:name="_Toc49591705"/>
          </w:p>
          <w:p w:rsidR="0070692E" w:rsidRPr="00C95BCD" w:rsidRDefault="0070692E" w:rsidP="007C1925">
            <w:pPr>
              <w:pStyle w:val="Heading2"/>
              <w:spacing w:before="60" w:after="60"/>
              <w:rPr>
                <w:rFonts w:ascii="Arial" w:hAnsi="Arial"/>
                <w:sz w:val="32"/>
                <w:szCs w:val="32"/>
                <w:lang w:val="en-GB"/>
              </w:rPr>
            </w:pPr>
            <w:bookmarkStart w:id="291" w:name="_Toc240339736"/>
            <w:r w:rsidRPr="00C95BCD">
              <w:rPr>
                <w:rFonts w:ascii="Arial" w:hAnsi="Arial"/>
                <w:sz w:val="32"/>
                <w:szCs w:val="32"/>
                <w:lang w:val="en-GB"/>
              </w:rPr>
              <w:t>F.</w:t>
            </w:r>
            <w:r w:rsidRPr="00C95BCD">
              <w:rPr>
                <w:rFonts w:ascii="Arial" w:hAnsi="Arial"/>
                <w:sz w:val="32"/>
                <w:szCs w:val="32"/>
                <w:lang w:val="en-GB"/>
              </w:rPr>
              <w:tab/>
              <w:t>Tender Opening and Evaluation</w:t>
            </w:r>
            <w:bookmarkEnd w:id="285"/>
            <w:bookmarkEnd w:id="286"/>
            <w:bookmarkEnd w:id="287"/>
            <w:bookmarkEnd w:id="288"/>
            <w:bookmarkEnd w:id="289"/>
            <w:bookmarkEnd w:id="290"/>
            <w:bookmarkEnd w:id="291"/>
          </w:p>
        </w:tc>
      </w:tr>
      <w:tr w:rsidR="0070692E" w:rsidRPr="003F47F0">
        <w:tc>
          <w:tcPr>
            <w:tcW w:w="2205" w:type="dxa"/>
            <w:shd w:val="clear" w:color="auto" w:fill="auto"/>
          </w:tcPr>
          <w:p w:rsidR="0070692E" w:rsidRPr="00DD0B2E" w:rsidRDefault="0070692E" w:rsidP="007C1925">
            <w:pPr>
              <w:numPr>
                <w:ilvl w:val="0"/>
                <w:numId w:val="43"/>
              </w:numPr>
              <w:tabs>
                <w:tab w:val="clear" w:pos="720"/>
              </w:tabs>
              <w:spacing w:before="60"/>
              <w:ind w:left="360" w:hanging="351"/>
              <w:outlineLvl w:val="2"/>
              <w:rPr>
                <w:rStyle w:val="Heading3Char"/>
                <w:sz w:val="21"/>
                <w:szCs w:val="21"/>
              </w:rPr>
            </w:pPr>
            <w:bookmarkStart w:id="292" w:name="_Toc240339737"/>
            <w:r w:rsidRPr="00DD0B2E">
              <w:rPr>
                <w:rStyle w:val="Heading3Char"/>
                <w:rFonts w:ascii="Arial" w:hAnsi="Arial"/>
                <w:b/>
                <w:sz w:val="21"/>
                <w:szCs w:val="21"/>
              </w:rPr>
              <w:t>Tender Opening</w:t>
            </w:r>
            <w:bookmarkEnd w:id="292"/>
          </w:p>
        </w:tc>
        <w:tc>
          <w:tcPr>
            <w:tcW w:w="7650" w:type="dxa"/>
            <w:gridSpan w:val="2"/>
          </w:tcPr>
          <w:p w:rsidR="0070692E" w:rsidRPr="00E52F7E" w:rsidRDefault="0070692E" w:rsidP="007C1925">
            <w:pPr>
              <w:pStyle w:val="Sub-ClauseText"/>
              <w:numPr>
                <w:ilvl w:val="0"/>
                <w:numId w:val="139"/>
              </w:numPr>
              <w:tabs>
                <w:tab w:val="clear" w:pos="360"/>
                <w:tab w:val="num" w:pos="567"/>
              </w:tabs>
              <w:spacing w:before="60"/>
              <w:ind w:left="585" w:hanging="576"/>
              <w:rPr>
                <w:rFonts w:ascii="Arial" w:hAnsi="Arial" w:cs="Arial"/>
                <w:sz w:val="21"/>
                <w:szCs w:val="21"/>
                <w:lang w:val="en-GB"/>
              </w:rPr>
            </w:pPr>
            <w:r w:rsidRPr="00E52F7E">
              <w:rPr>
                <w:rFonts w:ascii="Arial" w:hAnsi="Arial" w:cs="Arial"/>
                <w:sz w:val="21"/>
                <w:szCs w:val="21"/>
              </w:rPr>
              <w:t>Tender</w:t>
            </w:r>
            <w:r w:rsidR="008E27ED">
              <w:rPr>
                <w:rFonts w:ascii="Arial" w:hAnsi="Arial" w:cs="Arial"/>
                <w:sz w:val="21"/>
                <w:szCs w:val="21"/>
              </w:rPr>
              <w:t xml:space="preserve">s shall be opened pursuant to Rule 97following </w:t>
            </w:r>
            <w:r w:rsidRPr="00E52F7E">
              <w:rPr>
                <w:rFonts w:ascii="Arial" w:hAnsi="Arial" w:cs="Arial"/>
                <w:sz w:val="21"/>
                <w:szCs w:val="21"/>
              </w:rPr>
              <w:t>steps in Part D of Schedule IV of The Public Procurement Rule,2008.</w:t>
            </w:r>
          </w:p>
        </w:tc>
      </w:tr>
      <w:tr w:rsidR="0070692E" w:rsidRPr="003F47F0">
        <w:trPr>
          <w:trHeight w:val="1260"/>
        </w:trPr>
        <w:tc>
          <w:tcPr>
            <w:tcW w:w="2205" w:type="dxa"/>
            <w:shd w:val="clear" w:color="auto" w:fill="auto"/>
          </w:tcPr>
          <w:p w:rsidR="0070692E" w:rsidRPr="003F47F0" w:rsidDel="00E56861" w:rsidRDefault="0070692E" w:rsidP="007C1925">
            <w:pPr>
              <w:pStyle w:val="Heading4"/>
              <w:spacing w:before="60" w:after="120"/>
              <w:rPr>
                <w:rFonts w:ascii="Arial" w:hAnsi="Arial" w:cs="Arial"/>
                <w:sz w:val="21"/>
                <w:szCs w:val="21"/>
                <w:lang w:val="en-GB"/>
              </w:rPr>
            </w:pPr>
          </w:p>
        </w:tc>
        <w:tc>
          <w:tcPr>
            <w:tcW w:w="7650" w:type="dxa"/>
            <w:gridSpan w:val="2"/>
          </w:tcPr>
          <w:p w:rsidR="0070692E" w:rsidRPr="00E1422B" w:rsidRDefault="0070692E" w:rsidP="007C1925">
            <w:pPr>
              <w:pStyle w:val="Sub-ClauseText"/>
              <w:numPr>
                <w:ilvl w:val="0"/>
                <w:numId w:val="139"/>
              </w:numPr>
              <w:tabs>
                <w:tab w:val="clear" w:pos="360"/>
                <w:tab w:val="num" w:pos="567"/>
              </w:tabs>
              <w:spacing w:before="60"/>
              <w:ind w:left="585" w:hanging="576"/>
              <w:rPr>
                <w:rFonts w:ascii="Arial" w:hAnsi="Arial" w:cs="Arial"/>
                <w:sz w:val="21"/>
                <w:szCs w:val="21"/>
                <w:lang w:val="en-GB"/>
              </w:rPr>
            </w:pPr>
            <w:r w:rsidRPr="00E52F7E">
              <w:rPr>
                <w:rFonts w:ascii="Arial" w:hAnsi="Arial" w:cs="Arial"/>
                <w:sz w:val="21"/>
                <w:szCs w:val="21"/>
                <w:lang w:val="en-GB"/>
              </w:rPr>
              <w:t xml:space="preserve">Tenders shall be opened </w:t>
            </w:r>
            <w:r w:rsidR="00112702">
              <w:rPr>
                <w:rFonts w:ascii="Arial" w:hAnsi="Arial" w:cs="Arial"/>
                <w:sz w:val="21"/>
                <w:szCs w:val="21"/>
                <w:lang w:val="en-GB"/>
              </w:rPr>
              <w:t xml:space="preserve">in public </w:t>
            </w:r>
            <w:r w:rsidRPr="00E52F7E">
              <w:rPr>
                <w:rFonts w:ascii="Arial" w:hAnsi="Arial" w:cs="Arial"/>
                <w:sz w:val="21"/>
                <w:szCs w:val="21"/>
                <w:lang w:val="en-GB"/>
              </w:rPr>
              <w:t>immediately after the deadline for submission of Tenders at the place</w:t>
            </w:r>
            <w:r w:rsidR="00112702">
              <w:rPr>
                <w:rFonts w:ascii="Arial" w:hAnsi="Arial" w:cs="Arial"/>
                <w:sz w:val="21"/>
                <w:szCs w:val="21"/>
                <w:lang w:val="en-GB"/>
              </w:rPr>
              <w:t xml:space="preserve">, date and time </w:t>
            </w:r>
            <w:r w:rsidRPr="00E52F7E">
              <w:rPr>
                <w:rFonts w:ascii="Arial" w:hAnsi="Arial" w:cs="Arial"/>
                <w:sz w:val="21"/>
                <w:szCs w:val="21"/>
                <w:lang w:val="en-GB"/>
              </w:rPr>
              <w:t xml:space="preserve">as specified in the TDS but no later than </w:t>
            </w:r>
            <w:r w:rsidRPr="00E52F7E">
              <w:rPr>
                <w:rFonts w:ascii="Arial" w:hAnsi="Arial" w:cs="Arial"/>
                <w:b/>
                <w:sz w:val="21"/>
                <w:szCs w:val="21"/>
                <w:lang w:val="en-GB"/>
              </w:rPr>
              <w:t>ONE HOUR</w:t>
            </w:r>
            <w:r w:rsidRPr="00E52F7E">
              <w:rPr>
                <w:rFonts w:ascii="Arial" w:hAnsi="Arial" w:cs="Arial"/>
                <w:sz w:val="21"/>
                <w:szCs w:val="21"/>
                <w:lang w:val="en-GB"/>
              </w:rPr>
              <w:t xml:space="preserve"> after expiry of the submission deadline</w:t>
            </w:r>
            <w:r w:rsidR="00112702">
              <w:rPr>
                <w:rFonts w:ascii="Arial" w:hAnsi="Arial" w:cs="Arial"/>
                <w:sz w:val="21"/>
                <w:szCs w:val="21"/>
                <w:lang w:val="en-GB"/>
              </w:rPr>
              <w:t>.</w:t>
            </w:r>
            <w:r w:rsidRPr="00E52F7E">
              <w:rPr>
                <w:rFonts w:ascii="Arial" w:hAnsi="Arial" w:cs="Arial"/>
                <w:sz w:val="21"/>
                <w:szCs w:val="21"/>
                <w:lang w:val="en-GB"/>
              </w:rPr>
              <w:t xml:space="preserve"> Tender opening shall not be delayed on the plea of absence of Tenderers or his or her representatives.</w:t>
            </w:r>
          </w:p>
        </w:tc>
      </w:tr>
      <w:tr w:rsidR="0070692E" w:rsidRPr="003F47F0">
        <w:tc>
          <w:tcPr>
            <w:tcW w:w="2205" w:type="dxa"/>
            <w:shd w:val="clear" w:color="auto" w:fill="auto"/>
          </w:tcPr>
          <w:p w:rsidR="0070692E" w:rsidRPr="003F47F0" w:rsidDel="00E56861" w:rsidRDefault="0070692E" w:rsidP="007C1925">
            <w:pPr>
              <w:pStyle w:val="Heading4"/>
              <w:spacing w:before="60" w:after="120"/>
              <w:rPr>
                <w:rFonts w:ascii="Arial" w:hAnsi="Arial" w:cs="Arial"/>
                <w:sz w:val="21"/>
                <w:szCs w:val="21"/>
                <w:lang w:val="en-GB"/>
              </w:rPr>
            </w:pPr>
          </w:p>
        </w:tc>
        <w:tc>
          <w:tcPr>
            <w:tcW w:w="7650" w:type="dxa"/>
            <w:gridSpan w:val="2"/>
          </w:tcPr>
          <w:p w:rsidR="0070692E" w:rsidRPr="00E52F7E" w:rsidRDefault="0070692E" w:rsidP="007C1925">
            <w:pPr>
              <w:pStyle w:val="Sub-ClauseText"/>
              <w:numPr>
                <w:ilvl w:val="0"/>
                <w:numId w:val="139"/>
              </w:numPr>
              <w:tabs>
                <w:tab w:val="clear" w:pos="360"/>
                <w:tab w:val="num" w:pos="567"/>
              </w:tabs>
              <w:spacing w:before="60"/>
              <w:ind w:left="585" w:hanging="576"/>
              <w:rPr>
                <w:rFonts w:ascii="Arial" w:hAnsi="Arial" w:cs="Arial"/>
                <w:sz w:val="21"/>
                <w:szCs w:val="21"/>
              </w:rPr>
            </w:pPr>
            <w:r w:rsidRPr="00E52F7E">
              <w:rPr>
                <w:rFonts w:ascii="Arial" w:hAnsi="Arial" w:cs="Arial"/>
                <w:sz w:val="21"/>
                <w:szCs w:val="21"/>
                <w:lang w:val="en-GB"/>
              </w:rPr>
              <w:t xml:space="preserve">Any specific electronic Tender opening procedures required if electronic tendering is permitted </w:t>
            </w:r>
            <w:r w:rsidR="000F3363">
              <w:rPr>
                <w:rFonts w:ascii="Arial" w:hAnsi="Arial" w:cs="Arial"/>
                <w:sz w:val="21"/>
                <w:szCs w:val="21"/>
                <w:lang w:val="en-GB"/>
              </w:rPr>
              <w:t>under</w:t>
            </w:r>
            <w:r w:rsidRPr="00E52F7E">
              <w:rPr>
                <w:rFonts w:ascii="Arial" w:hAnsi="Arial" w:cs="Arial"/>
                <w:sz w:val="21"/>
                <w:szCs w:val="21"/>
                <w:lang w:val="en-GB"/>
              </w:rPr>
              <w:t xml:space="preserve"> ITT </w:t>
            </w:r>
            <w:r>
              <w:rPr>
                <w:rFonts w:ascii="Arial" w:hAnsi="Arial" w:cs="Arial"/>
                <w:sz w:val="21"/>
                <w:szCs w:val="21"/>
                <w:lang w:val="en-GB"/>
              </w:rPr>
              <w:t>Sub-</w:t>
            </w:r>
            <w:r w:rsidRPr="00E52F7E">
              <w:rPr>
                <w:rFonts w:ascii="Arial" w:hAnsi="Arial" w:cs="Arial"/>
                <w:sz w:val="21"/>
                <w:szCs w:val="21"/>
                <w:lang w:val="en-GB"/>
              </w:rPr>
              <w:t xml:space="preserve">Clause </w:t>
            </w:r>
            <w:r w:rsidR="00F90B61" w:rsidRPr="00E52F7E">
              <w:rPr>
                <w:rFonts w:ascii="Arial" w:hAnsi="Arial" w:cs="Arial"/>
                <w:sz w:val="21"/>
                <w:szCs w:val="21"/>
                <w:lang w:val="en-GB"/>
              </w:rPr>
              <w:t>3</w:t>
            </w:r>
            <w:r w:rsidR="00F90B61">
              <w:rPr>
                <w:rFonts w:ascii="Arial" w:hAnsi="Arial" w:cs="Arial"/>
                <w:sz w:val="21"/>
                <w:szCs w:val="21"/>
                <w:lang w:val="en-GB"/>
              </w:rPr>
              <w:t>5</w:t>
            </w:r>
            <w:r w:rsidRPr="00E52F7E">
              <w:rPr>
                <w:rFonts w:ascii="Arial" w:hAnsi="Arial" w:cs="Arial"/>
                <w:sz w:val="21"/>
                <w:szCs w:val="21"/>
                <w:lang w:val="en-GB"/>
              </w:rPr>
              <w:t>.</w:t>
            </w:r>
            <w:r>
              <w:rPr>
                <w:rFonts w:ascii="Arial" w:hAnsi="Arial" w:cs="Arial"/>
                <w:sz w:val="21"/>
                <w:szCs w:val="21"/>
                <w:lang w:val="en-GB"/>
              </w:rPr>
              <w:t>7</w:t>
            </w:r>
            <w:r w:rsidRPr="00E52F7E">
              <w:rPr>
                <w:rFonts w:ascii="Arial" w:hAnsi="Arial" w:cs="Arial"/>
                <w:sz w:val="21"/>
                <w:szCs w:val="21"/>
                <w:lang w:val="en-GB"/>
              </w:rPr>
              <w:t>, shall be as specified in the TDS.</w:t>
            </w:r>
          </w:p>
        </w:tc>
      </w:tr>
      <w:tr w:rsidR="0070692E" w:rsidRPr="003F47F0">
        <w:tc>
          <w:tcPr>
            <w:tcW w:w="2205" w:type="dxa"/>
            <w:shd w:val="clear" w:color="auto" w:fill="auto"/>
          </w:tcPr>
          <w:p w:rsidR="0070692E" w:rsidRPr="003F47F0" w:rsidDel="00E56861" w:rsidRDefault="0070692E" w:rsidP="00E56861">
            <w:pPr>
              <w:pStyle w:val="Heading4"/>
              <w:spacing w:before="120" w:after="120"/>
              <w:rPr>
                <w:rFonts w:ascii="Arial" w:hAnsi="Arial" w:cs="Arial"/>
                <w:sz w:val="21"/>
                <w:szCs w:val="21"/>
                <w:lang w:val="en-GB"/>
              </w:rPr>
            </w:pPr>
          </w:p>
        </w:tc>
        <w:tc>
          <w:tcPr>
            <w:tcW w:w="7650" w:type="dxa"/>
            <w:gridSpan w:val="2"/>
          </w:tcPr>
          <w:p w:rsidR="0070692E" w:rsidRPr="002E51AF" w:rsidRDefault="0070692E" w:rsidP="00D35D93">
            <w:pPr>
              <w:pStyle w:val="Sub-ClauseText"/>
              <w:numPr>
                <w:ilvl w:val="0"/>
                <w:numId w:val="139"/>
              </w:numPr>
              <w:tabs>
                <w:tab w:val="clear" w:pos="360"/>
                <w:tab w:val="num" w:pos="567"/>
              </w:tabs>
              <w:ind w:left="585" w:hanging="576"/>
              <w:rPr>
                <w:rFonts w:ascii="Arial" w:hAnsi="Arial" w:cs="Arial"/>
                <w:sz w:val="21"/>
                <w:szCs w:val="21"/>
                <w:lang w:val="en-GB"/>
              </w:rPr>
            </w:pPr>
            <w:r w:rsidRPr="00E52F7E">
              <w:rPr>
                <w:rFonts w:ascii="Arial" w:hAnsi="Arial" w:cs="Arial"/>
                <w:sz w:val="21"/>
                <w:szCs w:val="21"/>
              </w:rPr>
              <w:t xml:space="preserve">Persons not associated with the Tender </w:t>
            </w:r>
            <w:r w:rsidR="00FA7CA3">
              <w:rPr>
                <w:rFonts w:ascii="Arial" w:hAnsi="Arial" w:cs="Arial"/>
                <w:sz w:val="21"/>
                <w:szCs w:val="21"/>
              </w:rPr>
              <w:t>may</w:t>
            </w:r>
            <w:r w:rsidR="00FA7CA3" w:rsidRPr="00E52F7E">
              <w:rPr>
                <w:rFonts w:ascii="Arial" w:hAnsi="Arial" w:cs="Arial"/>
                <w:sz w:val="21"/>
                <w:szCs w:val="21"/>
              </w:rPr>
              <w:t xml:space="preserve"> not</w:t>
            </w:r>
            <w:r w:rsidRPr="00E52F7E">
              <w:rPr>
                <w:rFonts w:ascii="Arial" w:hAnsi="Arial" w:cs="Arial"/>
                <w:sz w:val="21"/>
                <w:szCs w:val="21"/>
              </w:rPr>
              <w:t xml:space="preserve"> </w:t>
            </w:r>
            <w:r w:rsidR="00F90B61">
              <w:rPr>
                <w:rFonts w:ascii="Arial" w:hAnsi="Arial" w:cs="Arial"/>
                <w:sz w:val="21"/>
                <w:szCs w:val="21"/>
              </w:rPr>
              <w:t xml:space="preserve">be </w:t>
            </w:r>
            <w:r w:rsidRPr="00E52F7E">
              <w:rPr>
                <w:rFonts w:ascii="Arial" w:hAnsi="Arial" w:cs="Arial"/>
                <w:sz w:val="21"/>
                <w:szCs w:val="21"/>
              </w:rPr>
              <w:t xml:space="preserve">allowed to attend the </w:t>
            </w:r>
            <w:r w:rsidR="00F90B61">
              <w:rPr>
                <w:rFonts w:ascii="Arial" w:hAnsi="Arial" w:cs="Arial"/>
                <w:sz w:val="21"/>
                <w:szCs w:val="21"/>
              </w:rPr>
              <w:t xml:space="preserve">public </w:t>
            </w:r>
            <w:r w:rsidRPr="00E52F7E">
              <w:rPr>
                <w:rFonts w:ascii="Arial" w:hAnsi="Arial" w:cs="Arial"/>
                <w:sz w:val="21"/>
                <w:szCs w:val="21"/>
              </w:rPr>
              <w:t>opening of Tenders.</w:t>
            </w:r>
          </w:p>
        </w:tc>
      </w:tr>
      <w:tr w:rsidR="0070692E" w:rsidRPr="003F47F0">
        <w:tc>
          <w:tcPr>
            <w:tcW w:w="2205" w:type="dxa"/>
            <w:shd w:val="clear" w:color="auto" w:fill="auto"/>
          </w:tcPr>
          <w:p w:rsidR="0070692E" w:rsidRPr="003F47F0" w:rsidDel="00E56861" w:rsidRDefault="0070692E" w:rsidP="00E56861">
            <w:pPr>
              <w:pStyle w:val="Heading4"/>
              <w:spacing w:before="120" w:after="120"/>
              <w:rPr>
                <w:rFonts w:ascii="Arial" w:hAnsi="Arial" w:cs="Arial"/>
                <w:sz w:val="21"/>
                <w:szCs w:val="21"/>
                <w:lang w:val="en-GB"/>
              </w:rPr>
            </w:pPr>
          </w:p>
        </w:tc>
        <w:tc>
          <w:tcPr>
            <w:tcW w:w="7650" w:type="dxa"/>
            <w:gridSpan w:val="2"/>
          </w:tcPr>
          <w:p w:rsidR="0070692E" w:rsidRPr="002E51AF" w:rsidRDefault="0070692E" w:rsidP="00D35D93">
            <w:pPr>
              <w:pStyle w:val="Sub-ClauseText"/>
              <w:numPr>
                <w:ilvl w:val="0"/>
                <w:numId w:val="139"/>
              </w:numPr>
              <w:tabs>
                <w:tab w:val="clear" w:pos="360"/>
                <w:tab w:val="num" w:pos="567"/>
              </w:tabs>
              <w:ind w:left="585" w:hanging="576"/>
              <w:rPr>
                <w:rFonts w:ascii="Arial" w:hAnsi="Arial" w:cs="Arial"/>
                <w:sz w:val="21"/>
                <w:szCs w:val="21"/>
                <w:lang w:val="en-GB"/>
              </w:rPr>
            </w:pPr>
            <w:r w:rsidRPr="00E52F7E">
              <w:rPr>
                <w:rFonts w:ascii="Arial" w:hAnsi="Arial" w:cs="Arial"/>
                <w:sz w:val="21"/>
                <w:szCs w:val="21"/>
              </w:rPr>
              <w:t xml:space="preserve">The Tenderers’ representatives shall be duly </w:t>
            </w:r>
            <w:r w:rsidR="00FA7CA3" w:rsidRPr="00E52F7E">
              <w:rPr>
                <w:rFonts w:ascii="Arial" w:hAnsi="Arial" w:cs="Arial"/>
                <w:sz w:val="21"/>
                <w:szCs w:val="21"/>
              </w:rPr>
              <w:t>authori</w:t>
            </w:r>
            <w:r w:rsidR="00FA7CA3">
              <w:rPr>
                <w:rFonts w:ascii="Arial" w:hAnsi="Arial" w:cs="Arial"/>
                <w:sz w:val="21"/>
                <w:szCs w:val="21"/>
              </w:rPr>
              <w:t>z</w:t>
            </w:r>
            <w:r w:rsidR="00FA7CA3" w:rsidRPr="00E52F7E">
              <w:rPr>
                <w:rFonts w:ascii="Arial" w:hAnsi="Arial" w:cs="Arial"/>
                <w:sz w:val="21"/>
                <w:szCs w:val="21"/>
              </w:rPr>
              <w:t>ed</w:t>
            </w:r>
            <w:r w:rsidRPr="00E52F7E">
              <w:rPr>
                <w:rFonts w:ascii="Arial" w:hAnsi="Arial" w:cs="Arial"/>
                <w:sz w:val="21"/>
                <w:szCs w:val="21"/>
              </w:rPr>
              <w:t xml:space="preserve"> by the Tenderer.</w:t>
            </w:r>
            <w:r w:rsidRPr="00E52F7E">
              <w:rPr>
                <w:rFonts w:ascii="Arial" w:hAnsi="Arial" w:cs="Arial"/>
                <w:sz w:val="21"/>
                <w:szCs w:val="21"/>
                <w:lang w:val="en-GB"/>
              </w:rPr>
              <w:t xml:space="preserve"> Tenderers or their authorised representatives will be allowed to attend and witness the opening of Tenders, and will sign a register evidencing their attendance</w:t>
            </w:r>
            <w:r w:rsidR="00594CE5">
              <w:rPr>
                <w:rFonts w:ascii="Arial" w:hAnsi="Arial" w:cs="Arial"/>
                <w:sz w:val="21"/>
                <w:szCs w:val="21"/>
                <w:lang w:val="en-GB"/>
              </w:rPr>
              <w:t>.</w:t>
            </w:r>
          </w:p>
        </w:tc>
      </w:tr>
      <w:tr w:rsidR="0070692E" w:rsidRPr="003F47F0">
        <w:tc>
          <w:tcPr>
            <w:tcW w:w="2205" w:type="dxa"/>
            <w:shd w:val="clear" w:color="auto" w:fill="auto"/>
          </w:tcPr>
          <w:p w:rsidR="0070692E" w:rsidRPr="003F47F0" w:rsidDel="00E56861" w:rsidRDefault="0070692E" w:rsidP="00E56861">
            <w:pPr>
              <w:pStyle w:val="Heading4"/>
              <w:spacing w:before="120" w:after="120"/>
              <w:rPr>
                <w:rFonts w:ascii="Arial" w:hAnsi="Arial" w:cs="Arial"/>
                <w:sz w:val="21"/>
                <w:szCs w:val="21"/>
                <w:lang w:val="en-GB"/>
              </w:rPr>
            </w:pPr>
          </w:p>
        </w:tc>
        <w:tc>
          <w:tcPr>
            <w:tcW w:w="7650" w:type="dxa"/>
            <w:gridSpan w:val="2"/>
          </w:tcPr>
          <w:p w:rsidR="0070692E" w:rsidRPr="00E52F7E" w:rsidRDefault="0070692E" w:rsidP="00D35D93">
            <w:pPr>
              <w:pStyle w:val="Sub-ClauseText"/>
              <w:numPr>
                <w:ilvl w:val="0"/>
                <w:numId w:val="139"/>
              </w:numPr>
              <w:tabs>
                <w:tab w:val="clear" w:pos="360"/>
                <w:tab w:val="num" w:pos="567"/>
              </w:tabs>
              <w:ind w:left="585" w:hanging="576"/>
              <w:rPr>
                <w:rFonts w:ascii="Arial" w:hAnsi="Arial" w:cs="Arial"/>
                <w:sz w:val="21"/>
                <w:szCs w:val="21"/>
                <w:lang w:val="en-GB"/>
              </w:rPr>
            </w:pPr>
            <w:r w:rsidRPr="00E52F7E">
              <w:rPr>
                <w:rFonts w:ascii="Arial" w:hAnsi="Arial" w:cs="Arial"/>
                <w:sz w:val="21"/>
                <w:szCs w:val="21"/>
                <w:lang w:val="en-GB"/>
              </w:rPr>
              <w:t>The authenticity of with</w:t>
            </w:r>
            <w:r>
              <w:rPr>
                <w:rFonts w:ascii="Arial" w:hAnsi="Arial" w:cs="Arial"/>
                <w:sz w:val="21"/>
                <w:szCs w:val="21"/>
                <w:lang w:val="en-GB"/>
              </w:rPr>
              <w:t xml:space="preserve">drawal or substitution of, or </w:t>
            </w:r>
            <w:r w:rsidRPr="00E52F7E">
              <w:rPr>
                <w:rFonts w:ascii="Arial" w:hAnsi="Arial" w:cs="Arial"/>
                <w:sz w:val="21"/>
                <w:szCs w:val="21"/>
                <w:lang w:val="en-GB"/>
              </w:rPr>
              <w:t>modifications to original Tender, if any made by a Tenderer in specified manner, shall be examined and verified by the Tender Opening Committee based on documents s</w:t>
            </w:r>
            <w:r>
              <w:rPr>
                <w:rFonts w:ascii="Arial" w:hAnsi="Arial" w:cs="Arial"/>
                <w:sz w:val="21"/>
                <w:szCs w:val="21"/>
                <w:lang w:val="en-GB"/>
              </w:rPr>
              <w:t xml:space="preserve">ubmitted under ITT Sub Clause </w:t>
            </w:r>
            <w:r w:rsidR="00F90B61">
              <w:rPr>
                <w:rFonts w:ascii="Arial" w:hAnsi="Arial" w:cs="Arial"/>
                <w:sz w:val="21"/>
                <w:szCs w:val="21"/>
                <w:lang w:val="en-GB"/>
              </w:rPr>
              <w:t>38</w:t>
            </w:r>
            <w:r w:rsidRPr="00E52F7E">
              <w:rPr>
                <w:rFonts w:ascii="Arial" w:hAnsi="Arial" w:cs="Arial"/>
                <w:sz w:val="21"/>
                <w:szCs w:val="21"/>
                <w:lang w:val="en-GB"/>
              </w:rPr>
              <w:t>.1.</w:t>
            </w:r>
          </w:p>
        </w:tc>
      </w:tr>
      <w:tr w:rsidR="00754273" w:rsidRPr="003F47F0">
        <w:trPr>
          <w:trHeight w:val="360"/>
        </w:trPr>
        <w:tc>
          <w:tcPr>
            <w:tcW w:w="2205" w:type="dxa"/>
            <w:shd w:val="clear" w:color="auto" w:fill="auto"/>
          </w:tcPr>
          <w:p w:rsidR="00754273" w:rsidRPr="003F47F0" w:rsidRDefault="00754273" w:rsidP="002708CD">
            <w:pPr>
              <w:spacing w:before="120" w:after="120"/>
              <w:rPr>
                <w:rFonts w:ascii="Arial" w:hAnsi="Arial" w:cs="Arial"/>
                <w:sz w:val="21"/>
                <w:szCs w:val="21"/>
                <w:lang w:val="en-GB"/>
              </w:rPr>
            </w:pPr>
          </w:p>
        </w:tc>
        <w:tc>
          <w:tcPr>
            <w:tcW w:w="7650" w:type="dxa"/>
            <w:gridSpan w:val="2"/>
          </w:tcPr>
          <w:p w:rsidR="00754273" w:rsidRPr="0078483B" w:rsidRDefault="00754273" w:rsidP="00D35D93">
            <w:pPr>
              <w:pStyle w:val="Sub-ClauseText"/>
              <w:numPr>
                <w:ilvl w:val="0"/>
                <w:numId w:val="139"/>
              </w:numPr>
              <w:tabs>
                <w:tab w:val="clear" w:pos="360"/>
                <w:tab w:val="num" w:pos="567"/>
              </w:tabs>
              <w:ind w:left="585" w:hanging="576"/>
              <w:rPr>
                <w:rFonts w:ascii="Arial" w:hAnsi="Arial" w:cs="Arial"/>
                <w:sz w:val="22"/>
                <w:szCs w:val="22"/>
                <w:lang w:val="en-GB"/>
              </w:rPr>
            </w:pPr>
            <w:r w:rsidRPr="0078483B">
              <w:rPr>
                <w:rFonts w:ascii="Arial" w:hAnsi="Arial" w:cs="Arial"/>
                <w:sz w:val="22"/>
                <w:szCs w:val="22"/>
                <w:lang w:val="en-GB"/>
              </w:rPr>
              <w:t>Tenders will be opened in the following manner:</w:t>
            </w:r>
          </w:p>
          <w:p w:rsidR="00754273" w:rsidRPr="0078483B" w:rsidRDefault="00754273" w:rsidP="00D35D93">
            <w:pPr>
              <w:keepLines/>
              <w:numPr>
                <w:ilvl w:val="1"/>
                <w:numId w:val="156"/>
              </w:numPr>
              <w:tabs>
                <w:tab w:val="clear" w:pos="1440"/>
                <w:tab w:val="num" w:pos="1205"/>
              </w:tabs>
              <w:spacing w:before="120" w:after="120"/>
              <w:ind w:left="1205" w:hanging="611"/>
              <w:jc w:val="both"/>
              <w:rPr>
                <w:rFonts w:ascii="Arial" w:eastAsia="Times New Roman" w:hAnsi="Arial" w:cs="Arial"/>
                <w:spacing w:val="-4"/>
                <w:sz w:val="22"/>
                <w:szCs w:val="22"/>
                <w:lang w:val="en-GB" w:eastAsia="en-US"/>
              </w:rPr>
            </w:pPr>
            <w:r w:rsidRPr="0078483B">
              <w:rPr>
                <w:rFonts w:ascii="Arial" w:eastAsia="Times New Roman" w:hAnsi="Arial" w:cs="Arial"/>
                <w:spacing w:val="-4"/>
                <w:sz w:val="22"/>
                <w:szCs w:val="22"/>
                <w:lang w:val="en-GB" w:eastAsia="en-US"/>
              </w:rPr>
              <w:t xml:space="preserve">firstly, envelopes marked “Withdrawal” shall be opened and “Withdrawal” notices read </w:t>
            </w:r>
            <w:r w:rsidR="00AD3BD0">
              <w:rPr>
                <w:rFonts w:ascii="Arial" w:eastAsia="Times New Roman" w:hAnsi="Arial" w:cs="Arial"/>
                <w:spacing w:val="-4"/>
                <w:sz w:val="22"/>
                <w:szCs w:val="22"/>
                <w:lang w:val="en-GB" w:eastAsia="en-US"/>
              </w:rPr>
              <w:t xml:space="preserve">aloud </w:t>
            </w:r>
            <w:r w:rsidRPr="0078483B">
              <w:rPr>
                <w:rFonts w:ascii="Arial" w:eastAsia="Times New Roman" w:hAnsi="Arial" w:cs="Arial"/>
                <w:spacing w:val="-4"/>
                <w:sz w:val="22"/>
                <w:szCs w:val="22"/>
                <w:lang w:val="en-GB" w:eastAsia="en-US"/>
              </w:rPr>
              <w:t xml:space="preserve"> and recorded,  and the envelope with the corresponding Tender shall not be opened, but returned unopened to the Tenderer by the </w:t>
            </w:r>
            <w:r w:rsidR="00325B67">
              <w:rPr>
                <w:rFonts w:ascii="Arial" w:eastAsia="Times New Roman" w:hAnsi="Arial" w:cs="Arial"/>
                <w:spacing w:val="-4"/>
                <w:sz w:val="22"/>
                <w:szCs w:val="22"/>
                <w:lang w:val="en-GB" w:eastAsia="en-US"/>
              </w:rPr>
              <w:t>Purchaser</w:t>
            </w:r>
            <w:r w:rsidRPr="0078483B">
              <w:rPr>
                <w:rFonts w:ascii="Arial" w:eastAsia="Times New Roman" w:hAnsi="Arial" w:cs="Arial"/>
                <w:spacing w:val="-4"/>
                <w:sz w:val="22"/>
                <w:szCs w:val="22"/>
                <w:lang w:val="en-GB" w:eastAsia="en-US"/>
              </w:rPr>
              <w:t xml:space="preserve"> at a later time</w:t>
            </w:r>
            <w:r w:rsidR="0095611C">
              <w:rPr>
                <w:rFonts w:ascii="Arial" w:eastAsia="Times New Roman" w:hAnsi="Arial" w:cs="Arial"/>
                <w:spacing w:val="-4"/>
                <w:sz w:val="22"/>
                <w:szCs w:val="22"/>
                <w:lang w:val="en-GB" w:eastAsia="en-US"/>
              </w:rPr>
              <w:t xml:space="preserve"> immediately after preliminary examination by the </w:t>
            </w:r>
            <w:r w:rsidR="00B91E5B">
              <w:rPr>
                <w:rFonts w:ascii="Arial" w:eastAsia="Times New Roman" w:hAnsi="Arial" w:cs="Arial"/>
                <w:spacing w:val="-4"/>
                <w:sz w:val="22"/>
                <w:szCs w:val="22"/>
                <w:lang w:val="en-GB" w:eastAsia="en-US"/>
              </w:rPr>
              <w:t>Tender Evaluation Committee (</w:t>
            </w:r>
            <w:r w:rsidR="0095611C">
              <w:rPr>
                <w:rFonts w:ascii="Arial" w:eastAsia="Times New Roman" w:hAnsi="Arial" w:cs="Arial"/>
                <w:spacing w:val="-4"/>
                <w:sz w:val="22"/>
                <w:szCs w:val="22"/>
                <w:lang w:val="en-GB" w:eastAsia="en-US"/>
              </w:rPr>
              <w:t>TEC</w:t>
            </w:r>
            <w:r w:rsidR="00B91E5B">
              <w:rPr>
                <w:rFonts w:ascii="Arial" w:eastAsia="Times New Roman" w:hAnsi="Arial" w:cs="Arial"/>
                <w:spacing w:val="-4"/>
                <w:sz w:val="22"/>
                <w:szCs w:val="22"/>
                <w:lang w:val="en-GB" w:eastAsia="en-US"/>
              </w:rPr>
              <w:t>)</w:t>
            </w:r>
            <w:r w:rsidR="0095611C">
              <w:rPr>
                <w:rFonts w:ascii="Arial" w:eastAsia="Times New Roman" w:hAnsi="Arial" w:cs="Arial"/>
                <w:spacing w:val="-4"/>
                <w:sz w:val="22"/>
                <w:szCs w:val="22"/>
                <w:lang w:val="en-GB" w:eastAsia="en-US"/>
              </w:rPr>
              <w:t xml:space="preserve"> as stated under </w:t>
            </w:r>
            <w:r w:rsidR="00775A3D">
              <w:rPr>
                <w:rFonts w:ascii="Arial" w:eastAsia="Times New Roman" w:hAnsi="Arial" w:cs="Arial"/>
                <w:spacing w:val="-4"/>
                <w:sz w:val="22"/>
                <w:szCs w:val="22"/>
                <w:lang w:val="en-GB" w:eastAsia="en-US"/>
              </w:rPr>
              <w:t>ITT Sub-Clause 45.1</w:t>
            </w:r>
            <w:r w:rsidR="00F95AD1">
              <w:rPr>
                <w:rFonts w:ascii="Arial" w:eastAsia="Times New Roman" w:hAnsi="Arial" w:cs="Arial"/>
                <w:spacing w:val="-4"/>
                <w:sz w:val="22"/>
                <w:szCs w:val="22"/>
                <w:lang w:val="en-GB" w:eastAsia="en-US"/>
              </w:rPr>
              <w:t>.</w:t>
            </w:r>
            <w:r w:rsidRPr="0078483B">
              <w:rPr>
                <w:rFonts w:ascii="Arial" w:eastAsia="Times New Roman" w:hAnsi="Arial" w:cs="Arial"/>
                <w:spacing w:val="-4"/>
                <w:sz w:val="22"/>
                <w:szCs w:val="22"/>
                <w:lang w:val="en-GB" w:eastAsia="en-US"/>
              </w:rPr>
              <w:t xml:space="preserve">No Tender withdrawal shall be permitted unless the corresponding withdrawal notice contains a valid authorization to request the withdrawal and in such case the Tender shall be  read </w:t>
            </w:r>
            <w:r w:rsidR="00AD3BD0">
              <w:rPr>
                <w:rFonts w:ascii="Arial" w:eastAsia="Times New Roman" w:hAnsi="Arial" w:cs="Arial"/>
                <w:spacing w:val="-4"/>
                <w:sz w:val="22"/>
                <w:szCs w:val="22"/>
                <w:lang w:val="en-GB" w:eastAsia="en-US"/>
              </w:rPr>
              <w:t xml:space="preserve">aloud </w:t>
            </w:r>
            <w:r w:rsidRPr="0078483B">
              <w:rPr>
                <w:rFonts w:ascii="Arial" w:eastAsia="Times New Roman" w:hAnsi="Arial" w:cs="Arial"/>
                <w:spacing w:val="-4"/>
                <w:sz w:val="22"/>
                <w:szCs w:val="22"/>
                <w:lang w:val="en-GB" w:eastAsia="en-US"/>
              </w:rPr>
              <w:t xml:space="preserve"> at the Tender  opening ;</w:t>
            </w:r>
          </w:p>
          <w:p w:rsidR="00754273" w:rsidRPr="0078483B" w:rsidRDefault="00754273" w:rsidP="00D35D93">
            <w:pPr>
              <w:keepLines/>
              <w:numPr>
                <w:ilvl w:val="1"/>
                <w:numId w:val="156"/>
              </w:numPr>
              <w:tabs>
                <w:tab w:val="clear" w:pos="1440"/>
                <w:tab w:val="num" w:pos="1205"/>
              </w:tabs>
              <w:spacing w:before="120" w:after="120"/>
              <w:ind w:left="1205" w:hanging="611"/>
              <w:jc w:val="both"/>
              <w:rPr>
                <w:rFonts w:ascii="Arial" w:eastAsia="Times New Roman" w:hAnsi="Arial" w:cs="Arial"/>
                <w:spacing w:val="-4"/>
                <w:sz w:val="22"/>
                <w:szCs w:val="22"/>
                <w:lang w:val="en-GB" w:eastAsia="en-US"/>
              </w:rPr>
            </w:pPr>
            <w:r w:rsidRPr="0078483B">
              <w:rPr>
                <w:rFonts w:ascii="Arial" w:eastAsia="Times New Roman" w:hAnsi="Arial" w:cs="Arial"/>
                <w:spacing w:val="-4"/>
                <w:sz w:val="22"/>
                <w:szCs w:val="22"/>
                <w:lang w:val="en-GB" w:eastAsia="en-US"/>
              </w:rPr>
              <w:t>secondly, the remaining  Tenders will be sorted out  and those marked  “substitutes” or “modified”  willbe linked with their corresponding “original”(O)  Tender;</w:t>
            </w:r>
          </w:p>
          <w:p w:rsidR="00754273" w:rsidRPr="0078483B" w:rsidRDefault="00754273" w:rsidP="00D35D93">
            <w:pPr>
              <w:keepLines/>
              <w:numPr>
                <w:ilvl w:val="1"/>
                <w:numId w:val="156"/>
              </w:numPr>
              <w:tabs>
                <w:tab w:val="clear" w:pos="1440"/>
                <w:tab w:val="num" w:pos="1205"/>
              </w:tabs>
              <w:spacing w:before="120" w:after="120"/>
              <w:ind w:left="1205" w:hanging="611"/>
              <w:jc w:val="both"/>
              <w:rPr>
                <w:rFonts w:ascii="Arial" w:eastAsia="Times New Roman" w:hAnsi="Arial" w:cs="Arial"/>
                <w:spacing w:val="-4"/>
                <w:sz w:val="22"/>
                <w:szCs w:val="22"/>
                <w:lang w:val="en-GB" w:eastAsia="en-US"/>
              </w:rPr>
            </w:pPr>
            <w:r w:rsidRPr="0078483B">
              <w:rPr>
                <w:rFonts w:ascii="Arial" w:eastAsia="Times New Roman" w:hAnsi="Arial" w:cs="Arial"/>
                <w:spacing w:val="-4"/>
                <w:sz w:val="22"/>
                <w:szCs w:val="22"/>
                <w:lang w:val="en-GB" w:eastAsia="en-US"/>
              </w:rPr>
              <w:t xml:space="preserve">Next, envelopes marked “Substitution”(S) shall be opened and read </w:t>
            </w:r>
            <w:r w:rsidR="00164905">
              <w:rPr>
                <w:rFonts w:ascii="Arial" w:eastAsia="Times New Roman" w:hAnsi="Arial" w:cs="Arial"/>
                <w:spacing w:val="-4"/>
                <w:sz w:val="22"/>
                <w:szCs w:val="22"/>
                <w:lang w:val="en-GB" w:eastAsia="en-US"/>
              </w:rPr>
              <w:t xml:space="preserve">aloud </w:t>
            </w:r>
            <w:r w:rsidRPr="0078483B">
              <w:rPr>
                <w:rFonts w:ascii="Arial" w:eastAsia="Times New Roman" w:hAnsi="Arial" w:cs="Arial"/>
                <w:spacing w:val="-4"/>
                <w:sz w:val="22"/>
                <w:szCs w:val="22"/>
                <w:lang w:val="en-GB" w:eastAsia="en-US"/>
              </w:rPr>
              <w:t xml:space="preserve"> and recorded, and exchanged with the corresponding Tender being substituted, and the substituted Tender shall not be opened, but returned unopened to the Tenderer by the </w:t>
            </w:r>
            <w:r w:rsidR="00325B67">
              <w:rPr>
                <w:rFonts w:ascii="Arial" w:eastAsia="Times New Roman" w:hAnsi="Arial" w:cs="Arial"/>
                <w:spacing w:val="-4"/>
                <w:sz w:val="22"/>
                <w:szCs w:val="22"/>
                <w:lang w:val="en-GB" w:eastAsia="en-US"/>
              </w:rPr>
              <w:t>Purchaser</w:t>
            </w:r>
            <w:r w:rsidRPr="0078483B">
              <w:rPr>
                <w:rFonts w:ascii="Arial" w:eastAsia="Times New Roman" w:hAnsi="Arial" w:cs="Arial"/>
                <w:spacing w:val="-4"/>
                <w:sz w:val="22"/>
                <w:szCs w:val="22"/>
                <w:lang w:val="en-GB" w:eastAsia="en-US"/>
              </w:rPr>
              <w:t xml:space="preserve"> at a later time</w:t>
            </w:r>
            <w:r w:rsidR="00AD3BD0">
              <w:rPr>
                <w:rFonts w:ascii="Arial" w:eastAsia="Times New Roman" w:hAnsi="Arial" w:cs="Arial"/>
                <w:spacing w:val="-4"/>
                <w:sz w:val="22"/>
                <w:szCs w:val="22"/>
                <w:lang w:val="en-GB" w:eastAsia="en-US"/>
              </w:rPr>
              <w:t xml:space="preserve"> immediately after preliminary examination by the Tender Evaluation Committee (TEC) as stated under ITT Sub-Clause 45.1 </w:t>
            </w:r>
            <w:r w:rsidRPr="0078483B">
              <w:rPr>
                <w:rFonts w:ascii="Arial" w:eastAsia="Times New Roman" w:hAnsi="Arial" w:cs="Arial"/>
                <w:spacing w:val="-4"/>
                <w:sz w:val="22"/>
                <w:szCs w:val="22"/>
                <w:lang w:val="en-GB" w:eastAsia="en-US"/>
              </w:rPr>
              <w:t xml:space="preserve">. No Tender substitution shall be permitted unless the </w:t>
            </w:r>
            <w:r w:rsidRPr="0078483B">
              <w:rPr>
                <w:rFonts w:ascii="Arial" w:eastAsia="Times New Roman" w:hAnsi="Arial" w:cs="Arial"/>
                <w:spacing w:val="-4"/>
                <w:sz w:val="22"/>
                <w:szCs w:val="22"/>
                <w:lang w:val="en-GB" w:eastAsia="en-US"/>
              </w:rPr>
              <w:lastRenderedPageBreak/>
              <w:t xml:space="preserve">corresponding substitution notice contains a valid authorization to request the substitution and in such case the Tender shall be read </w:t>
            </w:r>
            <w:r w:rsidR="00164905">
              <w:rPr>
                <w:rFonts w:ascii="Arial" w:eastAsia="Times New Roman" w:hAnsi="Arial" w:cs="Arial"/>
                <w:spacing w:val="-4"/>
                <w:sz w:val="22"/>
                <w:szCs w:val="22"/>
                <w:lang w:val="en-GB" w:eastAsia="en-US"/>
              </w:rPr>
              <w:t xml:space="preserve">aloud </w:t>
            </w:r>
            <w:r w:rsidRPr="0078483B">
              <w:rPr>
                <w:rFonts w:ascii="Arial" w:eastAsia="Times New Roman" w:hAnsi="Arial" w:cs="Arial"/>
                <w:spacing w:val="-4"/>
                <w:sz w:val="22"/>
                <w:szCs w:val="22"/>
                <w:lang w:val="en-GB" w:eastAsia="en-US"/>
              </w:rPr>
              <w:t>at the Tender opening.</w:t>
            </w:r>
          </w:p>
          <w:p w:rsidR="00754273" w:rsidRPr="0078483B" w:rsidRDefault="00754273" w:rsidP="00D35D93">
            <w:pPr>
              <w:keepLines/>
              <w:numPr>
                <w:ilvl w:val="1"/>
                <w:numId w:val="156"/>
              </w:numPr>
              <w:tabs>
                <w:tab w:val="clear" w:pos="1440"/>
                <w:tab w:val="num" w:pos="1205"/>
              </w:tabs>
              <w:spacing w:before="120" w:after="120"/>
              <w:ind w:left="1205" w:hanging="611"/>
              <w:jc w:val="both"/>
              <w:rPr>
                <w:rFonts w:ascii="Arial" w:eastAsia="Times New Roman" w:hAnsi="Arial" w:cs="Arial"/>
                <w:spacing w:val="-4"/>
                <w:sz w:val="22"/>
                <w:szCs w:val="22"/>
                <w:lang w:val="en-GB" w:eastAsia="en-US"/>
              </w:rPr>
            </w:pPr>
            <w:r w:rsidRPr="0078483B">
              <w:rPr>
                <w:rFonts w:ascii="Arial" w:eastAsia="Times New Roman" w:hAnsi="Arial" w:cs="Arial"/>
                <w:spacing w:val="-4"/>
                <w:sz w:val="22"/>
                <w:szCs w:val="22"/>
                <w:lang w:val="en-GB" w:eastAsia="en-US"/>
              </w:rPr>
              <w:t>Next envelopes marked “Modification” (M) shall be opened and read</w:t>
            </w:r>
            <w:r w:rsidR="00164905">
              <w:rPr>
                <w:rFonts w:ascii="Arial" w:eastAsia="Times New Roman" w:hAnsi="Arial" w:cs="Arial"/>
                <w:spacing w:val="-4"/>
                <w:sz w:val="22"/>
                <w:szCs w:val="22"/>
                <w:lang w:val="en-GB" w:eastAsia="en-US"/>
              </w:rPr>
              <w:t xml:space="preserve"> </w:t>
            </w:r>
            <w:r w:rsidR="00FA7CA3">
              <w:rPr>
                <w:rFonts w:ascii="Arial" w:eastAsia="Times New Roman" w:hAnsi="Arial" w:cs="Arial"/>
                <w:spacing w:val="-4"/>
                <w:sz w:val="22"/>
                <w:szCs w:val="22"/>
                <w:lang w:val="en-GB" w:eastAsia="en-US"/>
              </w:rPr>
              <w:t xml:space="preserve">aloud </w:t>
            </w:r>
            <w:r w:rsidR="00FA7CA3" w:rsidRPr="0078483B">
              <w:rPr>
                <w:rFonts w:ascii="Arial" w:eastAsia="Times New Roman" w:hAnsi="Arial" w:cs="Arial"/>
                <w:spacing w:val="-4"/>
                <w:sz w:val="22"/>
                <w:szCs w:val="22"/>
                <w:lang w:val="en-GB" w:eastAsia="en-US"/>
              </w:rPr>
              <w:t>with</w:t>
            </w:r>
            <w:r w:rsidRPr="0078483B">
              <w:rPr>
                <w:rFonts w:ascii="Arial" w:eastAsia="Times New Roman" w:hAnsi="Arial" w:cs="Arial"/>
                <w:spacing w:val="-4"/>
                <w:sz w:val="22"/>
                <w:szCs w:val="22"/>
                <w:lang w:val="en-GB" w:eastAsia="en-US"/>
              </w:rPr>
              <w:t xml:space="preserve"> the corresponding Tender and recorded. No Tender modification shall be permitted unless the corresponding modification notice contains a valid authorization to request the modification and in such case the Tender shall be read </w:t>
            </w:r>
            <w:r w:rsidR="00164905">
              <w:rPr>
                <w:rFonts w:ascii="Arial" w:eastAsia="Times New Roman" w:hAnsi="Arial" w:cs="Arial"/>
                <w:spacing w:val="-4"/>
                <w:sz w:val="22"/>
                <w:szCs w:val="22"/>
                <w:lang w:val="en-GB" w:eastAsia="en-US"/>
              </w:rPr>
              <w:t xml:space="preserve">aloud </w:t>
            </w:r>
            <w:r w:rsidRPr="0078483B">
              <w:rPr>
                <w:rFonts w:ascii="Arial" w:eastAsia="Times New Roman" w:hAnsi="Arial" w:cs="Arial"/>
                <w:spacing w:val="-4"/>
                <w:sz w:val="22"/>
                <w:szCs w:val="22"/>
                <w:lang w:val="en-GB" w:eastAsia="en-US"/>
              </w:rPr>
              <w:t xml:space="preserve"> at the Tender opening.</w:t>
            </w:r>
          </w:p>
          <w:p w:rsidR="00754273" w:rsidRPr="007B4CA9" w:rsidRDefault="00FA7CA3" w:rsidP="00D35D93">
            <w:pPr>
              <w:keepLines/>
              <w:numPr>
                <w:ilvl w:val="1"/>
                <w:numId w:val="156"/>
              </w:numPr>
              <w:tabs>
                <w:tab w:val="clear" w:pos="1440"/>
                <w:tab w:val="num" w:pos="1205"/>
              </w:tabs>
              <w:spacing w:before="120" w:after="120"/>
              <w:ind w:left="1205" w:hanging="611"/>
              <w:jc w:val="both"/>
              <w:rPr>
                <w:rFonts w:ascii="Arial" w:eastAsia="Times New Roman" w:hAnsi="Arial" w:cs="Arial"/>
                <w:spacing w:val="-4"/>
                <w:sz w:val="21"/>
                <w:szCs w:val="21"/>
                <w:lang w:val="en-GB" w:eastAsia="en-US"/>
              </w:rPr>
            </w:pPr>
            <w:r w:rsidRPr="007B4CA9">
              <w:rPr>
                <w:rFonts w:ascii="Arial" w:hAnsi="Arial" w:cs="Arial"/>
                <w:sz w:val="21"/>
                <w:szCs w:val="21"/>
                <w:lang w:val="en-GB"/>
              </w:rPr>
              <w:t>Thirdly</w:t>
            </w:r>
            <w:r w:rsidR="00754273" w:rsidRPr="007B4CA9">
              <w:rPr>
                <w:rFonts w:ascii="Arial" w:hAnsi="Arial" w:cs="Arial"/>
                <w:sz w:val="21"/>
                <w:szCs w:val="21"/>
                <w:lang w:val="en-GB"/>
              </w:rPr>
              <w:t xml:space="preserve">, if so specified in this Tender Document, the envelopes marked “ Alternative  ”(A) shall be opened and read </w:t>
            </w:r>
            <w:r w:rsidR="00164905" w:rsidRPr="007B4CA9">
              <w:rPr>
                <w:rFonts w:ascii="Arial" w:hAnsi="Arial" w:cs="Arial"/>
                <w:sz w:val="21"/>
                <w:szCs w:val="21"/>
                <w:lang w:val="en-GB"/>
              </w:rPr>
              <w:t xml:space="preserve">aloud </w:t>
            </w:r>
            <w:r w:rsidR="00754273" w:rsidRPr="007B4CA9">
              <w:rPr>
                <w:rFonts w:ascii="Arial" w:hAnsi="Arial" w:cs="Arial"/>
                <w:sz w:val="21"/>
                <w:szCs w:val="21"/>
                <w:lang w:val="en-GB"/>
              </w:rPr>
              <w:t xml:space="preserve"> with the corresponding Tender and recorded. </w:t>
            </w:r>
          </w:p>
        </w:tc>
      </w:tr>
      <w:tr w:rsidR="0070692E" w:rsidRPr="003F47F0">
        <w:trPr>
          <w:trHeight w:val="1620"/>
        </w:trPr>
        <w:tc>
          <w:tcPr>
            <w:tcW w:w="2205" w:type="dxa"/>
            <w:shd w:val="clear" w:color="auto" w:fill="auto"/>
          </w:tcPr>
          <w:p w:rsidR="0070692E" w:rsidRPr="003F47F0" w:rsidRDefault="0070692E" w:rsidP="002708CD">
            <w:pPr>
              <w:spacing w:before="120" w:after="120"/>
              <w:rPr>
                <w:rFonts w:ascii="Arial" w:hAnsi="Arial" w:cs="Arial"/>
                <w:sz w:val="21"/>
                <w:szCs w:val="21"/>
                <w:lang w:val="en-GB"/>
              </w:rPr>
            </w:pPr>
          </w:p>
        </w:tc>
        <w:tc>
          <w:tcPr>
            <w:tcW w:w="7650" w:type="dxa"/>
            <w:gridSpan w:val="2"/>
          </w:tcPr>
          <w:p w:rsidR="0070692E" w:rsidRPr="00E52F7E" w:rsidRDefault="0070692E" w:rsidP="00D35D93">
            <w:pPr>
              <w:pStyle w:val="Sub-ClauseText"/>
              <w:numPr>
                <w:ilvl w:val="0"/>
                <w:numId w:val="139"/>
              </w:numPr>
              <w:tabs>
                <w:tab w:val="clear" w:pos="360"/>
                <w:tab w:val="num" w:pos="549"/>
              </w:tabs>
              <w:ind w:left="585" w:hanging="576"/>
              <w:rPr>
                <w:rFonts w:ascii="Arial" w:hAnsi="Arial" w:cs="Arial"/>
                <w:sz w:val="21"/>
                <w:szCs w:val="21"/>
                <w:lang w:val="en-GB"/>
              </w:rPr>
            </w:pPr>
            <w:r w:rsidRPr="00E52F7E">
              <w:rPr>
                <w:rFonts w:ascii="Arial" w:hAnsi="Arial" w:cs="Arial"/>
                <w:sz w:val="21"/>
                <w:szCs w:val="21"/>
                <w:lang w:val="en-GB"/>
              </w:rPr>
              <w:t>Ensuring that only the correct (M), (S), (A),(O) envelopes are opened, details of each Tender will be dealt with as follows:</w:t>
            </w:r>
          </w:p>
          <w:p w:rsidR="00415CEB" w:rsidRDefault="0070692E" w:rsidP="00D35D93">
            <w:pPr>
              <w:keepLines/>
              <w:numPr>
                <w:ilvl w:val="0"/>
                <w:numId w:val="47"/>
              </w:numPr>
              <w:tabs>
                <w:tab w:val="clear" w:pos="1224"/>
              </w:tabs>
              <w:spacing w:before="60" w:after="60"/>
              <w:ind w:left="1215" w:hanging="648"/>
              <w:jc w:val="both"/>
              <w:rPr>
                <w:rFonts w:ascii="Arial" w:hAnsi="Arial" w:cs="Arial"/>
                <w:sz w:val="21"/>
                <w:szCs w:val="21"/>
                <w:lang w:val="en-GB"/>
              </w:rPr>
            </w:pPr>
            <w:r w:rsidRPr="00E52F7E">
              <w:rPr>
                <w:rFonts w:ascii="Arial" w:hAnsi="Arial" w:cs="Arial"/>
                <w:sz w:val="21"/>
                <w:szCs w:val="21"/>
                <w:lang w:val="en-GB"/>
              </w:rPr>
              <w:t xml:space="preserve">the Chairperson of the Tender Opening Committee will read </w:t>
            </w:r>
            <w:r w:rsidR="0031004A">
              <w:rPr>
                <w:rFonts w:ascii="Arial" w:hAnsi="Arial" w:cs="Arial"/>
                <w:sz w:val="21"/>
                <w:szCs w:val="21"/>
                <w:lang w:val="en-GB"/>
              </w:rPr>
              <w:t>aloud</w:t>
            </w:r>
            <w:r w:rsidR="00FA7CA3">
              <w:rPr>
                <w:rFonts w:ascii="Arial" w:hAnsi="Arial" w:cs="Arial"/>
                <w:sz w:val="21"/>
                <w:szCs w:val="21"/>
                <w:lang w:val="en-GB"/>
              </w:rPr>
              <w:t xml:space="preserve"> </w:t>
            </w:r>
            <w:r w:rsidRPr="00E52F7E">
              <w:rPr>
                <w:rFonts w:ascii="Arial" w:hAnsi="Arial" w:cs="Arial"/>
                <w:sz w:val="21"/>
                <w:szCs w:val="21"/>
                <w:lang w:val="en-GB"/>
              </w:rPr>
              <w:t xml:space="preserve">each Tender and record in the Tender Opening Sheet (TOS) </w:t>
            </w:r>
          </w:p>
          <w:p w:rsidR="00415CEB" w:rsidRDefault="0070692E" w:rsidP="00D35D93">
            <w:pPr>
              <w:keepLines/>
              <w:numPr>
                <w:ilvl w:val="1"/>
                <w:numId w:val="139"/>
              </w:numPr>
              <w:tabs>
                <w:tab w:val="clear" w:pos="1800"/>
                <w:tab w:val="num" w:pos="1854"/>
              </w:tabs>
              <w:spacing w:before="60" w:after="60"/>
              <w:ind w:left="1854" w:hanging="630"/>
              <w:jc w:val="both"/>
              <w:rPr>
                <w:rFonts w:ascii="Arial" w:hAnsi="Arial" w:cs="Arial"/>
                <w:sz w:val="21"/>
                <w:szCs w:val="21"/>
                <w:lang w:val="en-GB"/>
              </w:rPr>
            </w:pPr>
            <w:r w:rsidRPr="00E52F7E">
              <w:rPr>
                <w:rFonts w:ascii="Arial" w:hAnsi="Arial" w:cs="Arial"/>
                <w:sz w:val="21"/>
                <w:szCs w:val="21"/>
                <w:lang w:val="en-GB"/>
              </w:rPr>
              <w:t>the nam</w:t>
            </w:r>
            <w:r w:rsidR="00594CE5">
              <w:rPr>
                <w:rFonts w:ascii="Arial" w:hAnsi="Arial" w:cs="Arial"/>
                <w:sz w:val="21"/>
                <w:szCs w:val="21"/>
                <w:lang w:val="en-GB"/>
              </w:rPr>
              <w:t>e and address  of the Tenderer;</w:t>
            </w:r>
          </w:p>
          <w:p w:rsidR="00415CEB" w:rsidRDefault="00D4451E" w:rsidP="00D35D93">
            <w:pPr>
              <w:keepLines/>
              <w:numPr>
                <w:ilvl w:val="1"/>
                <w:numId w:val="139"/>
              </w:numPr>
              <w:tabs>
                <w:tab w:val="clear" w:pos="1800"/>
                <w:tab w:val="num" w:pos="1854"/>
              </w:tabs>
              <w:spacing w:before="60" w:after="60"/>
              <w:ind w:left="1854" w:hanging="630"/>
              <w:jc w:val="both"/>
              <w:rPr>
                <w:rFonts w:ascii="Arial" w:hAnsi="Arial" w:cs="Arial"/>
                <w:sz w:val="21"/>
                <w:szCs w:val="21"/>
                <w:lang w:val="en-GB"/>
              </w:rPr>
            </w:pPr>
            <w:r>
              <w:rPr>
                <w:rFonts w:ascii="Arial" w:hAnsi="Arial" w:cs="Arial"/>
                <w:sz w:val="21"/>
                <w:szCs w:val="21"/>
                <w:lang w:val="en-GB"/>
              </w:rPr>
              <w:t xml:space="preserve">state if it is a withdrawn, </w:t>
            </w:r>
            <w:r w:rsidR="0070692E" w:rsidRPr="00E52F7E">
              <w:rPr>
                <w:rFonts w:ascii="Arial" w:hAnsi="Arial" w:cs="Arial"/>
                <w:sz w:val="21"/>
                <w:szCs w:val="21"/>
                <w:lang w:val="en-GB"/>
              </w:rPr>
              <w:t>modified, s</w:t>
            </w:r>
            <w:r w:rsidR="00594CE5">
              <w:rPr>
                <w:rFonts w:ascii="Arial" w:hAnsi="Arial" w:cs="Arial"/>
                <w:sz w:val="21"/>
                <w:szCs w:val="21"/>
                <w:lang w:val="en-GB"/>
              </w:rPr>
              <w:t>ubstituted , or original tender;</w:t>
            </w:r>
          </w:p>
          <w:p w:rsidR="00415CEB" w:rsidRDefault="0070692E" w:rsidP="00D35D93">
            <w:pPr>
              <w:keepLines/>
              <w:numPr>
                <w:ilvl w:val="1"/>
                <w:numId w:val="139"/>
              </w:numPr>
              <w:tabs>
                <w:tab w:val="clear" w:pos="1800"/>
                <w:tab w:val="num" w:pos="1854"/>
              </w:tabs>
              <w:spacing w:before="60" w:after="60"/>
              <w:ind w:left="1854" w:hanging="630"/>
              <w:jc w:val="both"/>
              <w:rPr>
                <w:rFonts w:ascii="Arial" w:hAnsi="Arial" w:cs="Arial"/>
                <w:sz w:val="21"/>
                <w:szCs w:val="21"/>
                <w:lang w:val="en-GB"/>
              </w:rPr>
            </w:pPr>
            <w:r w:rsidRPr="00E52F7E">
              <w:rPr>
                <w:rFonts w:ascii="Arial" w:hAnsi="Arial" w:cs="Arial"/>
                <w:sz w:val="21"/>
                <w:szCs w:val="21"/>
                <w:lang w:val="en-GB"/>
              </w:rPr>
              <w:t>the  Tender price</w:t>
            </w:r>
            <w:r w:rsidR="00594CE5">
              <w:rPr>
                <w:rFonts w:ascii="Arial" w:hAnsi="Arial" w:cs="Arial"/>
                <w:sz w:val="21"/>
                <w:szCs w:val="21"/>
                <w:lang w:val="en-GB"/>
              </w:rPr>
              <w:t>;</w:t>
            </w:r>
          </w:p>
          <w:p w:rsidR="00415CEB" w:rsidRDefault="0070692E" w:rsidP="00D35D93">
            <w:pPr>
              <w:keepLines/>
              <w:numPr>
                <w:ilvl w:val="1"/>
                <w:numId w:val="139"/>
              </w:numPr>
              <w:tabs>
                <w:tab w:val="clear" w:pos="1800"/>
                <w:tab w:val="num" w:pos="1854"/>
              </w:tabs>
              <w:spacing w:before="60" w:after="60"/>
              <w:ind w:left="1854" w:hanging="630"/>
              <w:jc w:val="both"/>
              <w:rPr>
                <w:rFonts w:ascii="Arial" w:hAnsi="Arial" w:cs="Arial"/>
                <w:sz w:val="21"/>
                <w:szCs w:val="21"/>
                <w:lang w:val="en-GB"/>
              </w:rPr>
            </w:pPr>
            <w:r w:rsidRPr="00E52F7E">
              <w:rPr>
                <w:rFonts w:ascii="Arial" w:hAnsi="Arial" w:cs="Arial"/>
                <w:sz w:val="21"/>
                <w:szCs w:val="21"/>
                <w:lang w:val="en-GB"/>
              </w:rPr>
              <w:t>the number of initialled corrections</w:t>
            </w:r>
            <w:r w:rsidR="00594CE5">
              <w:rPr>
                <w:rFonts w:ascii="Arial" w:hAnsi="Arial" w:cs="Arial"/>
                <w:sz w:val="21"/>
                <w:szCs w:val="21"/>
                <w:lang w:val="en-GB"/>
              </w:rPr>
              <w:t>;</w:t>
            </w:r>
          </w:p>
          <w:p w:rsidR="00415CEB" w:rsidRDefault="00594CE5" w:rsidP="00D35D93">
            <w:pPr>
              <w:keepLines/>
              <w:numPr>
                <w:ilvl w:val="1"/>
                <w:numId w:val="139"/>
              </w:numPr>
              <w:tabs>
                <w:tab w:val="clear" w:pos="1800"/>
                <w:tab w:val="num" w:pos="1854"/>
              </w:tabs>
              <w:spacing w:before="60" w:after="60"/>
              <w:ind w:left="1854" w:hanging="630"/>
              <w:jc w:val="both"/>
              <w:rPr>
                <w:rFonts w:ascii="Arial" w:hAnsi="Arial" w:cs="Arial"/>
                <w:sz w:val="21"/>
                <w:szCs w:val="21"/>
                <w:lang w:val="en-GB"/>
              </w:rPr>
            </w:pPr>
            <w:r>
              <w:rPr>
                <w:rFonts w:ascii="Arial" w:hAnsi="Arial" w:cs="Arial"/>
                <w:sz w:val="21"/>
                <w:szCs w:val="21"/>
                <w:lang w:val="en-GB"/>
              </w:rPr>
              <w:t>any discounts;</w:t>
            </w:r>
          </w:p>
          <w:p w:rsidR="00415CEB" w:rsidRDefault="0070692E" w:rsidP="00D35D93">
            <w:pPr>
              <w:keepLines/>
              <w:numPr>
                <w:ilvl w:val="1"/>
                <w:numId w:val="139"/>
              </w:numPr>
              <w:tabs>
                <w:tab w:val="clear" w:pos="1800"/>
                <w:tab w:val="num" w:pos="1854"/>
              </w:tabs>
              <w:spacing w:before="60" w:after="60"/>
              <w:ind w:left="1854" w:hanging="630"/>
              <w:jc w:val="both"/>
              <w:rPr>
                <w:rFonts w:ascii="Arial" w:hAnsi="Arial" w:cs="Arial"/>
                <w:sz w:val="21"/>
                <w:szCs w:val="21"/>
                <w:lang w:val="en-GB"/>
              </w:rPr>
            </w:pPr>
            <w:r w:rsidRPr="00E52F7E">
              <w:rPr>
                <w:rFonts w:ascii="Arial" w:hAnsi="Arial" w:cs="Arial"/>
                <w:sz w:val="21"/>
                <w:szCs w:val="21"/>
                <w:lang w:val="en-GB"/>
              </w:rPr>
              <w:t>any alternativ</w:t>
            </w:r>
            <w:r w:rsidR="00594CE5">
              <w:rPr>
                <w:rFonts w:ascii="Arial" w:hAnsi="Arial" w:cs="Arial"/>
                <w:sz w:val="21"/>
                <w:szCs w:val="21"/>
                <w:lang w:val="en-GB"/>
              </w:rPr>
              <w:t>es;</w:t>
            </w:r>
          </w:p>
          <w:p w:rsidR="00415CEB" w:rsidRDefault="0070692E" w:rsidP="00D35D93">
            <w:pPr>
              <w:keepLines/>
              <w:numPr>
                <w:ilvl w:val="1"/>
                <w:numId w:val="139"/>
              </w:numPr>
              <w:tabs>
                <w:tab w:val="clear" w:pos="1800"/>
                <w:tab w:val="num" w:pos="1854"/>
              </w:tabs>
              <w:spacing w:before="60" w:after="60"/>
              <w:ind w:left="1854" w:hanging="630"/>
              <w:jc w:val="both"/>
              <w:rPr>
                <w:rFonts w:ascii="Arial" w:hAnsi="Arial" w:cs="Arial"/>
                <w:sz w:val="21"/>
                <w:szCs w:val="21"/>
                <w:lang w:val="en-GB"/>
              </w:rPr>
            </w:pPr>
            <w:r w:rsidRPr="00E52F7E">
              <w:rPr>
                <w:rFonts w:ascii="Arial" w:hAnsi="Arial" w:cs="Arial"/>
                <w:sz w:val="21"/>
                <w:szCs w:val="21"/>
                <w:lang w:val="en-GB"/>
              </w:rPr>
              <w:t>the presence or absence of any requisite Tender Security</w:t>
            </w:r>
            <w:r w:rsidR="00594CE5">
              <w:rPr>
                <w:rFonts w:ascii="Arial" w:hAnsi="Arial" w:cs="Arial"/>
                <w:sz w:val="21"/>
                <w:szCs w:val="21"/>
                <w:lang w:val="en-GB"/>
              </w:rPr>
              <w:t>;</w:t>
            </w:r>
            <w:r w:rsidRPr="00E52F7E">
              <w:rPr>
                <w:rFonts w:ascii="Arial" w:hAnsi="Arial" w:cs="Arial"/>
                <w:sz w:val="21"/>
                <w:szCs w:val="21"/>
                <w:lang w:val="en-GB"/>
              </w:rPr>
              <w:t xml:space="preserve"> and </w:t>
            </w:r>
          </w:p>
          <w:p w:rsidR="0070692E" w:rsidRPr="00E52F7E" w:rsidRDefault="0070692E" w:rsidP="00D35D93">
            <w:pPr>
              <w:keepLines/>
              <w:numPr>
                <w:ilvl w:val="1"/>
                <w:numId w:val="139"/>
              </w:numPr>
              <w:tabs>
                <w:tab w:val="clear" w:pos="1800"/>
                <w:tab w:val="num" w:pos="1854"/>
              </w:tabs>
              <w:spacing w:before="60" w:after="60"/>
              <w:ind w:left="1854" w:hanging="630"/>
              <w:jc w:val="both"/>
              <w:rPr>
                <w:rFonts w:ascii="Arial" w:hAnsi="Arial" w:cs="Arial"/>
                <w:sz w:val="21"/>
                <w:szCs w:val="21"/>
                <w:lang w:val="en-GB"/>
              </w:rPr>
            </w:pPr>
            <w:r w:rsidRPr="00E52F7E">
              <w:rPr>
                <w:rFonts w:ascii="Arial" w:hAnsi="Arial" w:cs="Arial"/>
                <w:sz w:val="21"/>
                <w:szCs w:val="21"/>
                <w:lang w:val="en-GB"/>
              </w:rPr>
              <w:t xml:space="preserve">such other details as the </w:t>
            </w:r>
            <w:r w:rsidR="00325B67">
              <w:rPr>
                <w:rFonts w:ascii="Arial" w:hAnsi="Arial" w:cs="Arial"/>
                <w:sz w:val="21"/>
                <w:szCs w:val="21"/>
                <w:lang w:val="en-GB"/>
              </w:rPr>
              <w:t>Purchaser</w:t>
            </w:r>
            <w:r w:rsidRPr="00E52F7E">
              <w:rPr>
                <w:rFonts w:ascii="Arial" w:hAnsi="Arial" w:cs="Arial"/>
                <w:sz w:val="21"/>
                <w:szCs w:val="21"/>
                <w:lang w:val="en-GB"/>
              </w:rPr>
              <w:t>, at its discr</w:t>
            </w:r>
            <w:r w:rsidR="00594CE5">
              <w:rPr>
                <w:rFonts w:ascii="Arial" w:hAnsi="Arial" w:cs="Arial"/>
                <w:sz w:val="21"/>
                <w:szCs w:val="21"/>
                <w:lang w:val="en-GB"/>
              </w:rPr>
              <w:t>etion, may consider appropriate.</w:t>
            </w:r>
          </w:p>
          <w:p w:rsidR="0070692E" w:rsidRPr="00E52F7E" w:rsidRDefault="0070692E" w:rsidP="00D35D93">
            <w:pPr>
              <w:keepLines/>
              <w:numPr>
                <w:ilvl w:val="0"/>
                <w:numId w:val="47"/>
              </w:numPr>
              <w:tabs>
                <w:tab w:val="clear" w:pos="1224"/>
              </w:tabs>
              <w:spacing w:before="60" w:after="60"/>
              <w:ind w:left="1215" w:hanging="648"/>
              <w:jc w:val="both"/>
              <w:rPr>
                <w:rFonts w:ascii="Arial" w:hAnsi="Arial" w:cs="Arial"/>
                <w:sz w:val="21"/>
                <w:szCs w:val="21"/>
                <w:lang w:val="en-GB"/>
              </w:rPr>
            </w:pPr>
            <w:r w:rsidRPr="00E52F7E">
              <w:rPr>
                <w:rFonts w:ascii="Arial" w:hAnsi="Arial" w:cs="Arial"/>
                <w:sz w:val="21"/>
                <w:szCs w:val="21"/>
                <w:lang w:val="en-GB"/>
              </w:rPr>
              <w:t xml:space="preserve">only discounts and alternative  read </w:t>
            </w:r>
            <w:r w:rsidR="00164905">
              <w:rPr>
                <w:rFonts w:ascii="Arial" w:hAnsi="Arial" w:cs="Arial"/>
                <w:sz w:val="21"/>
                <w:szCs w:val="21"/>
                <w:lang w:val="en-GB"/>
              </w:rPr>
              <w:t xml:space="preserve">aloud </w:t>
            </w:r>
            <w:r w:rsidRPr="00E52F7E">
              <w:rPr>
                <w:rFonts w:ascii="Arial" w:hAnsi="Arial" w:cs="Arial"/>
                <w:sz w:val="21"/>
                <w:szCs w:val="21"/>
                <w:lang w:val="en-GB"/>
              </w:rPr>
              <w:t>at the Tender opening will</w:t>
            </w:r>
            <w:r w:rsidR="00FA7CA3">
              <w:rPr>
                <w:rFonts w:ascii="Arial" w:hAnsi="Arial" w:cs="Arial"/>
                <w:sz w:val="21"/>
                <w:szCs w:val="21"/>
                <w:lang w:val="en-GB"/>
              </w:rPr>
              <w:t xml:space="preserve"> </w:t>
            </w:r>
            <w:r w:rsidRPr="00E52F7E">
              <w:rPr>
                <w:rFonts w:ascii="Arial" w:hAnsi="Arial" w:cs="Arial"/>
                <w:sz w:val="21"/>
                <w:szCs w:val="21"/>
                <w:lang w:val="en-GB"/>
              </w:rPr>
              <w:t>be considered in evaluation;</w:t>
            </w:r>
          </w:p>
          <w:p w:rsidR="0070692E" w:rsidRPr="00E52F7E" w:rsidRDefault="0070692E" w:rsidP="00D35D93">
            <w:pPr>
              <w:keepLines/>
              <w:numPr>
                <w:ilvl w:val="0"/>
                <w:numId w:val="47"/>
              </w:numPr>
              <w:tabs>
                <w:tab w:val="clear" w:pos="1224"/>
              </w:tabs>
              <w:spacing w:before="60" w:after="60"/>
              <w:ind w:left="1215" w:hanging="648"/>
              <w:jc w:val="both"/>
              <w:rPr>
                <w:rFonts w:ascii="Arial" w:hAnsi="Arial" w:cs="Arial"/>
                <w:sz w:val="21"/>
                <w:szCs w:val="21"/>
                <w:lang w:val="en-GB"/>
              </w:rPr>
            </w:pPr>
            <w:r w:rsidRPr="00E52F7E">
              <w:rPr>
                <w:rFonts w:ascii="Arial" w:hAnsi="Arial" w:cs="Arial"/>
                <w:sz w:val="21"/>
                <w:szCs w:val="21"/>
                <w:lang w:val="en-GB"/>
              </w:rPr>
              <w:t>all pages of the original version of the Tender, except for un-amended printed literature, will be initialled by members of the Tender Opening Committee.</w:t>
            </w:r>
          </w:p>
        </w:tc>
      </w:tr>
      <w:tr w:rsidR="0070692E" w:rsidRPr="003F47F0">
        <w:tc>
          <w:tcPr>
            <w:tcW w:w="2205" w:type="dxa"/>
            <w:shd w:val="clear" w:color="auto" w:fill="auto"/>
          </w:tcPr>
          <w:p w:rsidR="0070692E" w:rsidRPr="003F47F0" w:rsidRDefault="0070692E" w:rsidP="002708CD">
            <w:pPr>
              <w:spacing w:before="120" w:after="120"/>
              <w:rPr>
                <w:rFonts w:ascii="Arial" w:hAnsi="Arial" w:cs="Arial"/>
                <w:sz w:val="21"/>
                <w:szCs w:val="21"/>
                <w:lang w:val="en-GB"/>
              </w:rPr>
            </w:pPr>
          </w:p>
        </w:tc>
        <w:tc>
          <w:tcPr>
            <w:tcW w:w="7650" w:type="dxa"/>
            <w:gridSpan w:val="2"/>
          </w:tcPr>
          <w:p w:rsidR="0070692E" w:rsidRPr="00E52F7E" w:rsidRDefault="0070692E" w:rsidP="00D35D93">
            <w:pPr>
              <w:pStyle w:val="Sub-ClauseText"/>
              <w:numPr>
                <w:ilvl w:val="0"/>
                <w:numId w:val="139"/>
              </w:numPr>
              <w:tabs>
                <w:tab w:val="clear" w:pos="360"/>
                <w:tab w:val="num" w:pos="567"/>
              </w:tabs>
              <w:spacing w:before="60"/>
              <w:ind w:left="585" w:hanging="576"/>
              <w:rPr>
                <w:rFonts w:ascii="Arial" w:hAnsi="Arial" w:cs="Arial"/>
                <w:sz w:val="21"/>
                <w:szCs w:val="21"/>
                <w:lang w:val="en-GB"/>
              </w:rPr>
            </w:pPr>
            <w:r w:rsidRPr="00E52F7E">
              <w:rPr>
                <w:rFonts w:ascii="Arial" w:hAnsi="Arial" w:cs="Arial"/>
                <w:sz w:val="21"/>
                <w:szCs w:val="21"/>
                <w:lang w:val="en-GB"/>
              </w:rPr>
              <w:t>Upon completion of Tender opening, all members of the Tender Opening Committee and the Tenderers</w:t>
            </w:r>
            <w:r w:rsidR="006C6241">
              <w:rPr>
                <w:rFonts w:ascii="Arial" w:hAnsi="Arial" w:cs="Arial"/>
                <w:sz w:val="21"/>
                <w:szCs w:val="21"/>
                <w:lang w:val="en-GB"/>
              </w:rPr>
              <w:t xml:space="preserve"> or</w:t>
            </w:r>
            <w:r w:rsidR="00FA7CA3">
              <w:rPr>
                <w:rFonts w:ascii="Arial" w:hAnsi="Arial" w:cs="Arial"/>
                <w:sz w:val="21"/>
                <w:szCs w:val="21"/>
                <w:lang w:val="en-GB"/>
              </w:rPr>
              <w:t xml:space="preserve"> </w:t>
            </w:r>
            <w:r w:rsidR="00415CEB">
              <w:rPr>
                <w:rFonts w:ascii="Arial" w:hAnsi="Arial" w:cs="Arial"/>
                <w:sz w:val="21"/>
                <w:szCs w:val="21"/>
                <w:lang w:val="en-GB"/>
              </w:rPr>
              <w:t>Tenderer’s</w:t>
            </w:r>
            <w:r w:rsidRPr="00E52F7E">
              <w:rPr>
                <w:rFonts w:ascii="Arial" w:hAnsi="Arial" w:cs="Arial"/>
                <w:sz w:val="21"/>
                <w:szCs w:val="21"/>
                <w:lang w:val="en-GB"/>
              </w:rPr>
              <w:t xml:space="preserve"> duly authorised representatives attending the Tender opening shall sign by name, address, designation and their national Identification Numbers  the Tender Opening Sheet, copies of which shall be issued to the Head of the </w:t>
            </w:r>
            <w:r w:rsidR="00325B67">
              <w:rPr>
                <w:rFonts w:ascii="Arial" w:hAnsi="Arial" w:cs="Arial"/>
                <w:sz w:val="21"/>
                <w:szCs w:val="21"/>
                <w:lang w:val="en-GB"/>
              </w:rPr>
              <w:t>Purchaser</w:t>
            </w:r>
            <w:r w:rsidRPr="00E52F7E">
              <w:rPr>
                <w:rFonts w:ascii="Arial" w:hAnsi="Arial" w:cs="Arial"/>
                <w:sz w:val="21"/>
                <w:szCs w:val="21"/>
                <w:lang w:val="en-GB"/>
              </w:rPr>
              <w:t xml:space="preserve"> or an officer authorised by him or her and also to the members of the Tender Opening Committee and any authorised Consultants and, to the Tenderers immediately.</w:t>
            </w:r>
          </w:p>
        </w:tc>
      </w:tr>
      <w:tr w:rsidR="0070692E" w:rsidRPr="003F47F0">
        <w:tc>
          <w:tcPr>
            <w:tcW w:w="2205" w:type="dxa"/>
            <w:shd w:val="clear" w:color="auto" w:fill="auto"/>
          </w:tcPr>
          <w:p w:rsidR="0070692E" w:rsidRPr="003F47F0" w:rsidRDefault="0070692E" w:rsidP="002708CD">
            <w:pPr>
              <w:spacing w:before="120" w:after="120"/>
              <w:rPr>
                <w:rFonts w:ascii="Arial" w:hAnsi="Arial" w:cs="Arial"/>
                <w:sz w:val="21"/>
                <w:szCs w:val="21"/>
                <w:lang w:val="en-GB"/>
              </w:rPr>
            </w:pPr>
          </w:p>
        </w:tc>
        <w:tc>
          <w:tcPr>
            <w:tcW w:w="7650" w:type="dxa"/>
            <w:gridSpan w:val="2"/>
          </w:tcPr>
          <w:p w:rsidR="0070692E" w:rsidRPr="00232F97" w:rsidRDefault="0070692E" w:rsidP="00D35D93">
            <w:pPr>
              <w:pStyle w:val="Sub-ClauseText"/>
              <w:numPr>
                <w:ilvl w:val="0"/>
                <w:numId w:val="139"/>
              </w:numPr>
              <w:tabs>
                <w:tab w:val="clear" w:pos="360"/>
                <w:tab w:val="num" w:pos="549"/>
              </w:tabs>
              <w:ind w:left="612" w:hanging="603"/>
              <w:rPr>
                <w:rFonts w:ascii="Arial" w:hAnsi="Arial" w:cs="Arial"/>
                <w:sz w:val="21"/>
                <w:szCs w:val="21"/>
                <w:lang w:val="en-GB"/>
              </w:rPr>
            </w:pPr>
            <w:r w:rsidRPr="00E52F7E">
              <w:rPr>
                <w:rFonts w:ascii="Arial" w:eastAsia="SimSun" w:hAnsi="Arial" w:cs="Arial"/>
                <w:spacing w:val="0"/>
                <w:sz w:val="21"/>
                <w:szCs w:val="21"/>
                <w:lang w:val="en-GB" w:eastAsia="zh-CN"/>
              </w:rPr>
              <w:t xml:space="preserve">The omission of a Tenderer’s signature on the record shall not invalidate the contents and effect of the record under ITT </w:t>
            </w:r>
            <w:r>
              <w:rPr>
                <w:rFonts w:ascii="Arial" w:eastAsia="SimSun" w:hAnsi="Arial" w:cs="Arial"/>
                <w:spacing w:val="0"/>
                <w:sz w:val="21"/>
                <w:szCs w:val="21"/>
                <w:lang w:val="en-GB" w:eastAsia="zh-CN"/>
              </w:rPr>
              <w:t>Sub-</w:t>
            </w:r>
            <w:r w:rsidRPr="00E52F7E">
              <w:rPr>
                <w:rFonts w:ascii="Arial" w:eastAsia="SimSun" w:hAnsi="Arial" w:cs="Arial"/>
                <w:spacing w:val="0"/>
                <w:sz w:val="21"/>
                <w:szCs w:val="21"/>
                <w:lang w:val="en-GB" w:eastAsia="zh-CN"/>
              </w:rPr>
              <w:t xml:space="preserve">Clause </w:t>
            </w:r>
            <w:r w:rsidR="003574BF" w:rsidRPr="00E52F7E">
              <w:rPr>
                <w:rFonts w:ascii="Arial" w:eastAsia="SimSun" w:hAnsi="Arial" w:cs="Arial"/>
                <w:spacing w:val="0"/>
                <w:sz w:val="21"/>
                <w:szCs w:val="21"/>
                <w:lang w:val="en-GB" w:eastAsia="zh-CN"/>
              </w:rPr>
              <w:t>4</w:t>
            </w:r>
            <w:r w:rsidR="003574BF">
              <w:rPr>
                <w:rFonts w:ascii="Arial" w:eastAsia="SimSun" w:hAnsi="Arial" w:cs="Arial"/>
                <w:spacing w:val="0"/>
                <w:sz w:val="21"/>
                <w:szCs w:val="21"/>
                <w:lang w:val="en-GB" w:eastAsia="zh-CN"/>
              </w:rPr>
              <w:t>2</w:t>
            </w:r>
            <w:r w:rsidRPr="00E52F7E">
              <w:rPr>
                <w:rFonts w:ascii="Arial" w:eastAsia="SimSun" w:hAnsi="Arial" w:cs="Arial"/>
                <w:spacing w:val="0"/>
                <w:sz w:val="21"/>
                <w:szCs w:val="21"/>
                <w:lang w:val="en-GB" w:eastAsia="zh-CN"/>
              </w:rPr>
              <w:t>.</w:t>
            </w:r>
            <w:r>
              <w:rPr>
                <w:rFonts w:ascii="Arial" w:eastAsia="SimSun" w:hAnsi="Arial" w:cs="Arial"/>
                <w:spacing w:val="0"/>
                <w:sz w:val="21"/>
                <w:szCs w:val="21"/>
                <w:lang w:val="en-GB" w:eastAsia="zh-CN"/>
              </w:rPr>
              <w:t>8</w:t>
            </w:r>
            <w:r w:rsidR="00594CE5">
              <w:rPr>
                <w:rFonts w:ascii="Arial" w:eastAsia="SimSun" w:hAnsi="Arial" w:cs="Arial"/>
                <w:spacing w:val="0"/>
                <w:sz w:val="21"/>
                <w:szCs w:val="21"/>
                <w:lang w:val="en-GB" w:eastAsia="zh-CN"/>
              </w:rPr>
              <w:t>.</w:t>
            </w:r>
          </w:p>
        </w:tc>
      </w:tr>
      <w:tr w:rsidR="0070692E" w:rsidRPr="003F47F0">
        <w:tc>
          <w:tcPr>
            <w:tcW w:w="2205" w:type="dxa"/>
            <w:shd w:val="clear" w:color="auto" w:fill="auto"/>
          </w:tcPr>
          <w:p w:rsidR="0070692E" w:rsidRPr="003F47F0" w:rsidRDefault="0070692E" w:rsidP="002708CD">
            <w:pPr>
              <w:spacing w:before="120" w:after="120"/>
              <w:rPr>
                <w:rFonts w:ascii="Arial" w:hAnsi="Arial" w:cs="Arial"/>
                <w:sz w:val="21"/>
                <w:szCs w:val="21"/>
                <w:lang w:val="en-GB"/>
              </w:rPr>
            </w:pPr>
          </w:p>
        </w:tc>
        <w:tc>
          <w:tcPr>
            <w:tcW w:w="7650" w:type="dxa"/>
            <w:gridSpan w:val="2"/>
          </w:tcPr>
          <w:p w:rsidR="0070692E" w:rsidRPr="00E52F7E" w:rsidRDefault="0070692E" w:rsidP="00D35D93">
            <w:pPr>
              <w:pStyle w:val="Sub-ClauseText"/>
              <w:numPr>
                <w:ilvl w:val="0"/>
                <w:numId w:val="139"/>
              </w:numPr>
              <w:tabs>
                <w:tab w:val="clear" w:pos="360"/>
                <w:tab w:val="num" w:pos="549"/>
              </w:tabs>
              <w:ind w:left="585" w:hanging="576"/>
              <w:rPr>
                <w:rFonts w:ascii="Arial" w:hAnsi="Arial" w:cs="Arial"/>
                <w:sz w:val="21"/>
                <w:szCs w:val="21"/>
                <w:lang w:val="en-GB"/>
              </w:rPr>
            </w:pPr>
            <w:r w:rsidRPr="00E52F7E">
              <w:rPr>
                <w:rFonts w:ascii="Arial" w:hAnsi="Arial" w:cs="Arial"/>
                <w:sz w:val="21"/>
                <w:szCs w:val="21"/>
                <w:lang w:val="en-GB"/>
              </w:rPr>
              <w:t>No Tender willbe rejected at the Tender opening stage except the LATE Tenders</w:t>
            </w:r>
            <w:r w:rsidR="00164905">
              <w:rPr>
                <w:rFonts w:ascii="Arial" w:hAnsi="Arial" w:cs="Arial"/>
                <w:sz w:val="21"/>
                <w:szCs w:val="21"/>
                <w:lang w:val="en-GB"/>
              </w:rPr>
              <w:t xml:space="preserve">. </w:t>
            </w:r>
            <w:r w:rsidRPr="00E52F7E">
              <w:rPr>
                <w:rFonts w:ascii="Arial" w:hAnsi="Arial" w:cs="Arial"/>
                <w:sz w:val="21"/>
                <w:szCs w:val="21"/>
                <w:lang w:val="en-GB"/>
              </w:rPr>
              <w:t>.</w:t>
            </w:r>
          </w:p>
        </w:tc>
      </w:tr>
      <w:tr w:rsidR="0070692E" w:rsidRPr="003F47F0">
        <w:tc>
          <w:tcPr>
            <w:tcW w:w="2205" w:type="dxa"/>
            <w:shd w:val="clear" w:color="auto" w:fill="auto"/>
          </w:tcPr>
          <w:p w:rsidR="0070692E" w:rsidRPr="003F47F0" w:rsidRDefault="0070692E" w:rsidP="002708CD">
            <w:pPr>
              <w:spacing w:before="120" w:after="120"/>
              <w:rPr>
                <w:rFonts w:ascii="Arial" w:hAnsi="Arial" w:cs="Arial"/>
                <w:sz w:val="21"/>
                <w:szCs w:val="21"/>
                <w:lang w:val="en-GB"/>
              </w:rPr>
            </w:pPr>
          </w:p>
        </w:tc>
        <w:tc>
          <w:tcPr>
            <w:tcW w:w="7650" w:type="dxa"/>
            <w:gridSpan w:val="2"/>
          </w:tcPr>
          <w:p w:rsidR="0070692E" w:rsidRPr="00E52F7E" w:rsidRDefault="0070692E" w:rsidP="00D35D93">
            <w:pPr>
              <w:pStyle w:val="Sub-ClauseText"/>
              <w:numPr>
                <w:ilvl w:val="0"/>
                <w:numId w:val="139"/>
              </w:numPr>
              <w:tabs>
                <w:tab w:val="clear" w:pos="360"/>
                <w:tab w:val="num" w:pos="549"/>
              </w:tabs>
              <w:ind w:left="585" w:hanging="576"/>
              <w:rPr>
                <w:rFonts w:ascii="Arial" w:hAnsi="Arial" w:cs="Arial"/>
                <w:sz w:val="21"/>
                <w:szCs w:val="21"/>
                <w:lang w:val="en-GB"/>
              </w:rPr>
            </w:pPr>
            <w:r w:rsidRPr="00E52F7E">
              <w:rPr>
                <w:rFonts w:ascii="Arial" w:hAnsi="Arial" w:cs="Arial"/>
                <w:sz w:val="21"/>
                <w:szCs w:val="21"/>
                <w:lang w:val="en-GB"/>
              </w:rPr>
              <w:t>A copy of the record shall be distributed to all Tenderers who submitted tenders in time, and posted online when electronic tendering is permitted.</w:t>
            </w:r>
          </w:p>
        </w:tc>
      </w:tr>
      <w:tr w:rsidR="0070692E" w:rsidRPr="003F47F0">
        <w:trPr>
          <w:trHeight w:val="1170"/>
        </w:trPr>
        <w:tc>
          <w:tcPr>
            <w:tcW w:w="2205" w:type="dxa"/>
            <w:shd w:val="clear" w:color="auto" w:fill="auto"/>
          </w:tcPr>
          <w:p w:rsidR="0070692E" w:rsidRPr="00DD0B2E" w:rsidRDefault="0070692E" w:rsidP="00D35D93">
            <w:pPr>
              <w:numPr>
                <w:ilvl w:val="0"/>
                <w:numId w:val="43"/>
              </w:numPr>
              <w:tabs>
                <w:tab w:val="clear" w:pos="720"/>
              </w:tabs>
              <w:spacing w:before="120"/>
              <w:ind w:left="360" w:hanging="351"/>
              <w:outlineLvl w:val="2"/>
              <w:rPr>
                <w:rStyle w:val="Heading3Char"/>
                <w:sz w:val="21"/>
                <w:szCs w:val="21"/>
              </w:rPr>
            </w:pPr>
            <w:bookmarkStart w:id="293" w:name="_Toc240339738"/>
            <w:r w:rsidRPr="00DD0B2E">
              <w:rPr>
                <w:rStyle w:val="Heading3Char"/>
                <w:rFonts w:ascii="Arial" w:hAnsi="Arial"/>
                <w:b/>
                <w:sz w:val="21"/>
                <w:szCs w:val="21"/>
              </w:rPr>
              <w:lastRenderedPageBreak/>
              <w:t>Evaluation of Tenders</w:t>
            </w:r>
            <w:bookmarkEnd w:id="293"/>
          </w:p>
        </w:tc>
        <w:tc>
          <w:tcPr>
            <w:tcW w:w="7650" w:type="dxa"/>
            <w:gridSpan w:val="2"/>
          </w:tcPr>
          <w:p w:rsidR="0070692E" w:rsidRPr="00897CD8" w:rsidRDefault="00325B67" w:rsidP="00D35D93">
            <w:pPr>
              <w:widowControl w:val="0"/>
              <w:numPr>
                <w:ilvl w:val="0"/>
                <w:numId w:val="61"/>
              </w:numPr>
              <w:tabs>
                <w:tab w:val="clear" w:pos="540"/>
              </w:tabs>
              <w:adjustRightInd w:val="0"/>
              <w:spacing w:before="120"/>
              <w:ind w:left="585" w:hanging="576"/>
              <w:jc w:val="both"/>
              <w:rPr>
                <w:rFonts w:ascii="Arial" w:hAnsi="Arial" w:cs="Arial"/>
                <w:sz w:val="21"/>
                <w:szCs w:val="21"/>
              </w:rPr>
            </w:pPr>
            <w:r>
              <w:rPr>
                <w:rFonts w:ascii="Arial" w:hAnsi="Arial" w:cs="Arial"/>
                <w:sz w:val="21"/>
                <w:szCs w:val="21"/>
              </w:rPr>
              <w:t>Purchaser</w:t>
            </w:r>
            <w:r w:rsidR="0070692E" w:rsidRPr="00897CD8">
              <w:rPr>
                <w:rFonts w:ascii="Arial" w:hAnsi="Arial" w:cs="Arial"/>
                <w:sz w:val="21"/>
                <w:szCs w:val="21"/>
              </w:rPr>
              <w:t xml:space="preserve">’s Tender Evaluation Committee (TEC) shall </w:t>
            </w:r>
            <w:r w:rsidR="001A411C">
              <w:rPr>
                <w:rFonts w:ascii="Arial" w:hAnsi="Arial" w:cs="Arial"/>
                <w:sz w:val="21"/>
                <w:szCs w:val="21"/>
              </w:rPr>
              <w:t xml:space="preserve">examine, </w:t>
            </w:r>
            <w:r w:rsidR="0070692E" w:rsidRPr="00897CD8">
              <w:rPr>
                <w:rFonts w:ascii="Arial" w:hAnsi="Arial" w:cs="Arial"/>
                <w:sz w:val="21"/>
                <w:szCs w:val="21"/>
              </w:rPr>
              <w:t xml:space="preserve">evaluate and compare Tenders that are responsive to the </w:t>
            </w:r>
            <w:r w:rsidR="001A411C">
              <w:rPr>
                <w:rFonts w:ascii="Arial" w:hAnsi="Arial" w:cs="Arial"/>
                <w:sz w:val="21"/>
                <w:szCs w:val="21"/>
              </w:rPr>
              <w:t xml:space="preserve">mandatory </w:t>
            </w:r>
            <w:r w:rsidR="0070692E" w:rsidRPr="00897CD8">
              <w:rPr>
                <w:rFonts w:ascii="Arial" w:hAnsi="Arial" w:cs="Arial"/>
                <w:sz w:val="21"/>
                <w:szCs w:val="21"/>
              </w:rPr>
              <w:t>requirements of Tender Documents</w:t>
            </w:r>
            <w:r w:rsidR="001A411C">
              <w:rPr>
                <w:rFonts w:ascii="Arial" w:hAnsi="Arial" w:cs="Arial"/>
                <w:sz w:val="21"/>
                <w:szCs w:val="21"/>
              </w:rPr>
              <w:t xml:space="preserve"> i</w:t>
            </w:r>
            <w:r w:rsidR="001A411C" w:rsidRPr="00897CD8">
              <w:rPr>
                <w:rFonts w:ascii="Arial" w:hAnsi="Arial" w:cs="Arial"/>
                <w:sz w:val="21"/>
                <w:szCs w:val="21"/>
              </w:rPr>
              <w:t>n order to identify the successful Tenderer</w:t>
            </w:r>
            <w:r w:rsidR="0070692E" w:rsidRPr="00897CD8">
              <w:rPr>
                <w:rFonts w:ascii="Arial" w:hAnsi="Arial" w:cs="Arial"/>
                <w:sz w:val="21"/>
                <w:szCs w:val="21"/>
              </w:rPr>
              <w:t>.</w:t>
            </w:r>
          </w:p>
        </w:tc>
      </w:tr>
      <w:tr w:rsidR="0070692E" w:rsidRPr="003F47F0">
        <w:trPr>
          <w:trHeight w:val="738"/>
        </w:trPr>
        <w:tc>
          <w:tcPr>
            <w:tcW w:w="2205" w:type="dxa"/>
            <w:shd w:val="clear" w:color="auto" w:fill="auto"/>
          </w:tcPr>
          <w:p w:rsidR="0070692E" w:rsidRPr="00756C7C" w:rsidRDefault="0070692E" w:rsidP="00897CD8">
            <w:pPr>
              <w:spacing w:before="120"/>
              <w:rPr>
                <w:rFonts w:ascii="Arial" w:hAnsi="Arial" w:cs="Arial"/>
                <w:sz w:val="21"/>
                <w:szCs w:val="21"/>
              </w:rPr>
            </w:pPr>
          </w:p>
        </w:tc>
        <w:tc>
          <w:tcPr>
            <w:tcW w:w="7650" w:type="dxa"/>
            <w:gridSpan w:val="2"/>
          </w:tcPr>
          <w:p w:rsidR="0070692E" w:rsidRPr="00E52F7E" w:rsidRDefault="0070692E" w:rsidP="00D35D93">
            <w:pPr>
              <w:widowControl w:val="0"/>
              <w:numPr>
                <w:ilvl w:val="0"/>
                <w:numId w:val="61"/>
              </w:numPr>
              <w:adjustRightInd w:val="0"/>
              <w:spacing w:before="120"/>
              <w:ind w:left="585" w:hanging="576"/>
              <w:jc w:val="both"/>
              <w:rPr>
                <w:rFonts w:ascii="Arial" w:hAnsi="Arial" w:cs="Arial"/>
                <w:sz w:val="21"/>
                <w:szCs w:val="21"/>
              </w:rPr>
            </w:pPr>
            <w:r w:rsidRPr="00E52F7E">
              <w:rPr>
                <w:rFonts w:ascii="Arial" w:hAnsi="Arial" w:cs="Arial"/>
                <w:sz w:val="21"/>
                <w:szCs w:val="21"/>
              </w:rPr>
              <w:t xml:space="preserve">Tenders shall be </w:t>
            </w:r>
            <w:r w:rsidR="001A411C">
              <w:rPr>
                <w:rFonts w:ascii="Arial" w:hAnsi="Arial" w:cs="Arial"/>
                <w:sz w:val="21"/>
                <w:szCs w:val="21"/>
              </w:rPr>
              <w:t xml:space="preserve">examined and </w:t>
            </w:r>
            <w:r w:rsidRPr="00E52F7E">
              <w:rPr>
                <w:rFonts w:ascii="Arial" w:hAnsi="Arial" w:cs="Arial"/>
                <w:sz w:val="21"/>
                <w:szCs w:val="21"/>
              </w:rPr>
              <w:t xml:space="preserve">evaluated </w:t>
            </w:r>
            <w:r w:rsidR="001A411C">
              <w:rPr>
                <w:rFonts w:ascii="Arial" w:hAnsi="Arial" w:cs="Arial"/>
                <w:sz w:val="21"/>
                <w:szCs w:val="21"/>
              </w:rPr>
              <w:t xml:space="preserve">only on the </w:t>
            </w:r>
            <w:r w:rsidRPr="00E52F7E">
              <w:rPr>
                <w:rFonts w:ascii="Arial" w:hAnsi="Arial" w:cs="Arial"/>
                <w:sz w:val="21"/>
                <w:szCs w:val="21"/>
              </w:rPr>
              <w:t>basis</w:t>
            </w:r>
            <w:r w:rsidR="001A411C">
              <w:rPr>
                <w:rFonts w:ascii="Arial" w:hAnsi="Arial" w:cs="Arial"/>
                <w:sz w:val="21"/>
                <w:szCs w:val="21"/>
              </w:rPr>
              <w:t xml:space="preserve"> of </w:t>
            </w:r>
            <w:r w:rsidRPr="00E52F7E">
              <w:rPr>
                <w:rFonts w:ascii="Arial" w:hAnsi="Arial" w:cs="Arial"/>
                <w:sz w:val="21"/>
                <w:szCs w:val="21"/>
              </w:rPr>
              <w:t xml:space="preserve"> the criteria specified in the Tender Document.  </w:t>
            </w:r>
          </w:p>
        </w:tc>
      </w:tr>
      <w:tr w:rsidR="0070692E" w:rsidRPr="003F47F0">
        <w:tc>
          <w:tcPr>
            <w:tcW w:w="2205" w:type="dxa"/>
            <w:shd w:val="clear" w:color="auto" w:fill="auto"/>
          </w:tcPr>
          <w:p w:rsidR="0070692E" w:rsidRPr="00DD0B2E" w:rsidRDefault="0070692E" w:rsidP="00D35D93">
            <w:pPr>
              <w:numPr>
                <w:ilvl w:val="0"/>
                <w:numId w:val="43"/>
              </w:numPr>
              <w:tabs>
                <w:tab w:val="clear" w:pos="720"/>
              </w:tabs>
              <w:spacing w:before="120"/>
              <w:ind w:left="360" w:hanging="351"/>
              <w:outlineLvl w:val="2"/>
              <w:rPr>
                <w:rStyle w:val="Heading3Char"/>
                <w:sz w:val="21"/>
                <w:szCs w:val="21"/>
              </w:rPr>
            </w:pPr>
            <w:bookmarkStart w:id="294" w:name="_Toc240339739"/>
            <w:r w:rsidRPr="00DD0B2E">
              <w:rPr>
                <w:rStyle w:val="Heading3Char"/>
                <w:rFonts w:ascii="Arial" w:hAnsi="Arial"/>
                <w:b/>
                <w:sz w:val="21"/>
                <w:szCs w:val="21"/>
              </w:rPr>
              <w:t>Evaluation process</w:t>
            </w:r>
            <w:bookmarkEnd w:id="294"/>
          </w:p>
        </w:tc>
        <w:tc>
          <w:tcPr>
            <w:tcW w:w="7650" w:type="dxa"/>
            <w:gridSpan w:val="2"/>
          </w:tcPr>
          <w:p w:rsidR="0070692E" w:rsidRPr="00E52F7E" w:rsidRDefault="0070692E" w:rsidP="00D35D93">
            <w:pPr>
              <w:widowControl w:val="0"/>
              <w:numPr>
                <w:ilvl w:val="0"/>
                <w:numId w:val="62"/>
              </w:numPr>
              <w:adjustRightInd w:val="0"/>
              <w:spacing w:before="120"/>
              <w:ind w:left="585" w:hanging="576"/>
              <w:jc w:val="both"/>
              <w:rPr>
                <w:rFonts w:ascii="Arial" w:hAnsi="Arial" w:cs="Arial"/>
                <w:sz w:val="21"/>
                <w:szCs w:val="21"/>
              </w:rPr>
            </w:pPr>
            <w:r w:rsidRPr="00E52F7E">
              <w:rPr>
                <w:rFonts w:ascii="Arial" w:hAnsi="Arial" w:cs="Arial"/>
                <w:sz w:val="21"/>
                <w:szCs w:val="21"/>
              </w:rPr>
              <w:t>The TEC may consider a Tender as responsive in the Evaluation, only if it is submitted in compliance with the mandatory requirements set out in the Tender Document.  The evaluation process should begin immediately after tender opening following  four steps:</w:t>
            </w:r>
          </w:p>
          <w:p w:rsidR="0070692E" w:rsidRPr="00E52F7E" w:rsidRDefault="0070692E" w:rsidP="00D35D93">
            <w:pPr>
              <w:keepNext/>
              <w:numPr>
                <w:ilvl w:val="0"/>
                <w:numId w:val="52"/>
              </w:numPr>
              <w:tabs>
                <w:tab w:val="clear" w:pos="900"/>
                <w:tab w:val="num" w:pos="1260"/>
              </w:tabs>
              <w:spacing w:before="120" w:after="120"/>
              <w:ind w:left="1260" w:hanging="396"/>
              <w:rPr>
                <w:rFonts w:ascii="Arial" w:hAnsi="Arial" w:cs="Arial"/>
                <w:sz w:val="21"/>
                <w:szCs w:val="21"/>
              </w:rPr>
            </w:pPr>
            <w:r w:rsidRPr="00E52F7E">
              <w:rPr>
                <w:rFonts w:ascii="Arial" w:hAnsi="Arial" w:cs="Arial"/>
                <w:sz w:val="21"/>
                <w:szCs w:val="21"/>
              </w:rPr>
              <w:t>Preliminary  Examination</w:t>
            </w:r>
            <w:r w:rsidR="00594CE5">
              <w:rPr>
                <w:rFonts w:ascii="Arial" w:hAnsi="Arial" w:cs="Arial"/>
                <w:sz w:val="21"/>
                <w:szCs w:val="21"/>
              </w:rPr>
              <w:t>;</w:t>
            </w:r>
          </w:p>
          <w:p w:rsidR="0070692E" w:rsidRPr="00E52F7E" w:rsidRDefault="0070692E" w:rsidP="00D35D93">
            <w:pPr>
              <w:keepNext/>
              <w:numPr>
                <w:ilvl w:val="0"/>
                <w:numId w:val="52"/>
              </w:numPr>
              <w:tabs>
                <w:tab w:val="clear" w:pos="900"/>
                <w:tab w:val="num" w:pos="1260"/>
              </w:tabs>
              <w:spacing w:before="120" w:after="120"/>
              <w:ind w:left="1260" w:hanging="396"/>
              <w:rPr>
                <w:rFonts w:ascii="Arial" w:hAnsi="Arial" w:cs="Arial"/>
                <w:sz w:val="21"/>
                <w:szCs w:val="21"/>
              </w:rPr>
            </w:pPr>
            <w:r w:rsidRPr="00E52F7E">
              <w:rPr>
                <w:rFonts w:ascii="Arial" w:hAnsi="Arial" w:cs="Arial"/>
                <w:sz w:val="21"/>
                <w:szCs w:val="21"/>
              </w:rPr>
              <w:t>Technical Examinations and  Responsiveness</w:t>
            </w:r>
            <w:r w:rsidR="00594CE5">
              <w:rPr>
                <w:rFonts w:ascii="Arial" w:hAnsi="Arial" w:cs="Arial"/>
                <w:sz w:val="21"/>
                <w:szCs w:val="21"/>
              </w:rPr>
              <w:t>;</w:t>
            </w:r>
          </w:p>
          <w:p w:rsidR="0070692E" w:rsidRPr="00E52F7E" w:rsidRDefault="0070692E" w:rsidP="00D35D93">
            <w:pPr>
              <w:keepNext/>
              <w:numPr>
                <w:ilvl w:val="0"/>
                <w:numId w:val="52"/>
              </w:numPr>
              <w:tabs>
                <w:tab w:val="clear" w:pos="900"/>
                <w:tab w:val="num" w:pos="1260"/>
              </w:tabs>
              <w:spacing w:before="120" w:after="120"/>
              <w:ind w:left="1260" w:hanging="396"/>
              <w:rPr>
                <w:rFonts w:ascii="Arial" w:hAnsi="Arial" w:cs="Arial"/>
                <w:sz w:val="21"/>
                <w:szCs w:val="21"/>
              </w:rPr>
            </w:pPr>
            <w:r w:rsidRPr="00E52F7E">
              <w:rPr>
                <w:rFonts w:ascii="Arial" w:hAnsi="Arial" w:cs="Arial"/>
                <w:sz w:val="21"/>
                <w:szCs w:val="21"/>
              </w:rPr>
              <w:t>Financial evaluation and price comparison</w:t>
            </w:r>
            <w:r w:rsidR="00594CE5">
              <w:rPr>
                <w:rFonts w:ascii="Arial" w:hAnsi="Arial" w:cs="Arial"/>
                <w:sz w:val="21"/>
                <w:szCs w:val="21"/>
              </w:rPr>
              <w:t>;</w:t>
            </w:r>
          </w:p>
          <w:p w:rsidR="0070692E" w:rsidRPr="00FC3AD8" w:rsidRDefault="0070692E" w:rsidP="00D35D93">
            <w:pPr>
              <w:keepNext/>
              <w:numPr>
                <w:ilvl w:val="0"/>
                <w:numId w:val="52"/>
              </w:numPr>
              <w:tabs>
                <w:tab w:val="clear" w:pos="900"/>
                <w:tab w:val="num" w:pos="1260"/>
              </w:tabs>
              <w:spacing w:before="120" w:after="120"/>
              <w:ind w:left="1260" w:hanging="396"/>
              <w:rPr>
                <w:rFonts w:ascii="Arial" w:hAnsi="Arial" w:cs="Arial"/>
                <w:sz w:val="21"/>
                <w:szCs w:val="21"/>
              </w:rPr>
            </w:pPr>
            <w:r w:rsidRPr="00FC3AD8">
              <w:rPr>
                <w:rFonts w:ascii="Arial" w:hAnsi="Arial" w:cs="Arial"/>
                <w:sz w:val="21"/>
                <w:szCs w:val="21"/>
              </w:rPr>
              <w:t>Post-qualification of the lowest evaluated responsive Tenders.</w:t>
            </w:r>
          </w:p>
        </w:tc>
      </w:tr>
      <w:tr w:rsidR="0070692E" w:rsidRPr="003F47F0">
        <w:tc>
          <w:tcPr>
            <w:tcW w:w="2205" w:type="dxa"/>
            <w:shd w:val="clear" w:color="auto" w:fill="auto"/>
          </w:tcPr>
          <w:p w:rsidR="0070692E" w:rsidRPr="00DD0B2E" w:rsidRDefault="0070692E" w:rsidP="00D35D93">
            <w:pPr>
              <w:numPr>
                <w:ilvl w:val="0"/>
                <w:numId w:val="43"/>
              </w:numPr>
              <w:tabs>
                <w:tab w:val="clear" w:pos="720"/>
              </w:tabs>
              <w:spacing w:before="120"/>
              <w:ind w:left="360" w:hanging="351"/>
              <w:outlineLvl w:val="2"/>
              <w:rPr>
                <w:rStyle w:val="Heading3Char"/>
                <w:sz w:val="21"/>
                <w:szCs w:val="21"/>
              </w:rPr>
            </w:pPr>
            <w:bookmarkStart w:id="295" w:name="_Toc240339740"/>
            <w:r w:rsidRPr="00DD0B2E">
              <w:rPr>
                <w:rStyle w:val="Heading3Char"/>
                <w:rFonts w:ascii="Arial" w:hAnsi="Arial"/>
                <w:b/>
                <w:sz w:val="21"/>
                <w:szCs w:val="21"/>
              </w:rPr>
              <w:t>Preliminary Examination</w:t>
            </w:r>
            <w:bookmarkEnd w:id="295"/>
          </w:p>
        </w:tc>
        <w:tc>
          <w:tcPr>
            <w:tcW w:w="7650" w:type="dxa"/>
            <w:gridSpan w:val="2"/>
          </w:tcPr>
          <w:p w:rsidR="0070692E" w:rsidRPr="00E52F7E" w:rsidRDefault="00174405" w:rsidP="00D35D93">
            <w:pPr>
              <w:pStyle w:val="Sub-ClauseText"/>
              <w:numPr>
                <w:ilvl w:val="0"/>
                <w:numId w:val="38"/>
              </w:numPr>
              <w:tabs>
                <w:tab w:val="clear" w:pos="360"/>
                <w:tab w:val="num" w:pos="567"/>
              </w:tabs>
              <w:ind w:left="585" w:hanging="576"/>
              <w:rPr>
                <w:rFonts w:ascii="Arial" w:hAnsi="Arial" w:cs="Arial"/>
                <w:sz w:val="21"/>
                <w:szCs w:val="21"/>
                <w:lang w:val="en-GB"/>
              </w:rPr>
            </w:pPr>
            <w:r>
              <w:rPr>
                <w:rFonts w:ascii="Arial" w:hAnsi="Arial" w:cs="Arial"/>
                <w:sz w:val="21"/>
                <w:szCs w:val="21"/>
                <w:lang w:val="en-GB"/>
              </w:rPr>
              <w:t>Compliance, a</w:t>
            </w:r>
            <w:r w:rsidR="0070692E" w:rsidRPr="00E52F7E">
              <w:rPr>
                <w:rFonts w:ascii="Arial" w:hAnsi="Arial" w:cs="Arial"/>
                <w:sz w:val="21"/>
                <w:szCs w:val="21"/>
                <w:lang w:val="en-GB"/>
              </w:rPr>
              <w:t>dequacy and authenticity of the documentary evidences for meeting the qualification criterion specified in t</w:t>
            </w:r>
            <w:r w:rsidR="0070692E">
              <w:rPr>
                <w:rFonts w:ascii="Arial" w:hAnsi="Arial" w:cs="Arial"/>
                <w:sz w:val="21"/>
                <w:szCs w:val="21"/>
                <w:lang w:val="en-GB"/>
              </w:rPr>
              <w:t xml:space="preserve">he corresponding section of the </w:t>
            </w:r>
            <w:r w:rsidR="0070692E" w:rsidRPr="00E52F7E">
              <w:rPr>
                <w:rFonts w:ascii="Arial" w:hAnsi="Arial" w:cs="Arial"/>
                <w:sz w:val="21"/>
                <w:szCs w:val="21"/>
                <w:lang w:val="en-GB"/>
              </w:rPr>
              <w:t xml:space="preserve">Tender document shall have to be preliminarily </w:t>
            </w:r>
            <w:r>
              <w:rPr>
                <w:rFonts w:ascii="Arial" w:hAnsi="Arial" w:cs="Arial"/>
                <w:sz w:val="21"/>
                <w:szCs w:val="21"/>
                <w:lang w:val="en-GB"/>
              </w:rPr>
              <w:t xml:space="preserve">examined and </w:t>
            </w:r>
            <w:r w:rsidR="0070692E" w:rsidRPr="00E52F7E">
              <w:rPr>
                <w:rFonts w:ascii="Arial" w:hAnsi="Arial" w:cs="Arial"/>
                <w:sz w:val="21"/>
                <w:szCs w:val="21"/>
                <w:lang w:val="en-GB"/>
              </w:rPr>
              <w:t>verified.</w:t>
            </w:r>
          </w:p>
        </w:tc>
      </w:tr>
      <w:tr w:rsidR="0070692E" w:rsidRPr="003F47F0">
        <w:trPr>
          <w:trHeight w:val="540"/>
        </w:trPr>
        <w:tc>
          <w:tcPr>
            <w:tcW w:w="2205" w:type="dxa"/>
            <w:shd w:val="clear" w:color="auto" w:fill="auto"/>
          </w:tcPr>
          <w:p w:rsidR="0070692E" w:rsidRPr="003F47F0" w:rsidRDefault="0070692E" w:rsidP="006A1648">
            <w:pPr>
              <w:spacing w:before="120"/>
              <w:rPr>
                <w:rFonts w:ascii="Arial" w:hAnsi="Arial" w:cs="Arial"/>
                <w:sz w:val="21"/>
                <w:szCs w:val="21"/>
                <w:lang w:val="en-GB"/>
              </w:rPr>
            </w:pPr>
          </w:p>
        </w:tc>
        <w:tc>
          <w:tcPr>
            <w:tcW w:w="7650" w:type="dxa"/>
            <w:gridSpan w:val="2"/>
          </w:tcPr>
          <w:p w:rsidR="0070692E" w:rsidRPr="00E52F7E" w:rsidRDefault="0070692E" w:rsidP="00D35D93">
            <w:pPr>
              <w:pStyle w:val="Sub-ClauseText"/>
              <w:numPr>
                <w:ilvl w:val="0"/>
                <w:numId w:val="38"/>
              </w:numPr>
              <w:tabs>
                <w:tab w:val="clear" w:pos="360"/>
                <w:tab w:val="num" w:pos="567"/>
              </w:tabs>
              <w:ind w:left="585" w:hanging="576"/>
              <w:rPr>
                <w:rFonts w:ascii="Arial" w:hAnsi="Arial" w:cs="Arial"/>
                <w:sz w:val="21"/>
                <w:szCs w:val="21"/>
                <w:lang w:val="en-GB"/>
              </w:rPr>
            </w:pPr>
            <w:r w:rsidRPr="00E52F7E">
              <w:rPr>
                <w:rFonts w:ascii="Arial" w:hAnsi="Arial" w:cs="Arial"/>
                <w:sz w:val="21"/>
                <w:szCs w:val="21"/>
                <w:lang w:val="en-GB"/>
              </w:rPr>
              <w:t xml:space="preserve">The </w:t>
            </w:r>
            <w:r>
              <w:rPr>
                <w:rFonts w:ascii="Arial" w:hAnsi="Arial" w:cs="Arial"/>
                <w:sz w:val="21"/>
                <w:szCs w:val="21"/>
                <w:lang w:val="en-GB"/>
              </w:rPr>
              <w:t xml:space="preserve">TEC </w:t>
            </w:r>
            <w:r w:rsidRPr="00E52F7E">
              <w:rPr>
                <w:rFonts w:ascii="Arial" w:hAnsi="Arial" w:cs="Arial"/>
                <w:sz w:val="21"/>
                <w:szCs w:val="21"/>
                <w:lang w:val="en-GB"/>
              </w:rPr>
              <w:t xml:space="preserve">shall firstly examine the Tenders to confirm that all documentation requested in </w:t>
            </w:r>
            <w:smartTag w:uri="urn:schemas-microsoft-com:office:smarttags" w:element="stockticker">
              <w:r w:rsidRPr="00E52F7E">
                <w:rPr>
                  <w:rFonts w:ascii="Arial" w:hAnsi="Arial" w:cs="Arial"/>
                  <w:sz w:val="21"/>
                  <w:szCs w:val="21"/>
                  <w:lang w:val="en-GB"/>
                </w:rPr>
                <w:t>ITT</w:t>
              </w:r>
            </w:smartTag>
            <w:r w:rsidRPr="00E52F7E">
              <w:rPr>
                <w:rFonts w:ascii="Arial" w:hAnsi="Arial" w:cs="Arial"/>
                <w:sz w:val="21"/>
                <w:szCs w:val="21"/>
                <w:lang w:val="en-GB"/>
              </w:rPr>
              <w:t xml:space="preserve"> Clause </w:t>
            </w:r>
            <w:r w:rsidR="00174405">
              <w:rPr>
                <w:rFonts w:ascii="Arial" w:hAnsi="Arial" w:cs="Arial"/>
                <w:sz w:val="21"/>
                <w:szCs w:val="21"/>
                <w:lang w:val="en-GB"/>
              </w:rPr>
              <w:t>21</w:t>
            </w:r>
            <w:r w:rsidRPr="00E52F7E">
              <w:rPr>
                <w:rFonts w:ascii="Arial" w:hAnsi="Arial" w:cs="Arial"/>
                <w:sz w:val="21"/>
                <w:szCs w:val="21"/>
                <w:lang w:val="en-GB"/>
              </w:rPr>
              <w:t>has been provided</w:t>
            </w:r>
            <w:r w:rsidR="00174405">
              <w:rPr>
                <w:rFonts w:ascii="Arial" w:hAnsi="Arial" w:cs="Arial"/>
                <w:sz w:val="21"/>
                <w:szCs w:val="21"/>
                <w:lang w:val="en-GB"/>
              </w:rPr>
              <w:t>.</w:t>
            </w:r>
            <w:r w:rsidRPr="00E52F7E">
              <w:rPr>
                <w:rFonts w:ascii="Arial" w:hAnsi="Arial" w:cs="Arial"/>
                <w:sz w:val="21"/>
                <w:szCs w:val="21"/>
                <w:lang w:val="en-GB"/>
              </w:rPr>
              <w:t xml:space="preserve"> Examination of the compliance, adequacy and authenticity of the documentary evidence may  follow the order</w:t>
            </w:r>
            <w:r w:rsidR="007B4725">
              <w:rPr>
                <w:rFonts w:ascii="Arial" w:hAnsi="Arial" w:cs="Arial"/>
                <w:sz w:val="21"/>
                <w:szCs w:val="21"/>
                <w:lang w:val="en-GB"/>
              </w:rPr>
              <w:t xml:space="preserve"> below</w:t>
            </w:r>
            <w:r w:rsidRPr="00E52F7E">
              <w:rPr>
                <w:rFonts w:ascii="Arial" w:hAnsi="Arial" w:cs="Arial"/>
                <w:sz w:val="21"/>
                <w:szCs w:val="21"/>
                <w:lang w:val="en-GB"/>
              </w:rPr>
              <w:t>:</w:t>
            </w:r>
          </w:p>
          <w:p w:rsidR="0070692E" w:rsidRPr="00E52F7E" w:rsidRDefault="00E57BBF" w:rsidP="00591B24">
            <w:pPr>
              <w:numPr>
                <w:ilvl w:val="2"/>
                <w:numId w:val="11"/>
              </w:numPr>
              <w:tabs>
                <w:tab w:val="clear" w:pos="1440"/>
                <w:tab w:val="num" w:pos="1170"/>
              </w:tabs>
              <w:spacing w:before="120" w:after="120"/>
              <w:ind w:left="1179" w:hanging="369"/>
              <w:jc w:val="both"/>
              <w:rPr>
                <w:rFonts w:ascii="Arial" w:hAnsi="Arial" w:cs="Arial"/>
                <w:spacing w:val="-4"/>
                <w:sz w:val="21"/>
                <w:szCs w:val="21"/>
                <w:lang w:val="en-GB"/>
              </w:rPr>
            </w:pPr>
            <w:r>
              <w:rPr>
                <w:rFonts w:ascii="Arial" w:hAnsi="Arial" w:cs="Arial"/>
                <w:spacing w:val="-4"/>
                <w:sz w:val="21"/>
                <w:szCs w:val="21"/>
                <w:lang w:val="en-GB"/>
              </w:rPr>
              <w:t xml:space="preserve">verification of </w:t>
            </w:r>
            <w:r w:rsidR="0070692E" w:rsidRPr="00E52F7E">
              <w:rPr>
                <w:rFonts w:ascii="Arial" w:hAnsi="Arial" w:cs="Arial"/>
                <w:spacing w:val="-4"/>
                <w:sz w:val="21"/>
                <w:szCs w:val="21"/>
                <w:lang w:val="en-GB"/>
              </w:rPr>
              <w:t xml:space="preserve">the completeness of the eligibility declaration in the Tender Submission </w:t>
            </w:r>
            <w:r w:rsidR="00A51518">
              <w:rPr>
                <w:rFonts w:ascii="Arial" w:hAnsi="Arial" w:cs="Arial"/>
                <w:spacing w:val="-4"/>
                <w:sz w:val="21"/>
                <w:szCs w:val="21"/>
                <w:lang w:val="en-GB"/>
              </w:rPr>
              <w:t>Letter</w:t>
            </w:r>
            <w:r w:rsidR="0070692E" w:rsidRPr="00E52F7E">
              <w:rPr>
                <w:rFonts w:ascii="Arial" w:hAnsi="Arial" w:cs="Arial"/>
                <w:spacing w:val="-4"/>
                <w:sz w:val="21"/>
                <w:szCs w:val="21"/>
                <w:lang w:val="en-GB"/>
              </w:rPr>
              <w:t xml:space="preserve">(Form </w:t>
            </w:r>
            <w:r w:rsidR="00111C3F" w:rsidRPr="00E52F7E">
              <w:rPr>
                <w:rFonts w:ascii="Arial" w:hAnsi="Arial" w:cs="Arial"/>
                <w:spacing w:val="-4"/>
                <w:sz w:val="21"/>
                <w:szCs w:val="21"/>
                <w:lang w:val="en-GB"/>
              </w:rPr>
              <w:t>PG</w:t>
            </w:r>
            <w:r w:rsidR="00111C3F">
              <w:rPr>
                <w:rFonts w:ascii="Arial" w:hAnsi="Arial" w:cs="Arial"/>
                <w:spacing w:val="-4"/>
                <w:sz w:val="21"/>
                <w:szCs w:val="21"/>
                <w:lang w:val="en-GB"/>
              </w:rPr>
              <w:t>4</w:t>
            </w:r>
            <w:r w:rsidR="0070692E" w:rsidRPr="00E52F7E">
              <w:rPr>
                <w:rFonts w:ascii="Arial" w:hAnsi="Arial" w:cs="Arial"/>
                <w:spacing w:val="-4"/>
                <w:sz w:val="21"/>
                <w:szCs w:val="21"/>
                <w:lang w:val="en-GB"/>
              </w:rPr>
              <w:t xml:space="preserve">-1), </w:t>
            </w:r>
            <w:r w:rsidR="00AD27BD">
              <w:rPr>
                <w:rFonts w:ascii="Arial" w:hAnsi="Arial" w:cs="Arial"/>
                <w:spacing w:val="-4"/>
                <w:sz w:val="21"/>
                <w:szCs w:val="21"/>
                <w:lang w:val="en-GB"/>
              </w:rPr>
              <w:t xml:space="preserve"> to determine the </w:t>
            </w:r>
            <w:r w:rsidR="0070692E" w:rsidRPr="00E52F7E">
              <w:rPr>
                <w:rFonts w:ascii="Arial" w:hAnsi="Arial" w:cs="Arial"/>
                <w:spacing w:val="-4"/>
                <w:sz w:val="21"/>
                <w:szCs w:val="21"/>
                <w:lang w:val="en-GB"/>
              </w:rPr>
              <w:t xml:space="preserve">eligibility of the tenderer </w:t>
            </w:r>
            <w:r w:rsidR="003D008E">
              <w:rPr>
                <w:rFonts w:ascii="Arial" w:hAnsi="Arial" w:cs="Arial"/>
                <w:spacing w:val="-4"/>
                <w:sz w:val="21"/>
                <w:szCs w:val="21"/>
                <w:lang w:val="en-GB"/>
              </w:rPr>
              <w:t xml:space="preserve">as stated under </w:t>
            </w:r>
            <w:r w:rsidR="0070692E" w:rsidRPr="00E52F7E">
              <w:rPr>
                <w:rFonts w:ascii="Arial" w:hAnsi="Arial" w:cs="Arial"/>
                <w:spacing w:val="-4"/>
                <w:sz w:val="21"/>
                <w:szCs w:val="21"/>
                <w:lang w:val="en-GB"/>
              </w:rPr>
              <w:t xml:space="preserve"> ITT Sub-Clause </w:t>
            </w:r>
            <w:r w:rsidR="002F682E">
              <w:rPr>
                <w:rFonts w:ascii="Arial" w:hAnsi="Arial" w:cs="Arial"/>
                <w:spacing w:val="-4"/>
                <w:sz w:val="21"/>
                <w:szCs w:val="21"/>
                <w:lang w:val="en-GB"/>
              </w:rPr>
              <w:t>2</w:t>
            </w:r>
            <w:r>
              <w:rPr>
                <w:rFonts w:ascii="Arial" w:hAnsi="Arial" w:cs="Arial"/>
                <w:spacing w:val="-4"/>
                <w:sz w:val="21"/>
                <w:szCs w:val="21"/>
                <w:lang w:val="en-GB"/>
              </w:rPr>
              <w:t>1</w:t>
            </w:r>
            <w:r w:rsidR="0070692E" w:rsidRPr="00E52F7E">
              <w:rPr>
                <w:rFonts w:ascii="Arial" w:hAnsi="Arial" w:cs="Arial"/>
                <w:spacing w:val="-4"/>
                <w:sz w:val="21"/>
                <w:szCs w:val="21"/>
                <w:lang w:val="en-GB"/>
              </w:rPr>
              <w:t xml:space="preserve">(h).  </w:t>
            </w:r>
            <w:r w:rsidR="0070692E" w:rsidRPr="00E52F7E">
              <w:rPr>
                <w:rFonts w:ascii="Arial" w:hAnsi="Arial" w:cs="Arial"/>
                <w:sz w:val="21"/>
                <w:szCs w:val="21"/>
                <w:lang w:val="en-GB"/>
              </w:rPr>
              <w:t>Any alterations to its format, filling in all blank spaces with the information requested, failing which the tender may lead to rejection of the Tender</w:t>
            </w:r>
            <w:r w:rsidR="004C4061">
              <w:rPr>
                <w:rFonts w:ascii="Arial" w:hAnsi="Arial" w:cs="Arial"/>
                <w:sz w:val="21"/>
                <w:szCs w:val="21"/>
                <w:lang w:val="en-GB"/>
              </w:rPr>
              <w:t>;</w:t>
            </w:r>
          </w:p>
          <w:p w:rsidR="0070692E" w:rsidRPr="00E52F7E" w:rsidRDefault="000D1B97" w:rsidP="00072441">
            <w:pPr>
              <w:numPr>
                <w:ilvl w:val="2"/>
                <w:numId w:val="11"/>
              </w:numPr>
              <w:tabs>
                <w:tab w:val="clear" w:pos="1440"/>
                <w:tab w:val="num" w:pos="1170"/>
              </w:tabs>
              <w:spacing w:before="120" w:after="120"/>
              <w:ind w:left="1179" w:hanging="369"/>
              <w:jc w:val="both"/>
              <w:rPr>
                <w:rFonts w:ascii="Arial" w:hAnsi="Arial" w:cs="Arial"/>
                <w:spacing w:val="-4"/>
                <w:sz w:val="21"/>
                <w:szCs w:val="21"/>
                <w:lang w:val="en-GB"/>
              </w:rPr>
            </w:pPr>
            <w:r>
              <w:rPr>
                <w:rFonts w:ascii="Arial" w:hAnsi="Arial" w:cs="Arial"/>
                <w:sz w:val="21"/>
                <w:szCs w:val="21"/>
                <w:lang w:val="en-GB"/>
              </w:rPr>
              <w:t>verification of that</w:t>
            </w:r>
            <w:r w:rsidR="0070692E" w:rsidRPr="00E52F7E">
              <w:rPr>
                <w:rFonts w:ascii="Arial" w:hAnsi="Arial" w:cs="Arial"/>
                <w:sz w:val="21"/>
                <w:szCs w:val="21"/>
                <w:lang w:val="en-GB"/>
              </w:rPr>
              <w:t xml:space="preserve"> the Tenderer is enrolled in the relevant professional or trade organisations  </w:t>
            </w:r>
            <w:r w:rsidR="00042986">
              <w:rPr>
                <w:rFonts w:ascii="Arial" w:hAnsi="Arial" w:cs="Arial"/>
                <w:sz w:val="21"/>
                <w:szCs w:val="21"/>
                <w:lang w:val="en-GB"/>
              </w:rPr>
              <w:t xml:space="preserve"> as stated under </w:t>
            </w:r>
            <w:r w:rsidR="0070692E" w:rsidRPr="00E52F7E">
              <w:rPr>
                <w:rFonts w:ascii="Arial" w:hAnsi="Arial" w:cs="Arial"/>
                <w:sz w:val="21"/>
                <w:szCs w:val="21"/>
                <w:lang w:val="en-GB"/>
              </w:rPr>
              <w:t xml:space="preserve">ITT Clause </w:t>
            </w:r>
            <w:r>
              <w:rPr>
                <w:rFonts w:ascii="Arial" w:hAnsi="Arial" w:cs="Arial"/>
                <w:sz w:val="21"/>
                <w:szCs w:val="21"/>
                <w:lang w:val="en-GB"/>
              </w:rPr>
              <w:t>21</w:t>
            </w:r>
            <w:r w:rsidR="0070692E" w:rsidRPr="00E52F7E">
              <w:rPr>
                <w:rFonts w:ascii="Arial" w:hAnsi="Arial" w:cs="Arial"/>
                <w:sz w:val="21"/>
                <w:szCs w:val="21"/>
                <w:lang w:val="en-GB"/>
              </w:rPr>
              <w:t>(l)</w:t>
            </w:r>
            <w:r w:rsidR="004C4061">
              <w:rPr>
                <w:rFonts w:ascii="Arial" w:hAnsi="Arial" w:cs="Arial"/>
                <w:sz w:val="21"/>
                <w:szCs w:val="21"/>
                <w:lang w:val="en-GB"/>
              </w:rPr>
              <w:t>;</w:t>
            </w:r>
          </w:p>
          <w:p w:rsidR="0070692E" w:rsidRPr="00E52F7E" w:rsidRDefault="000D1B97" w:rsidP="00072441">
            <w:pPr>
              <w:numPr>
                <w:ilvl w:val="2"/>
                <w:numId w:val="11"/>
              </w:numPr>
              <w:tabs>
                <w:tab w:val="clear" w:pos="1440"/>
                <w:tab w:val="num" w:pos="1170"/>
              </w:tabs>
              <w:spacing w:before="120" w:after="120"/>
              <w:ind w:left="1179" w:hanging="369"/>
              <w:jc w:val="both"/>
              <w:rPr>
                <w:rFonts w:ascii="Arial" w:hAnsi="Arial" w:cs="Arial"/>
                <w:sz w:val="21"/>
                <w:szCs w:val="21"/>
                <w:lang w:val="en-GB"/>
              </w:rPr>
            </w:pPr>
            <w:r>
              <w:rPr>
                <w:rFonts w:ascii="Arial" w:hAnsi="Arial" w:cs="Arial"/>
                <w:spacing w:val="-4"/>
                <w:sz w:val="21"/>
                <w:szCs w:val="21"/>
                <w:lang w:val="en-GB"/>
              </w:rPr>
              <w:t xml:space="preserve">verification of </w:t>
            </w:r>
            <w:r w:rsidR="0070692E" w:rsidRPr="00E52F7E">
              <w:rPr>
                <w:rFonts w:ascii="Arial" w:hAnsi="Arial" w:cs="Arial"/>
                <w:spacing w:val="-4"/>
                <w:sz w:val="21"/>
                <w:szCs w:val="21"/>
                <w:lang w:val="en-GB"/>
              </w:rPr>
              <w:t xml:space="preserve">the eligibility in terms of legal capacity and fulfilment of taxation obligation by the tendererin accordance </w:t>
            </w:r>
            <w:r w:rsidR="00042986">
              <w:rPr>
                <w:rFonts w:ascii="Arial" w:hAnsi="Arial" w:cs="Arial"/>
                <w:spacing w:val="-4"/>
                <w:sz w:val="21"/>
                <w:szCs w:val="21"/>
                <w:lang w:val="en-GB"/>
              </w:rPr>
              <w:t xml:space="preserve">as stated under </w:t>
            </w:r>
            <w:r w:rsidR="0070692E" w:rsidRPr="00E52F7E">
              <w:rPr>
                <w:rFonts w:ascii="Arial" w:hAnsi="Arial" w:cs="Arial"/>
                <w:spacing w:val="-4"/>
                <w:sz w:val="21"/>
                <w:szCs w:val="21"/>
                <w:lang w:val="en-GB"/>
              </w:rPr>
              <w:t xml:space="preserve"> ITT Sub-Clause </w:t>
            </w:r>
            <w:r>
              <w:rPr>
                <w:rFonts w:ascii="Arial" w:hAnsi="Arial" w:cs="Arial"/>
                <w:spacing w:val="-4"/>
                <w:sz w:val="21"/>
                <w:szCs w:val="21"/>
                <w:lang w:val="en-GB"/>
              </w:rPr>
              <w:t>21</w:t>
            </w:r>
            <w:r w:rsidR="0070692E" w:rsidRPr="00E52F7E">
              <w:rPr>
                <w:rFonts w:ascii="Arial" w:hAnsi="Arial" w:cs="Arial"/>
                <w:spacing w:val="-4"/>
                <w:sz w:val="21"/>
                <w:szCs w:val="21"/>
                <w:lang w:val="en-GB"/>
              </w:rPr>
              <w:t xml:space="preserve">(i) and </w:t>
            </w:r>
            <w:r>
              <w:rPr>
                <w:rFonts w:ascii="Arial" w:hAnsi="Arial" w:cs="Arial"/>
                <w:spacing w:val="-4"/>
                <w:sz w:val="21"/>
                <w:szCs w:val="21"/>
                <w:lang w:val="en-GB"/>
              </w:rPr>
              <w:t>21</w:t>
            </w:r>
            <w:r w:rsidR="0070692E" w:rsidRPr="00E52F7E">
              <w:rPr>
                <w:rFonts w:ascii="Arial" w:hAnsi="Arial" w:cs="Arial"/>
                <w:spacing w:val="-4"/>
                <w:sz w:val="21"/>
                <w:szCs w:val="21"/>
                <w:lang w:val="en-GB"/>
              </w:rPr>
              <w:t>(k)</w:t>
            </w:r>
            <w:r w:rsidR="004C4061">
              <w:rPr>
                <w:rFonts w:ascii="Arial" w:hAnsi="Arial" w:cs="Arial"/>
                <w:spacing w:val="-4"/>
                <w:sz w:val="21"/>
                <w:szCs w:val="21"/>
                <w:lang w:val="en-GB"/>
              </w:rPr>
              <w:t>;</w:t>
            </w:r>
          </w:p>
          <w:p w:rsidR="0070692E" w:rsidRPr="005A38B0" w:rsidRDefault="00201168" w:rsidP="00072441">
            <w:pPr>
              <w:numPr>
                <w:ilvl w:val="2"/>
                <w:numId w:val="11"/>
              </w:numPr>
              <w:tabs>
                <w:tab w:val="clear" w:pos="1440"/>
                <w:tab w:val="num" w:pos="1170"/>
              </w:tabs>
              <w:spacing w:before="120" w:after="120"/>
              <w:ind w:left="1179" w:hanging="369"/>
              <w:jc w:val="both"/>
              <w:rPr>
                <w:rFonts w:ascii="Arial" w:hAnsi="Arial" w:cs="Arial"/>
                <w:spacing w:val="-4"/>
                <w:sz w:val="21"/>
                <w:szCs w:val="21"/>
                <w:lang w:val="en-GB"/>
              </w:rPr>
            </w:pPr>
            <w:r>
              <w:rPr>
                <w:rFonts w:ascii="Arial" w:hAnsi="Arial" w:cs="Arial"/>
                <w:spacing w:val="-4"/>
                <w:sz w:val="21"/>
                <w:szCs w:val="21"/>
                <w:lang w:val="en-GB"/>
              </w:rPr>
              <w:t>v</w:t>
            </w:r>
            <w:r w:rsidR="00717D89">
              <w:rPr>
                <w:rFonts w:ascii="Arial" w:hAnsi="Arial" w:cs="Arial"/>
                <w:spacing w:val="-4"/>
                <w:sz w:val="21"/>
                <w:szCs w:val="21"/>
                <w:lang w:val="en-GB"/>
              </w:rPr>
              <w:t xml:space="preserve">erification of eligibility </w:t>
            </w:r>
            <w:r w:rsidR="00F57344">
              <w:rPr>
                <w:rFonts w:ascii="Arial" w:hAnsi="Arial" w:cs="Arial"/>
                <w:spacing w:val="-4"/>
                <w:sz w:val="21"/>
                <w:szCs w:val="21"/>
                <w:lang w:val="en-GB"/>
              </w:rPr>
              <w:t xml:space="preserve">that </w:t>
            </w:r>
            <w:r w:rsidR="00F57344" w:rsidRPr="006A1648">
              <w:rPr>
                <w:rFonts w:ascii="Arial" w:hAnsi="Arial" w:cs="Arial"/>
                <w:spacing w:val="-4"/>
                <w:sz w:val="21"/>
                <w:szCs w:val="21"/>
                <w:lang w:val="en-GB"/>
              </w:rPr>
              <w:t>the</w:t>
            </w:r>
            <w:r w:rsidR="0070692E" w:rsidRPr="006A1648">
              <w:rPr>
                <w:rFonts w:ascii="Arial" w:hAnsi="Arial" w:cs="Arial"/>
                <w:spacing w:val="-4"/>
                <w:sz w:val="21"/>
                <w:szCs w:val="21"/>
                <w:lang w:val="en-GB"/>
              </w:rPr>
              <w:t xml:space="preserve"> tenderer is not insolvent, in receivership, bankrupt, </w:t>
            </w:r>
            <w:r w:rsidR="0070692E" w:rsidRPr="006A1648">
              <w:rPr>
                <w:rFonts w:ascii="Arial" w:hAnsi="Arial" w:cs="Arial"/>
                <w:sz w:val="21"/>
                <w:szCs w:val="21"/>
                <w:lang w:val="en-GB"/>
              </w:rPr>
              <w:t xml:space="preserve">not in the process of bankruptcy, not temporarily barred </w:t>
            </w:r>
            <w:r w:rsidR="00717D89">
              <w:rPr>
                <w:rFonts w:ascii="Arial" w:hAnsi="Arial" w:cs="Arial"/>
                <w:sz w:val="21"/>
                <w:szCs w:val="21"/>
                <w:lang w:val="en-GB"/>
              </w:rPr>
              <w:t>as stated under</w:t>
            </w:r>
            <w:r w:rsidR="0070692E" w:rsidRPr="006A1648">
              <w:rPr>
                <w:rFonts w:ascii="Arial" w:hAnsi="Arial" w:cs="Arial"/>
                <w:sz w:val="21"/>
                <w:szCs w:val="21"/>
                <w:lang w:val="en-GB"/>
              </w:rPr>
              <w:t xml:space="preserve"> ITT Sub-Clause </w:t>
            </w:r>
            <w:r w:rsidR="00717D89">
              <w:rPr>
                <w:rFonts w:ascii="Arial" w:hAnsi="Arial" w:cs="Arial"/>
                <w:sz w:val="21"/>
                <w:szCs w:val="21"/>
                <w:lang w:val="en-GB"/>
              </w:rPr>
              <w:t>21</w:t>
            </w:r>
            <w:r w:rsidR="0070692E" w:rsidRPr="006A1648">
              <w:rPr>
                <w:rFonts w:ascii="Arial" w:hAnsi="Arial" w:cs="Arial"/>
                <w:sz w:val="21"/>
                <w:szCs w:val="21"/>
                <w:lang w:val="en-GB"/>
              </w:rPr>
              <w:t>(j)</w:t>
            </w:r>
            <w:r w:rsidR="004C4061">
              <w:rPr>
                <w:rFonts w:ascii="Arial" w:hAnsi="Arial" w:cs="Arial"/>
                <w:sz w:val="21"/>
                <w:szCs w:val="21"/>
                <w:lang w:val="en-GB"/>
              </w:rPr>
              <w:t>;</w:t>
            </w:r>
          </w:p>
          <w:p w:rsidR="005A38B0" w:rsidRPr="00E52F7E" w:rsidRDefault="00201168" w:rsidP="00072441">
            <w:pPr>
              <w:numPr>
                <w:ilvl w:val="2"/>
                <w:numId w:val="11"/>
              </w:numPr>
              <w:tabs>
                <w:tab w:val="clear" w:pos="1440"/>
                <w:tab w:val="num" w:pos="1170"/>
              </w:tabs>
              <w:spacing w:before="120" w:after="120"/>
              <w:ind w:left="1179" w:hanging="369"/>
              <w:jc w:val="both"/>
              <w:rPr>
                <w:rFonts w:ascii="Arial" w:hAnsi="Arial" w:cs="Arial"/>
                <w:spacing w:val="-4"/>
                <w:sz w:val="21"/>
                <w:szCs w:val="21"/>
                <w:lang w:val="en-GB"/>
              </w:rPr>
            </w:pPr>
            <w:r>
              <w:rPr>
                <w:rFonts w:ascii="Arial" w:hAnsi="Arial" w:cs="Arial"/>
                <w:spacing w:val="-4"/>
                <w:sz w:val="21"/>
                <w:szCs w:val="21"/>
                <w:lang w:val="en-GB"/>
              </w:rPr>
              <w:t>v</w:t>
            </w:r>
            <w:r w:rsidR="005A38B0">
              <w:rPr>
                <w:rFonts w:ascii="Arial" w:hAnsi="Arial" w:cs="Arial"/>
                <w:spacing w:val="-4"/>
                <w:sz w:val="21"/>
                <w:szCs w:val="21"/>
                <w:lang w:val="en-GB"/>
              </w:rPr>
              <w:t xml:space="preserve">erification of eligibility of </w:t>
            </w:r>
            <w:r w:rsidR="005A38B0" w:rsidRPr="00E52F7E">
              <w:rPr>
                <w:rFonts w:ascii="Arial" w:hAnsi="Arial" w:cs="Arial"/>
                <w:spacing w:val="-4"/>
                <w:sz w:val="21"/>
                <w:szCs w:val="21"/>
                <w:lang w:val="en-GB"/>
              </w:rPr>
              <w:t xml:space="preserve"> Tenderer’s country of origin</w:t>
            </w:r>
            <w:r w:rsidR="005A38B0">
              <w:rPr>
                <w:rFonts w:ascii="Arial" w:hAnsi="Arial" w:cs="Arial"/>
                <w:spacing w:val="-4"/>
                <w:sz w:val="21"/>
                <w:szCs w:val="21"/>
                <w:lang w:val="en-GB"/>
              </w:rPr>
              <w:t xml:space="preserve"> as stated under </w:t>
            </w:r>
            <w:r w:rsidR="005A38B0" w:rsidRPr="00E52F7E">
              <w:rPr>
                <w:rFonts w:ascii="Arial" w:hAnsi="Arial" w:cs="Arial"/>
                <w:spacing w:val="-4"/>
                <w:sz w:val="21"/>
                <w:szCs w:val="21"/>
                <w:lang w:val="en-GB"/>
              </w:rPr>
              <w:t xml:space="preserve">ITT Sub-Clause </w:t>
            </w:r>
            <w:r w:rsidR="005A38B0">
              <w:rPr>
                <w:rFonts w:ascii="Arial" w:hAnsi="Arial" w:cs="Arial"/>
                <w:spacing w:val="-4"/>
                <w:sz w:val="21"/>
                <w:szCs w:val="21"/>
                <w:lang w:val="en-GB"/>
              </w:rPr>
              <w:t>21</w:t>
            </w:r>
            <w:r w:rsidR="005A38B0" w:rsidRPr="00E52F7E">
              <w:rPr>
                <w:rFonts w:ascii="Arial" w:hAnsi="Arial" w:cs="Arial"/>
                <w:spacing w:val="-4"/>
                <w:sz w:val="21"/>
                <w:szCs w:val="21"/>
                <w:lang w:val="en-GB"/>
              </w:rPr>
              <w:t>(b)</w:t>
            </w:r>
            <w:r w:rsidR="004C4061">
              <w:rPr>
                <w:rFonts w:ascii="Arial" w:hAnsi="Arial" w:cs="Arial"/>
                <w:spacing w:val="-4"/>
                <w:sz w:val="21"/>
                <w:szCs w:val="21"/>
                <w:lang w:val="en-GB"/>
              </w:rPr>
              <w:t>;</w:t>
            </w:r>
          </w:p>
          <w:p w:rsidR="005A38B0" w:rsidRDefault="005A38B0" w:rsidP="00072441">
            <w:pPr>
              <w:numPr>
                <w:ilvl w:val="2"/>
                <w:numId w:val="11"/>
              </w:numPr>
              <w:tabs>
                <w:tab w:val="clear" w:pos="1440"/>
                <w:tab w:val="num" w:pos="1170"/>
              </w:tabs>
              <w:spacing w:before="120" w:after="120"/>
              <w:ind w:left="1179" w:hanging="369"/>
              <w:jc w:val="both"/>
              <w:rPr>
                <w:rFonts w:ascii="Arial" w:hAnsi="Arial" w:cs="Arial"/>
                <w:spacing w:val="-4"/>
                <w:sz w:val="21"/>
                <w:szCs w:val="21"/>
                <w:lang w:val="en-GB"/>
              </w:rPr>
            </w:pPr>
            <w:r>
              <w:rPr>
                <w:rFonts w:ascii="Arial" w:hAnsi="Arial" w:cs="Arial"/>
                <w:spacing w:val="-4"/>
                <w:sz w:val="21"/>
                <w:szCs w:val="21"/>
                <w:lang w:val="en-GB"/>
              </w:rPr>
              <w:t xml:space="preserve">verification of </w:t>
            </w:r>
            <w:r w:rsidRPr="00E52F7E">
              <w:rPr>
                <w:rFonts w:ascii="Arial" w:hAnsi="Arial" w:cs="Arial"/>
                <w:spacing w:val="-4"/>
                <w:sz w:val="21"/>
                <w:szCs w:val="21"/>
                <w:lang w:val="en-GB"/>
              </w:rPr>
              <w:t xml:space="preserve"> the written authorization confirming the signatory of the Tenderer to commit the Tender has been attached with </w:t>
            </w:r>
            <w:r w:rsidRPr="00E52F7E">
              <w:rPr>
                <w:rFonts w:ascii="Arial" w:hAnsi="Arial" w:cs="Arial"/>
                <w:sz w:val="21"/>
                <w:szCs w:val="21"/>
                <w:lang w:val="en-GB"/>
              </w:rPr>
              <w:t>Tende</w:t>
            </w:r>
            <w:r>
              <w:rPr>
                <w:rFonts w:ascii="Arial" w:hAnsi="Arial" w:cs="Arial"/>
                <w:sz w:val="21"/>
                <w:szCs w:val="21"/>
                <w:lang w:val="en-GB"/>
              </w:rPr>
              <w:t xml:space="preserve">r Submission Letter (Form </w:t>
            </w:r>
            <w:r w:rsidR="009271B2">
              <w:rPr>
                <w:rFonts w:ascii="Arial" w:hAnsi="Arial" w:cs="Arial"/>
                <w:sz w:val="21"/>
                <w:szCs w:val="21"/>
                <w:lang w:val="en-GB"/>
              </w:rPr>
              <w:t>PG4</w:t>
            </w:r>
            <w:r>
              <w:rPr>
                <w:rFonts w:ascii="Arial" w:hAnsi="Arial" w:cs="Arial"/>
                <w:sz w:val="21"/>
                <w:szCs w:val="21"/>
                <w:lang w:val="en-GB"/>
              </w:rPr>
              <w:t>-1</w:t>
            </w:r>
            <w:r w:rsidRPr="00E52F7E">
              <w:rPr>
                <w:rFonts w:ascii="Arial" w:hAnsi="Arial" w:cs="Arial"/>
                <w:sz w:val="21"/>
                <w:szCs w:val="21"/>
                <w:lang w:val="en-GB"/>
              </w:rPr>
              <w:t xml:space="preserve">) </w:t>
            </w:r>
            <w:r>
              <w:rPr>
                <w:rFonts w:ascii="Arial" w:hAnsi="Arial" w:cs="Arial"/>
                <w:sz w:val="21"/>
                <w:szCs w:val="21"/>
                <w:lang w:val="en-GB"/>
              </w:rPr>
              <w:t xml:space="preserve">as stated under </w:t>
            </w:r>
            <w:smartTag w:uri="urn:schemas-microsoft-com:office:smarttags" w:element="stockticker">
              <w:r w:rsidRPr="00E52F7E">
                <w:rPr>
                  <w:rFonts w:ascii="Arial" w:hAnsi="Arial" w:cs="Arial"/>
                  <w:spacing w:val="-4"/>
                  <w:sz w:val="21"/>
                  <w:szCs w:val="21"/>
                  <w:lang w:val="en-GB"/>
                </w:rPr>
                <w:t>ITT</w:t>
              </w:r>
            </w:smartTag>
            <w:r w:rsidRPr="00E52F7E">
              <w:rPr>
                <w:rFonts w:ascii="Arial" w:hAnsi="Arial" w:cs="Arial"/>
                <w:spacing w:val="-4"/>
                <w:sz w:val="21"/>
                <w:szCs w:val="21"/>
                <w:lang w:val="en-GB"/>
              </w:rPr>
              <w:t xml:space="preserve"> Sub-Clause </w:t>
            </w:r>
            <w:r>
              <w:rPr>
                <w:rFonts w:ascii="Arial" w:hAnsi="Arial" w:cs="Arial"/>
                <w:spacing w:val="-4"/>
                <w:sz w:val="21"/>
                <w:szCs w:val="21"/>
                <w:lang w:val="en-GB"/>
              </w:rPr>
              <w:t>21</w:t>
            </w:r>
            <w:r w:rsidRPr="00E52F7E">
              <w:rPr>
                <w:rFonts w:ascii="Arial" w:hAnsi="Arial" w:cs="Arial"/>
                <w:spacing w:val="-4"/>
                <w:sz w:val="21"/>
                <w:szCs w:val="21"/>
                <w:lang w:val="en-GB"/>
              </w:rPr>
              <w:t>(g)</w:t>
            </w:r>
            <w:r>
              <w:rPr>
                <w:rFonts w:ascii="Arial" w:hAnsi="Arial" w:cs="Arial"/>
                <w:spacing w:val="-4"/>
                <w:sz w:val="21"/>
                <w:szCs w:val="21"/>
                <w:lang w:val="en-GB"/>
              </w:rPr>
              <w:t>;</w:t>
            </w:r>
            <w:r w:rsidRPr="00E52F7E">
              <w:rPr>
                <w:rFonts w:ascii="Arial" w:hAnsi="Arial" w:cs="Arial"/>
                <w:sz w:val="21"/>
                <w:szCs w:val="21"/>
                <w:lang w:val="en-GB"/>
              </w:rPr>
              <w:t>i</w:t>
            </w:r>
            <w:r w:rsidRPr="00E52F7E">
              <w:rPr>
                <w:rFonts w:ascii="Arial" w:hAnsi="Arial" w:cs="Arial"/>
                <w:spacing w:val="-4"/>
                <w:sz w:val="21"/>
                <w:szCs w:val="21"/>
                <w:lang w:val="en-GB"/>
              </w:rPr>
              <w:t xml:space="preserve">n order to check the authenticity of Tender and Tenderer itself </w:t>
            </w:r>
            <w:r>
              <w:rPr>
                <w:rFonts w:ascii="Arial" w:hAnsi="Arial" w:cs="Arial"/>
                <w:spacing w:val="-4"/>
                <w:sz w:val="21"/>
                <w:szCs w:val="21"/>
                <w:lang w:val="en-GB"/>
              </w:rPr>
              <w:t>;</w:t>
            </w:r>
          </w:p>
          <w:p w:rsidR="005A38B0" w:rsidRDefault="005A38B0" w:rsidP="00072441">
            <w:pPr>
              <w:numPr>
                <w:ilvl w:val="2"/>
                <w:numId w:val="11"/>
              </w:numPr>
              <w:tabs>
                <w:tab w:val="clear" w:pos="1440"/>
                <w:tab w:val="num" w:pos="1170"/>
              </w:tabs>
              <w:spacing w:before="120" w:after="120"/>
              <w:ind w:left="1179" w:hanging="369"/>
              <w:jc w:val="both"/>
              <w:rPr>
                <w:rFonts w:ascii="Arial" w:hAnsi="Arial" w:cs="Arial"/>
                <w:spacing w:val="-4"/>
                <w:sz w:val="21"/>
                <w:szCs w:val="21"/>
                <w:lang w:val="en-GB"/>
              </w:rPr>
            </w:pPr>
            <w:r>
              <w:rPr>
                <w:rFonts w:ascii="Arial" w:hAnsi="Arial" w:cs="Arial"/>
                <w:sz w:val="21"/>
                <w:szCs w:val="21"/>
                <w:lang w:val="en-GB"/>
              </w:rPr>
              <w:t>verification of</w:t>
            </w:r>
            <w:r w:rsidRPr="00E52F7E">
              <w:rPr>
                <w:rFonts w:ascii="Arial" w:hAnsi="Arial" w:cs="Arial"/>
                <w:sz w:val="21"/>
                <w:szCs w:val="21"/>
                <w:lang w:val="en-GB"/>
              </w:rPr>
              <w:t xml:space="preserve"> the Tender Security </w:t>
            </w:r>
            <w:r w:rsidR="000F3363">
              <w:rPr>
                <w:rFonts w:ascii="Arial" w:hAnsi="Arial" w:cs="Arial"/>
                <w:sz w:val="21"/>
                <w:szCs w:val="21"/>
                <w:lang w:val="en-GB"/>
              </w:rPr>
              <w:t>as stated under</w:t>
            </w:r>
            <w:r w:rsidR="00FA7CA3">
              <w:rPr>
                <w:rFonts w:ascii="Arial" w:hAnsi="Arial" w:cs="Arial"/>
                <w:sz w:val="21"/>
                <w:szCs w:val="21"/>
                <w:lang w:val="en-GB"/>
              </w:rPr>
              <w:t xml:space="preserve"> </w:t>
            </w:r>
            <w:r w:rsidRPr="00E52F7E">
              <w:rPr>
                <w:rFonts w:ascii="Arial" w:hAnsi="Arial" w:cs="Arial"/>
                <w:sz w:val="21"/>
                <w:szCs w:val="21"/>
                <w:lang w:val="en-GB"/>
              </w:rPr>
              <w:t xml:space="preserve">ITT Sub-Clause </w:t>
            </w:r>
            <w:r>
              <w:rPr>
                <w:rFonts w:ascii="Arial" w:hAnsi="Arial" w:cs="Arial"/>
                <w:sz w:val="21"/>
                <w:szCs w:val="21"/>
                <w:lang w:val="en-GB"/>
              </w:rPr>
              <w:t>21</w:t>
            </w:r>
            <w:r w:rsidRPr="00E52F7E">
              <w:rPr>
                <w:rFonts w:ascii="Arial" w:hAnsi="Arial" w:cs="Arial"/>
                <w:sz w:val="21"/>
                <w:szCs w:val="21"/>
                <w:lang w:val="en-GB"/>
              </w:rPr>
              <w:t>(d)</w:t>
            </w:r>
            <w:r w:rsidR="004C4061">
              <w:rPr>
                <w:rFonts w:ascii="Arial" w:hAnsi="Arial" w:cs="Arial"/>
                <w:sz w:val="21"/>
                <w:szCs w:val="21"/>
                <w:lang w:val="en-GB"/>
              </w:rPr>
              <w:t>; and</w:t>
            </w:r>
          </w:p>
          <w:p w:rsidR="005A38B0" w:rsidRPr="006A1648" w:rsidRDefault="005A38B0" w:rsidP="00072441">
            <w:pPr>
              <w:numPr>
                <w:ilvl w:val="2"/>
                <w:numId w:val="11"/>
              </w:numPr>
              <w:tabs>
                <w:tab w:val="clear" w:pos="1440"/>
                <w:tab w:val="num" w:pos="1170"/>
              </w:tabs>
              <w:spacing w:before="120" w:after="120"/>
              <w:ind w:left="1179" w:hanging="369"/>
              <w:jc w:val="both"/>
              <w:rPr>
                <w:rFonts w:ascii="Arial" w:hAnsi="Arial" w:cs="Arial"/>
                <w:spacing w:val="-4"/>
                <w:sz w:val="21"/>
                <w:szCs w:val="21"/>
                <w:lang w:val="en-GB"/>
              </w:rPr>
            </w:pPr>
            <w:r>
              <w:rPr>
                <w:rFonts w:ascii="Arial" w:hAnsi="Arial" w:cs="Arial"/>
                <w:spacing w:val="-4"/>
                <w:sz w:val="21"/>
                <w:szCs w:val="21"/>
                <w:lang w:val="en-GB"/>
              </w:rPr>
              <w:t xml:space="preserve">Verification of that </w:t>
            </w:r>
            <w:r w:rsidRPr="00E52F7E">
              <w:rPr>
                <w:rFonts w:ascii="Arial" w:hAnsi="Arial" w:cs="Arial"/>
                <w:spacing w:val="-4"/>
                <w:sz w:val="21"/>
                <w:szCs w:val="21"/>
                <w:lang w:val="en-GB"/>
              </w:rPr>
              <w:t>the written notice for</w:t>
            </w:r>
            <w:r w:rsidR="00FA7CA3">
              <w:rPr>
                <w:rFonts w:ascii="Arial" w:hAnsi="Arial" w:cs="Arial"/>
                <w:spacing w:val="-4"/>
                <w:sz w:val="21"/>
                <w:szCs w:val="21"/>
                <w:lang w:val="en-GB"/>
              </w:rPr>
              <w:t xml:space="preserve"> </w:t>
            </w:r>
            <w:r w:rsidR="00D744EB">
              <w:rPr>
                <w:rFonts w:ascii="Arial" w:hAnsi="Arial" w:cs="Arial"/>
                <w:spacing w:val="-4"/>
                <w:sz w:val="21"/>
                <w:szCs w:val="21"/>
                <w:lang w:val="en-GB"/>
              </w:rPr>
              <w:t>‘</w:t>
            </w:r>
            <w:r w:rsidR="00F618EE" w:rsidRPr="00F618EE">
              <w:rPr>
                <w:rFonts w:ascii="Arial" w:hAnsi="Arial" w:cs="Arial"/>
                <w:spacing w:val="-4"/>
                <w:sz w:val="21"/>
                <w:szCs w:val="21"/>
                <w:lang w:val="en-GB"/>
              </w:rPr>
              <w:t>WITHDRAWL</w:t>
            </w:r>
            <w:r w:rsidR="00D744EB">
              <w:rPr>
                <w:rFonts w:ascii="Arial" w:hAnsi="Arial" w:cs="Arial"/>
                <w:spacing w:val="-4"/>
                <w:sz w:val="21"/>
                <w:szCs w:val="21"/>
                <w:lang w:val="en-GB"/>
              </w:rPr>
              <w:t>’</w:t>
            </w:r>
            <w:r w:rsidR="00FA7CA3">
              <w:rPr>
                <w:rFonts w:ascii="Arial" w:hAnsi="Arial" w:cs="Arial"/>
                <w:spacing w:val="-4"/>
                <w:sz w:val="21"/>
                <w:szCs w:val="21"/>
                <w:lang w:val="en-GB"/>
              </w:rPr>
              <w:t xml:space="preserve"> </w:t>
            </w:r>
            <w:r w:rsidR="00F618EE">
              <w:rPr>
                <w:rFonts w:ascii="Arial" w:hAnsi="Arial" w:cs="Arial"/>
                <w:spacing w:val="-4"/>
                <w:sz w:val="21"/>
                <w:szCs w:val="21"/>
                <w:lang w:val="en-GB"/>
              </w:rPr>
              <w:t xml:space="preserve">and </w:t>
            </w:r>
            <w:r w:rsidR="00D744EB">
              <w:rPr>
                <w:rFonts w:ascii="Arial" w:hAnsi="Arial" w:cs="Arial"/>
                <w:spacing w:val="-4"/>
                <w:sz w:val="21"/>
                <w:szCs w:val="21"/>
                <w:lang w:val="en-GB"/>
              </w:rPr>
              <w:t>‘</w:t>
            </w:r>
            <w:r w:rsidR="00F618EE" w:rsidRPr="00E52F7E">
              <w:rPr>
                <w:rFonts w:ascii="Arial" w:hAnsi="Arial" w:cs="Arial"/>
                <w:spacing w:val="-4"/>
                <w:sz w:val="21"/>
                <w:szCs w:val="21"/>
                <w:lang w:val="en-GB"/>
              </w:rPr>
              <w:t>SUBSTITUTION</w:t>
            </w:r>
            <w:r w:rsidRPr="00E52F7E">
              <w:rPr>
                <w:rFonts w:ascii="Arial" w:hAnsi="Arial" w:cs="Arial"/>
                <w:spacing w:val="-4"/>
                <w:sz w:val="21"/>
                <w:szCs w:val="21"/>
                <w:lang w:val="en-GB"/>
              </w:rPr>
              <w:t xml:space="preserve"> of</w:t>
            </w:r>
            <w:r w:rsidR="00D744EB">
              <w:rPr>
                <w:rFonts w:ascii="Arial" w:hAnsi="Arial" w:cs="Arial"/>
                <w:spacing w:val="-4"/>
                <w:sz w:val="21"/>
                <w:szCs w:val="21"/>
                <w:lang w:val="en-GB"/>
              </w:rPr>
              <w:t>’</w:t>
            </w:r>
            <w:r w:rsidRPr="00E52F7E">
              <w:rPr>
                <w:rFonts w:ascii="Arial" w:hAnsi="Arial" w:cs="Arial"/>
                <w:spacing w:val="-4"/>
                <w:sz w:val="21"/>
                <w:szCs w:val="21"/>
                <w:lang w:val="en-GB"/>
              </w:rPr>
              <w:t xml:space="preserve"> or </w:t>
            </w:r>
            <w:r w:rsidR="00F618EE" w:rsidRPr="00E52F7E">
              <w:rPr>
                <w:rFonts w:ascii="Arial" w:hAnsi="Arial" w:cs="Arial"/>
                <w:spacing w:val="-4"/>
                <w:sz w:val="21"/>
                <w:szCs w:val="21"/>
                <w:lang w:val="en-GB"/>
              </w:rPr>
              <w:t>MODIFICATION</w:t>
            </w:r>
            <w:r w:rsidRPr="00E52F7E">
              <w:rPr>
                <w:rFonts w:ascii="Arial" w:hAnsi="Arial" w:cs="Arial"/>
                <w:spacing w:val="-4"/>
                <w:sz w:val="21"/>
                <w:szCs w:val="21"/>
                <w:lang w:val="en-GB"/>
              </w:rPr>
              <w:t xml:space="preserve"> to, the corresponding Tender is proper and authentic, if the tender is </w:t>
            </w:r>
            <w:r w:rsidR="00F618EE">
              <w:rPr>
                <w:rFonts w:ascii="Arial" w:hAnsi="Arial" w:cs="Arial"/>
                <w:spacing w:val="-4"/>
                <w:sz w:val="21"/>
                <w:szCs w:val="21"/>
                <w:lang w:val="en-GB"/>
              </w:rPr>
              <w:t>“</w:t>
            </w:r>
            <w:r w:rsidR="00D744EB">
              <w:rPr>
                <w:rFonts w:ascii="Arial" w:hAnsi="Arial" w:cs="Arial"/>
                <w:spacing w:val="-4"/>
                <w:sz w:val="21"/>
                <w:szCs w:val="21"/>
                <w:lang w:val="en-GB"/>
              </w:rPr>
              <w:t>WITHDRAWN”</w:t>
            </w:r>
            <w:r w:rsidR="00FF635F">
              <w:rPr>
                <w:rFonts w:ascii="Arial" w:hAnsi="Arial" w:cs="Arial"/>
                <w:spacing w:val="-4"/>
                <w:sz w:val="21"/>
                <w:szCs w:val="21"/>
                <w:lang w:val="en-GB"/>
              </w:rPr>
              <w:t xml:space="preserve">, </w:t>
            </w:r>
            <w:r w:rsidRPr="00E52F7E">
              <w:rPr>
                <w:rFonts w:ascii="Arial" w:hAnsi="Arial" w:cs="Arial"/>
                <w:spacing w:val="-4"/>
                <w:sz w:val="21"/>
                <w:szCs w:val="21"/>
                <w:lang w:val="en-GB"/>
              </w:rPr>
              <w:lastRenderedPageBreak/>
              <w:t xml:space="preserve">“SUBSTITUTION” or “MODIFICATION”, </w:t>
            </w:r>
            <w:r w:rsidR="000F3363">
              <w:rPr>
                <w:rFonts w:ascii="Arial" w:hAnsi="Arial" w:cs="Arial"/>
                <w:spacing w:val="-4"/>
                <w:sz w:val="21"/>
                <w:szCs w:val="21"/>
                <w:lang w:val="en-GB"/>
              </w:rPr>
              <w:t xml:space="preserve">as stated under </w:t>
            </w:r>
            <w:r>
              <w:rPr>
                <w:rFonts w:ascii="Arial" w:hAnsi="Arial" w:cs="Arial"/>
                <w:spacing w:val="-4"/>
                <w:sz w:val="21"/>
                <w:szCs w:val="21"/>
                <w:lang w:val="en-GB"/>
              </w:rPr>
              <w:t xml:space="preserve">ITT Sub-Clause </w:t>
            </w:r>
            <w:r w:rsidR="007F37C6">
              <w:rPr>
                <w:rFonts w:ascii="Arial" w:hAnsi="Arial" w:cs="Arial"/>
                <w:spacing w:val="-4"/>
                <w:sz w:val="21"/>
                <w:szCs w:val="21"/>
                <w:lang w:val="en-GB"/>
              </w:rPr>
              <w:t>38</w:t>
            </w:r>
            <w:r w:rsidRPr="00E52F7E">
              <w:rPr>
                <w:rFonts w:ascii="Arial" w:hAnsi="Arial" w:cs="Arial"/>
                <w:spacing w:val="-4"/>
                <w:sz w:val="21"/>
                <w:szCs w:val="21"/>
                <w:lang w:val="en-GB"/>
              </w:rPr>
              <w:t>.1</w:t>
            </w:r>
          </w:p>
        </w:tc>
      </w:tr>
      <w:tr w:rsidR="0070692E" w:rsidRPr="003F47F0">
        <w:trPr>
          <w:trHeight w:val="360"/>
        </w:trPr>
        <w:tc>
          <w:tcPr>
            <w:tcW w:w="2205" w:type="dxa"/>
          </w:tcPr>
          <w:p w:rsidR="0070692E" w:rsidRPr="00756C7C" w:rsidRDefault="0070692E" w:rsidP="006A1648">
            <w:pPr>
              <w:spacing w:before="120"/>
              <w:rPr>
                <w:rFonts w:ascii="Arial" w:hAnsi="Arial" w:cs="Arial"/>
                <w:sz w:val="21"/>
                <w:szCs w:val="21"/>
              </w:rPr>
            </w:pPr>
          </w:p>
        </w:tc>
        <w:tc>
          <w:tcPr>
            <w:tcW w:w="7650" w:type="dxa"/>
            <w:gridSpan w:val="2"/>
          </w:tcPr>
          <w:p w:rsidR="0070692E" w:rsidRPr="00D63373" w:rsidRDefault="0070692E" w:rsidP="00D35D93">
            <w:pPr>
              <w:pStyle w:val="Sub-ClauseText"/>
              <w:numPr>
                <w:ilvl w:val="0"/>
                <w:numId w:val="38"/>
              </w:numPr>
              <w:tabs>
                <w:tab w:val="clear" w:pos="360"/>
                <w:tab w:val="num" w:pos="567"/>
              </w:tabs>
              <w:ind w:left="585" w:hanging="576"/>
              <w:rPr>
                <w:rFonts w:ascii="Arial" w:hAnsi="Arial" w:cs="Arial"/>
                <w:sz w:val="21"/>
                <w:szCs w:val="21"/>
                <w:lang w:val="en-GB"/>
              </w:rPr>
            </w:pPr>
            <w:r w:rsidRPr="00D63373">
              <w:rPr>
                <w:rFonts w:ascii="Arial" w:hAnsi="Arial" w:cs="Arial"/>
                <w:sz w:val="21"/>
                <w:szCs w:val="21"/>
                <w:lang w:val="en-GB"/>
              </w:rPr>
              <w:t>The TEC shall confirm that the above documents and information have been provided in the Tender and the completeness of the documents and compliance of instructions given in corresponding ITT Clauses shall be verified, failing which the tender shall be considered as non-responsive.</w:t>
            </w:r>
          </w:p>
        </w:tc>
      </w:tr>
      <w:tr w:rsidR="0070692E" w:rsidRPr="003F47F0">
        <w:trPr>
          <w:trHeight w:val="792"/>
        </w:trPr>
        <w:tc>
          <w:tcPr>
            <w:tcW w:w="2205" w:type="dxa"/>
            <w:vMerge w:val="restart"/>
          </w:tcPr>
          <w:p w:rsidR="0070692E" w:rsidRPr="00DD0B2E" w:rsidDel="00415983" w:rsidRDefault="0070692E" w:rsidP="00D35D93">
            <w:pPr>
              <w:numPr>
                <w:ilvl w:val="0"/>
                <w:numId w:val="43"/>
              </w:numPr>
              <w:tabs>
                <w:tab w:val="clear" w:pos="720"/>
              </w:tabs>
              <w:spacing w:before="120"/>
              <w:ind w:left="360" w:right="-108" w:hanging="351"/>
              <w:outlineLvl w:val="2"/>
              <w:rPr>
                <w:rStyle w:val="Heading3Char"/>
                <w:sz w:val="21"/>
                <w:szCs w:val="21"/>
              </w:rPr>
            </w:pPr>
            <w:bookmarkStart w:id="296" w:name="_Toc240339741"/>
            <w:r w:rsidRPr="00DD0B2E">
              <w:rPr>
                <w:rStyle w:val="Heading3Char"/>
                <w:rFonts w:ascii="Arial" w:hAnsi="Arial"/>
                <w:b/>
                <w:sz w:val="21"/>
                <w:szCs w:val="21"/>
              </w:rPr>
              <w:t xml:space="preserve">Technical Examinations </w:t>
            </w:r>
            <w:r w:rsidR="00832872">
              <w:rPr>
                <w:rStyle w:val="Heading3Char"/>
                <w:rFonts w:ascii="Arial" w:hAnsi="Arial"/>
                <w:b/>
                <w:sz w:val="21"/>
                <w:szCs w:val="21"/>
              </w:rPr>
              <w:t>&amp;</w:t>
            </w:r>
            <w:r w:rsidRPr="00594CE5">
              <w:rPr>
                <w:rStyle w:val="Heading3Char"/>
                <w:rFonts w:ascii="Arial" w:hAnsi="Arial"/>
                <w:b/>
                <w:spacing w:val="-16"/>
                <w:sz w:val="21"/>
                <w:szCs w:val="21"/>
              </w:rPr>
              <w:t>Responsiveness</w:t>
            </w:r>
            <w:bookmarkEnd w:id="296"/>
          </w:p>
        </w:tc>
        <w:tc>
          <w:tcPr>
            <w:tcW w:w="7650" w:type="dxa"/>
            <w:gridSpan w:val="2"/>
          </w:tcPr>
          <w:p w:rsidR="0070692E" w:rsidRPr="006A1648" w:rsidDel="00415983" w:rsidRDefault="0070692E" w:rsidP="00D35D93">
            <w:pPr>
              <w:pStyle w:val="Sub-ClauseText"/>
              <w:numPr>
                <w:ilvl w:val="0"/>
                <w:numId w:val="140"/>
              </w:numPr>
              <w:tabs>
                <w:tab w:val="clear" w:pos="360"/>
                <w:tab w:val="num" w:pos="549"/>
              </w:tabs>
              <w:ind w:left="585" w:hanging="576"/>
              <w:rPr>
                <w:rFonts w:ascii="Arial" w:hAnsi="Arial" w:cs="Arial"/>
                <w:sz w:val="21"/>
                <w:szCs w:val="21"/>
                <w:lang w:val="en-GB"/>
              </w:rPr>
            </w:pPr>
            <w:r w:rsidRPr="00E52F7E">
              <w:rPr>
                <w:rFonts w:ascii="Arial" w:hAnsi="Arial" w:cs="Arial"/>
                <w:sz w:val="21"/>
                <w:szCs w:val="21"/>
                <w:lang w:val="en-GB"/>
              </w:rPr>
              <w:t>Only those Tenders surviving preliminary examination ne</w:t>
            </w:r>
            <w:r>
              <w:rPr>
                <w:rFonts w:ascii="Arial" w:hAnsi="Arial" w:cs="Arial"/>
                <w:sz w:val="21"/>
                <w:szCs w:val="21"/>
                <w:lang w:val="en-GB"/>
              </w:rPr>
              <w:t xml:space="preserve">ed to be </w:t>
            </w:r>
            <w:r w:rsidRPr="00E52F7E">
              <w:rPr>
                <w:rFonts w:ascii="Arial" w:hAnsi="Arial" w:cs="Arial"/>
                <w:sz w:val="21"/>
                <w:szCs w:val="21"/>
                <w:lang w:val="en-GB"/>
              </w:rPr>
              <w:t>examined in this phase.</w:t>
            </w:r>
          </w:p>
        </w:tc>
      </w:tr>
      <w:tr w:rsidR="0070692E" w:rsidRPr="003F47F0">
        <w:tc>
          <w:tcPr>
            <w:tcW w:w="2205" w:type="dxa"/>
            <w:vMerge/>
          </w:tcPr>
          <w:p w:rsidR="0070692E" w:rsidRPr="003F47F0" w:rsidRDefault="0070692E" w:rsidP="00017FF2">
            <w:pPr>
              <w:spacing w:before="120"/>
              <w:rPr>
                <w:rFonts w:ascii="Arial" w:hAnsi="Arial" w:cs="Arial"/>
                <w:sz w:val="21"/>
                <w:szCs w:val="21"/>
                <w:lang w:val="en-GB"/>
              </w:rPr>
            </w:pPr>
          </w:p>
        </w:tc>
        <w:tc>
          <w:tcPr>
            <w:tcW w:w="7650" w:type="dxa"/>
            <w:gridSpan w:val="2"/>
          </w:tcPr>
          <w:p w:rsidR="0070692E" w:rsidRPr="00E52F7E" w:rsidRDefault="0070692E" w:rsidP="00D35D93">
            <w:pPr>
              <w:pStyle w:val="Sub-ClauseText"/>
              <w:numPr>
                <w:ilvl w:val="0"/>
                <w:numId w:val="140"/>
              </w:numPr>
              <w:tabs>
                <w:tab w:val="clear" w:pos="360"/>
                <w:tab w:val="num" w:pos="567"/>
              </w:tabs>
              <w:spacing w:before="80" w:after="80"/>
              <w:ind w:left="585" w:hanging="576"/>
              <w:rPr>
                <w:rFonts w:ascii="Arial" w:hAnsi="Arial" w:cs="Arial"/>
                <w:sz w:val="21"/>
                <w:szCs w:val="21"/>
                <w:lang w:val="en-GB"/>
              </w:rPr>
            </w:pPr>
            <w:r w:rsidRPr="00E52F7E">
              <w:rPr>
                <w:rFonts w:ascii="Arial" w:hAnsi="Arial" w:cs="Arial"/>
                <w:sz w:val="21"/>
                <w:szCs w:val="21"/>
                <w:lang w:val="en-GB"/>
              </w:rPr>
              <w:t>Secondly, the TEC will examine the adequacy and authenticity of the documentary evidence which may follow the order below:</w:t>
            </w:r>
          </w:p>
          <w:p w:rsidR="0070692E" w:rsidRPr="00E52F7E" w:rsidRDefault="00FA7CA3" w:rsidP="00D35D93">
            <w:pPr>
              <w:numPr>
                <w:ilvl w:val="0"/>
                <w:numId w:val="39"/>
              </w:numPr>
              <w:tabs>
                <w:tab w:val="clear" w:pos="1440"/>
                <w:tab w:val="num" w:pos="1242"/>
              </w:tabs>
              <w:spacing w:before="80" w:after="80"/>
              <w:ind w:left="1260" w:hanging="405"/>
              <w:jc w:val="both"/>
              <w:rPr>
                <w:rFonts w:ascii="Arial" w:hAnsi="Arial" w:cs="Arial"/>
                <w:sz w:val="21"/>
                <w:szCs w:val="21"/>
                <w:lang w:val="en-GB"/>
              </w:rPr>
            </w:pPr>
            <w:r>
              <w:rPr>
                <w:rFonts w:ascii="Arial" w:hAnsi="Arial" w:cs="Arial"/>
                <w:spacing w:val="-4"/>
                <w:sz w:val="21"/>
                <w:szCs w:val="21"/>
                <w:lang w:val="en-GB"/>
              </w:rPr>
              <w:t>Verification</w:t>
            </w:r>
            <w:r w:rsidR="00DF646D">
              <w:rPr>
                <w:rFonts w:ascii="Arial" w:hAnsi="Arial" w:cs="Arial"/>
                <w:spacing w:val="-4"/>
                <w:sz w:val="21"/>
                <w:szCs w:val="21"/>
                <w:lang w:val="en-GB"/>
              </w:rPr>
              <w:t xml:space="preserve"> of </w:t>
            </w:r>
            <w:r w:rsidR="0070692E" w:rsidRPr="00E52F7E">
              <w:rPr>
                <w:rFonts w:ascii="Arial" w:hAnsi="Arial" w:cs="Arial"/>
                <w:spacing w:val="-4"/>
                <w:sz w:val="21"/>
                <w:szCs w:val="21"/>
                <w:lang w:val="en-GB"/>
              </w:rPr>
              <w:t xml:space="preserve">the completeness of the country of origin declaration in the </w:t>
            </w:r>
            <w:r w:rsidR="0070692E" w:rsidRPr="00E52F7E">
              <w:rPr>
                <w:rFonts w:ascii="Arial" w:hAnsi="Arial" w:cs="Arial"/>
                <w:sz w:val="21"/>
                <w:szCs w:val="21"/>
                <w:lang w:val="en-GB"/>
              </w:rPr>
              <w:t>Price Schedule for Goods and Related Services (Form PG</w:t>
            </w:r>
            <w:r w:rsidR="005369F6">
              <w:rPr>
                <w:rFonts w:ascii="Arial" w:hAnsi="Arial" w:cs="Arial"/>
                <w:sz w:val="21"/>
                <w:szCs w:val="21"/>
                <w:lang w:val="en-GB"/>
              </w:rPr>
              <w:t>4</w:t>
            </w:r>
            <w:r w:rsidR="0070692E" w:rsidRPr="00E52F7E">
              <w:rPr>
                <w:rFonts w:ascii="Arial" w:hAnsi="Arial" w:cs="Arial"/>
                <w:sz w:val="21"/>
                <w:szCs w:val="21"/>
                <w:lang w:val="en-GB"/>
              </w:rPr>
              <w:t>-</w:t>
            </w:r>
            <w:r w:rsidR="00FB7853">
              <w:rPr>
                <w:rFonts w:ascii="Arial" w:hAnsi="Arial" w:cs="Arial"/>
                <w:sz w:val="21"/>
                <w:szCs w:val="21"/>
                <w:lang w:val="en-GB"/>
              </w:rPr>
              <w:t>3</w:t>
            </w:r>
            <w:r w:rsidR="00AD27BD">
              <w:rPr>
                <w:rFonts w:ascii="Arial" w:hAnsi="Arial" w:cs="Arial"/>
                <w:sz w:val="21"/>
                <w:szCs w:val="21"/>
                <w:lang w:val="en-GB"/>
              </w:rPr>
              <w:t>B, 3C and PG4-3D</w:t>
            </w:r>
            <w:r w:rsidR="0070692E" w:rsidRPr="00E52F7E">
              <w:rPr>
                <w:rFonts w:ascii="Arial" w:hAnsi="Arial" w:cs="Arial"/>
                <w:sz w:val="21"/>
                <w:szCs w:val="21"/>
                <w:lang w:val="en-GB"/>
              </w:rPr>
              <w:t>) as furnished in Section 5: Tender and Contract Forms</w:t>
            </w:r>
            <w:r w:rsidR="0070692E" w:rsidRPr="00E52F7E">
              <w:rPr>
                <w:rFonts w:ascii="Arial" w:hAnsi="Arial" w:cs="Arial"/>
                <w:spacing w:val="-4"/>
                <w:sz w:val="21"/>
                <w:szCs w:val="21"/>
                <w:lang w:val="en-GB"/>
              </w:rPr>
              <w:t xml:space="preserve"> to determine the eligibility of the Goods and Related Services </w:t>
            </w:r>
            <w:r w:rsidR="00DF646D">
              <w:rPr>
                <w:rFonts w:ascii="Arial" w:hAnsi="Arial" w:cs="Arial"/>
                <w:spacing w:val="-4"/>
                <w:sz w:val="21"/>
                <w:szCs w:val="21"/>
                <w:lang w:val="en-GB"/>
              </w:rPr>
              <w:t xml:space="preserve">as stated under </w:t>
            </w:r>
            <w:r w:rsidR="0070692E" w:rsidRPr="00E52F7E">
              <w:rPr>
                <w:rFonts w:ascii="Arial" w:hAnsi="Arial" w:cs="Arial"/>
                <w:spacing w:val="-4"/>
                <w:sz w:val="21"/>
                <w:szCs w:val="21"/>
                <w:lang w:val="en-GB"/>
              </w:rPr>
              <w:t xml:space="preserve">ITT Sub Clause </w:t>
            </w:r>
            <w:r w:rsidR="00DF646D">
              <w:rPr>
                <w:rFonts w:ascii="Arial" w:hAnsi="Arial" w:cs="Arial"/>
                <w:spacing w:val="-4"/>
                <w:sz w:val="21"/>
                <w:szCs w:val="21"/>
                <w:lang w:val="en-GB"/>
              </w:rPr>
              <w:t>21</w:t>
            </w:r>
            <w:r w:rsidR="0070692E" w:rsidRPr="00E52F7E">
              <w:rPr>
                <w:rFonts w:ascii="Arial" w:hAnsi="Arial" w:cs="Arial"/>
                <w:spacing w:val="-4"/>
                <w:sz w:val="21"/>
                <w:szCs w:val="21"/>
                <w:lang w:val="en-GB"/>
              </w:rPr>
              <w:t xml:space="preserve">(m). </w:t>
            </w:r>
          </w:p>
          <w:p w:rsidR="0070692E" w:rsidRPr="00E52F7E" w:rsidRDefault="00FA7CA3" w:rsidP="00D35D93">
            <w:pPr>
              <w:numPr>
                <w:ilvl w:val="0"/>
                <w:numId w:val="39"/>
              </w:numPr>
              <w:tabs>
                <w:tab w:val="clear" w:pos="1440"/>
                <w:tab w:val="num" w:pos="1242"/>
              </w:tabs>
              <w:spacing w:before="80" w:after="80"/>
              <w:ind w:left="1260" w:hanging="405"/>
              <w:jc w:val="both"/>
              <w:rPr>
                <w:rFonts w:ascii="Arial" w:hAnsi="Arial" w:cs="Arial"/>
                <w:spacing w:val="-4"/>
                <w:sz w:val="21"/>
                <w:szCs w:val="21"/>
                <w:lang w:val="en-GB"/>
              </w:rPr>
            </w:pPr>
            <w:r>
              <w:rPr>
                <w:rFonts w:ascii="Arial" w:hAnsi="Arial" w:cs="Arial"/>
                <w:sz w:val="21"/>
                <w:szCs w:val="21"/>
                <w:lang w:val="en-GB"/>
              </w:rPr>
              <w:t>Verification</w:t>
            </w:r>
            <w:r w:rsidR="00DF646D">
              <w:rPr>
                <w:rFonts w:ascii="Arial" w:hAnsi="Arial" w:cs="Arial"/>
                <w:sz w:val="21"/>
                <w:szCs w:val="21"/>
                <w:lang w:val="en-GB"/>
              </w:rPr>
              <w:t xml:space="preserve"> and </w:t>
            </w:r>
            <w:r w:rsidR="0070692E" w:rsidRPr="00E52F7E">
              <w:rPr>
                <w:rFonts w:ascii="Arial" w:hAnsi="Arial" w:cs="Arial"/>
                <w:sz w:val="21"/>
                <w:szCs w:val="21"/>
                <w:lang w:val="en-GB"/>
              </w:rPr>
              <w:t>examin</w:t>
            </w:r>
            <w:r w:rsidR="00DF646D">
              <w:rPr>
                <w:rFonts w:ascii="Arial" w:hAnsi="Arial" w:cs="Arial"/>
                <w:sz w:val="21"/>
                <w:szCs w:val="21"/>
                <w:lang w:val="en-GB"/>
              </w:rPr>
              <w:t>ation</w:t>
            </w:r>
            <w:r w:rsidR="00472895">
              <w:rPr>
                <w:rFonts w:ascii="Arial" w:hAnsi="Arial" w:cs="Arial"/>
                <w:sz w:val="21"/>
                <w:szCs w:val="21"/>
                <w:lang w:val="en-GB"/>
              </w:rPr>
              <w:t xml:space="preserve"> of </w:t>
            </w:r>
            <w:r w:rsidR="0070692E" w:rsidRPr="00E52F7E">
              <w:rPr>
                <w:rFonts w:ascii="Arial" w:hAnsi="Arial" w:cs="Arial"/>
                <w:sz w:val="21"/>
                <w:szCs w:val="21"/>
                <w:lang w:val="en-GB"/>
              </w:rPr>
              <w:t>the documentary evidence and completed Specification Submission S</w:t>
            </w:r>
            <w:r w:rsidR="00FB7853">
              <w:rPr>
                <w:rFonts w:ascii="Arial" w:hAnsi="Arial" w:cs="Arial"/>
                <w:sz w:val="21"/>
                <w:szCs w:val="21"/>
                <w:lang w:val="en-GB"/>
              </w:rPr>
              <w:t>heet (Form PG</w:t>
            </w:r>
            <w:r w:rsidR="005369F6">
              <w:rPr>
                <w:rFonts w:ascii="Arial" w:hAnsi="Arial" w:cs="Arial"/>
                <w:sz w:val="21"/>
                <w:szCs w:val="21"/>
                <w:lang w:val="en-GB"/>
              </w:rPr>
              <w:t>4</w:t>
            </w:r>
            <w:r w:rsidR="00FB7853">
              <w:rPr>
                <w:rFonts w:ascii="Arial" w:hAnsi="Arial" w:cs="Arial"/>
                <w:sz w:val="21"/>
                <w:szCs w:val="21"/>
                <w:lang w:val="en-GB"/>
              </w:rPr>
              <w:t>-4</w:t>
            </w:r>
            <w:r w:rsidR="0070692E" w:rsidRPr="00E52F7E">
              <w:rPr>
                <w:rFonts w:ascii="Arial" w:hAnsi="Arial" w:cs="Arial"/>
                <w:sz w:val="21"/>
                <w:szCs w:val="21"/>
                <w:lang w:val="en-GB"/>
              </w:rPr>
              <w:t>) as furnished in Section 5: Tender and Contract Forms to</w:t>
            </w:r>
            <w:r w:rsidR="0070692E" w:rsidRPr="00E52F7E">
              <w:rPr>
                <w:rFonts w:ascii="Arial" w:hAnsi="Arial" w:cs="Arial"/>
                <w:spacing w:val="-4"/>
                <w:sz w:val="21"/>
                <w:szCs w:val="21"/>
                <w:lang w:val="en-GB"/>
              </w:rPr>
              <w:t xml:space="preserve"> establish the conformity of the Goo</w:t>
            </w:r>
            <w:r w:rsidR="0070692E" w:rsidRPr="00E52F7E">
              <w:rPr>
                <w:rFonts w:ascii="Arial" w:hAnsi="Arial" w:cs="Arial"/>
                <w:sz w:val="21"/>
                <w:szCs w:val="21"/>
                <w:lang w:val="en-GB"/>
              </w:rPr>
              <w:t>ds and Related Services to the Tender D</w:t>
            </w:r>
            <w:r w:rsidR="0070692E" w:rsidRPr="00E52F7E">
              <w:rPr>
                <w:rFonts w:ascii="Arial" w:hAnsi="Arial" w:cs="Arial"/>
                <w:spacing w:val="-4"/>
                <w:sz w:val="21"/>
                <w:szCs w:val="21"/>
                <w:lang w:val="en-GB"/>
              </w:rPr>
              <w:t xml:space="preserve">ocuments </w:t>
            </w:r>
            <w:r w:rsidR="00DF646D">
              <w:rPr>
                <w:rFonts w:ascii="Arial" w:hAnsi="Arial" w:cs="Arial"/>
                <w:spacing w:val="-4"/>
                <w:sz w:val="21"/>
                <w:szCs w:val="21"/>
                <w:lang w:val="en-GB"/>
              </w:rPr>
              <w:t>as stated under</w:t>
            </w:r>
            <w:r w:rsidR="0070692E" w:rsidRPr="00E52F7E">
              <w:rPr>
                <w:rFonts w:ascii="Arial" w:hAnsi="Arial" w:cs="Arial"/>
                <w:spacing w:val="-4"/>
                <w:sz w:val="21"/>
                <w:szCs w:val="21"/>
                <w:lang w:val="en-GB"/>
              </w:rPr>
              <w:t xml:space="preserve"> ITT Sub Clause </w:t>
            </w:r>
            <w:r w:rsidR="00DF646D">
              <w:rPr>
                <w:rFonts w:ascii="Arial" w:hAnsi="Arial" w:cs="Arial"/>
                <w:spacing w:val="-4"/>
                <w:sz w:val="21"/>
                <w:szCs w:val="21"/>
                <w:lang w:val="en-GB"/>
              </w:rPr>
              <w:t>21</w:t>
            </w:r>
            <w:r w:rsidR="0070692E" w:rsidRPr="00E52F7E">
              <w:rPr>
                <w:rFonts w:ascii="Arial" w:hAnsi="Arial" w:cs="Arial"/>
                <w:spacing w:val="-4"/>
                <w:sz w:val="21"/>
                <w:szCs w:val="21"/>
                <w:lang w:val="en-GB"/>
              </w:rPr>
              <w:t xml:space="preserve">(e) and </w:t>
            </w:r>
            <w:r w:rsidR="00DF646D">
              <w:rPr>
                <w:rFonts w:ascii="Arial" w:hAnsi="Arial" w:cs="Arial"/>
                <w:spacing w:val="-4"/>
                <w:sz w:val="21"/>
                <w:szCs w:val="21"/>
                <w:lang w:val="en-GB"/>
              </w:rPr>
              <w:t>21</w:t>
            </w:r>
            <w:r w:rsidR="0070692E" w:rsidRPr="00E52F7E">
              <w:rPr>
                <w:rFonts w:ascii="Arial" w:hAnsi="Arial" w:cs="Arial"/>
                <w:spacing w:val="-4"/>
                <w:sz w:val="21"/>
                <w:szCs w:val="21"/>
                <w:lang w:val="en-GB"/>
              </w:rPr>
              <w:t>(n).</w:t>
            </w:r>
          </w:p>
          <w:p w:rsidR="00DF646D" w:rsidRDefault="00FA7CA3" w:rsidP="00D35D93">
            <w:pPr>
              <w:numPr>
                <w:ilvl w:val="0"/>
                <w:numId w:val="39"/>
              </w:numPr>
              <w:tabs>
                <w:tab w:val="clear" w:pos="1440"/>
                <w:tab w:val="num" w:pos="1242"/>
              </w:tabs>
              <w:spacing w:before="80" w:after="80"/>
              <w:ind w:left="1260" w:hanging="405"/>
              <w:jc w:val="both"/>
              <w:rPr>
                <w:rFonts w:ascii="Arial" w:hAnsi="Arial" w:cs="Arial"/>
                <w:sz w:val="21"/>
                <w:szCs w:val="21"/>
                <w:lang w:val="en-GB"/>
              </w:rPr>
            </w:pPr>
            <w:r>
              <w:rPr>
                <w:rFonts w:ascii="Arial" w:hAnsi="Arial" w:cs="Arial"/>
                <w:sz w:val="21"/>
                <w:szCs w:val="21"/>
                <w:lang w:val="en-GB"/>
              </w:rPr>
              <w:t>Verification</w:t>
            </w:r>
            <w:r w:rsidR="00472895">
              <w:rPr>
                <w:rFonts w:ascii="Arial" w:hAnsi="Arial" w:cs="Arial"/>
                <w:sz w:val="21"/>
                <w:szCs w:val="21"/>
                <w:lang w:val="en-GB"/>
              </w:rPr>
              <w:t xml:space="preserve"> and examination</w:t>
            </w:r>
            <w:r>
              <w:rPr>
                <w:rFonts w:ascii="Arial" w:hAnsi="Arial" w:cs="Arial"/>
                <w:sz w:val="21"/>
                <w:szCs w:val="21"/>
                <w:lang w:val="en-GB"/>
              </w:rPr>
              <w:t xml:space="preserve"> </w:t>
            </w:r>
            <w:r w:rsidR="00472895">
              <w:rPr>
                <w:rFonts w:ascii="Arial" w:hAnsi="Arial" w:cs="Arial"/>
                <w:sz w:val="21"/>
                <w:szCs w:val="21"/>
                <w:lang w:val="en-GB"/>
              </w:rPr>
              <w:t xml:space="preserve">of </w:t>
            </w:r>
            <w:r w:rsidR="00DF646D" w:rsidRPr="006A1648">
              <w:rPr>
                <w:rFonts w:ascii="Arial" w:hAnsi="Arial" w:cs="Arial"/>
                <w:sz w:val="21"/>
                <w:szCs w:val="21"/>
                <w:lang w:val="en-GB"/>
              </w:rPr>
              <w:t>the documentary evidence that the Tenderer’s qualifications conform to the Tender Documents and the Tenderer meets each of the qualification criterion specified in Sub-Section C, Q</w:t>
            </w:r>
            <w:r w:rsidR="00DF646D">
              <w:rPr>
                <w:rFonts w:ascii="Arial" w:hAnsi="Arial" w:cs="Arial"/>
                <w:sz w:val="21"/>
                <w:szCs w:val="21"/>
                <w:lang w:val="en-GB"/>
              </w:rPr>
              <w:t xml:space="preserve">ualification Criteria as stated under ITT Sub </w:t>
            </w:r>
            <w:r>
              <w:rPr>
                <w:rFonts w:ascii="Arial" w:hAnsi="Arial" w:cs="Arial"/>
                <w:sz w:val="21"/>
                <w:szCs w:val="21"/>
                <w:lang w:val="en-GB"/>
              </w:rPr>
              <w:t>Clause</w:t>
            </w:r>
            <w:r w:rsidR="00DF646D">
              <w:rPr>
                <w:rFonts w:ascii="Arial" w:hAnsi="Arial" w:cs="Arial"/>
                <w:sz w:val="21"/>
                <w:szCs w:val="21"/>
                <w:lang w:val="en-GB"/>
              </w:rPr>
              <w:t xml:space="preserve"> 21(o)</w:t>
            </w:r>
            <w:r w:rsidR="00DF646D" w:rsidRPr="006A1648">
              <w:rPr>
                <w:rFonts w:ascii="Arial" w:hAnsi="Arial" w:cs="Arial"/>
                <w:sz w:val="21"/>
                <w:szCs w:val="21"/>
                <w:lang w:val="en-GB"/>
              </w:rPr>
              <w:t>.</w:t>
            </w:r>
          </w:p>
          <w:p w:rsidR="0070692E" w:rsidRPr="006A1648" w:rsidRDefault="00FA7CA3" w:rsidP="00D35D93">
            <w:pPr>
              <w:numPr>
                <w:ilvl w:val="0"/>
                <w:numId w:val="39"/>
              </w:numPr>
              <w:tabs>
                <w:tab w:val="clear" w:pos="1440"/>
                <w:tab w:val="num" w:pos="1242"/>
              </w:tabs>
              <w:spacing w:before="80" w:after="80"/>
              <w:ind w:left="1260" w:hanging="405"/>
              <w:jc w:val="both"/>
              <w:rPr>
                <w:rFonts w:ascii="Arial" w:hAnsi="Arial" w:cs="Arial"/>
                <w:sz w:val="21"/>
                <w:szCs w:val="21"/>
                <w:lang w:val="en-GB"/>
              </w:rPr>
            </w:pPr>
            <w:r>
              <w:rPr>
                <w:rFonts w:ascii="Arial" w:hAnsi="Arial" w:cs="Arial"/>
                <w:sz w:val="21"/>
                <w:szCs w:val="21"/>
                <w:lang w:val="en-GB"/>
              </w:rPr>
              <w:t>Verification</w:t>
            </w:r>
            <w:r w:rsidR="0002783F">
              <w:rPr>
                <w:rFonts w:ascii="Arial" w:hAnsi="Arial" w:cs="Arial"/>
                <w:sz w:val="21"/>
                <w:szCs w:val="21"/>
                <w:lang w:val="en-GB"/>
              </w:rPr>
              <w:t xml:space="preserve"> and examination of the documentary evidence </w:t>
            </w:r>
            <w:r w:rsidR="0070692E" w:rsidRPr="00E52F7E">
              <w:rPr>
                <w:rFonts w:ascii="Arial" w:hAnsi="Arial" w:cs="Arial"/>
                <w:sz w:val="21"/>
                <w:szCs w:val="21"/>
                <w:lang w:val="en-GB"/>
              </w:rPr>
              <w:t xml:space="preserve">that </w:t>
            </w:r>
            <w:r w:rsidR="0002783F">
              <w:rPr>
                <w:rFonts w:ascii="Arial" w:hAnsi="Arial" w:cs="Arial"/>
                <w:sz w:val="21"/>
                <w:szCs w:val="21"/>
                <w:lang w:val="en-GB"/>
              </w:rPr>
              <w:t xml:space="preserve">Tenderer </w:t>
            </w:r>
            <w:r w:rsidR="0070692E" w:rsidRPr="00E52F7E">
              <w:rPr>
                <w:rFonts w:ascii="Arial" w:hAnsi="Arial" w:cs="Arial"/>
                <w:sz w:val="21"/>
                <w:szCs w:val="21"/>
                <w:lang w:val="en-GB"/>
              </w:rPr>
              <w:t>has met</w:t>
            </w:r>
            <w:r>
              <w:rPr>
                <w:rFonts w:ascii="Arial" w:hAnsi="Arial" w:cs="Arial"/>
                <w:sz w:val="21"/>
                <w:szCs w:val="21"/>
                <w:lang w:val="en-GB"/>
              </w:rPr>
              <w:t xml:space="preserve"> </w:t>
            </w:r>
            <w:r w:rsidR="0002783F" w:rsidRPr="00E52F7E">
              <w:rPr>
                <w:rFonts w:ascii="Arial" w:hAnsi="Arial" w:cs="Arial"/>
                <w:sz w:val="21"/>
                <w:szCs w:val="21"/>
                <w:lang w:val="en-GB"/>
              </w:rPr>
              <w:t xml:space="preserve">all </w:t>
            </w:r>
            <w:r w:rsidR="0002783F">
              <w:rPr>
                <w:rFonts w:ascii="Arial" w:hAnsi="Arial" w:cs="Arial"/>
                <w:sz w:val="21"/>
                <w:szCs w:val="21"/>
                <w:lang w:val="en-GB"/>
              </w:rPr>
              <w:t xml:space="preserve">the </w:t>
            </w:r>
            <w:r w:rsidR="0002783F" w:rsidRPr="00E52F7E">
              <w:rPr>
                <w:rFonts w:ascii="Arial" w:hAnsi="Arial" w:cs="Arial"/>
                <w:sz w:val="21"/>
                <w:szCs w:val="21"/>
                <w:lang w:val="en-GB"/>
              </w:rPr>
              <w:t>requirements</w:t>
            </w:r>
            <w:r w:rsidR="0002783F">
              <w:rPr>
                <w:rFonts w:ascii="Arial" w:hAnsi="Arial" w:cs="Arial"/>
                <w:sz w:val="21"/>
                <w:szCs w:val="21"/>
                <w:lang w:val="en-GB"/>
              </w:rPr>
              <w:t xml:space="preserve"> in regards to scope of Supply</w:t>
            </w:r>
            <w:r>
              <w:rPr>
                <w:rFonts w:ascii="Arial" w:hAnsi="Arial" w:cs="Arial"/>
                <w:sz w:val="21"/>
                <w:szCs w:val="21"/>
                <w:lang w:val="en-GB"/>
              </w:rPr>
              <w:t xml:space="preserve"> </w:t>
            </w:r>
            <w:r w:rsidR="00801E14">
              <w:rPr>
                <w:rFonts w:ascii="Arial" w:hAnsi="Arial" w:cs="Arial"/>
                <w:sz w:val="21"/>
                <w:szCs w:val="21"/>
                <w:lang w:val="en-GB"/>
              </w:rPr>
              <w:t>as stated under</w:t>
            </w:r>
            <w:r w:rsidR="0002783F">
              <w:rPr>
                <w:rFonts w:ascii="Arial" w:hAnsi="Arial" w:cs="Arial"/>
                <w:sz w:val="21"/>
                <w:szCs w:val="21"/>
                <w:lang w:val="en-GB"/>
              </w:rPr>
              <w:t xml:space="preserve"> Section 6,</w:t>
            </w:r>
            <w:r w:rsidR="0002783F" w:rsidRPr="00E52F7E">
              <w:rPr>
                <w:rFonts w:ascii="Arial" w:hAnsi="Arial" w:cs="Arial"/>
                <w:sz w:val="21"/>
                <w:szCs w:val="21"/>
                <w:lang w:val="en-GB"/>
              </w:rPr>
              <w:t xml:space="preserve"> Schedule of Requirements</w:t>
            </w:r>
            <w:r w:rsidR="0002783F">
              <w:rPr>
                <w:rFonts w:ascii="Arial" w:hAnsi="Arial" w:cs="Arial"/>
                <w:sz w:val="21"/>
                <w:szCs w:val="21"/>
                <w:lang w:val="en-GB"/>
              </w:rPr>
              <w:t>,</w:t>
            </w:r>
            <w:r w:rsidR="0070692E" w:rsidRPr="00E52F7E">
              <w:rPr>
                <w:rFonts w:ascii="Arial" w:hAnsi="Arial" w:cs="Arial"/>
                <w:sz w:val="21"/>
                <w:szCs w:val="21"/>
                <w:lang w:val="en-GB"/>
              </w:rPr>
              <w:t xml:space="preserve"> without any material deviation or reservation.</w:t>
            </w:r>
          </w:p>
        </w:tc>
      </w:tr>
      <w:tr w:rsidR="0070692E" w:rsidRPr="003F47F0">
        <w:tc>
          <w:tcPr>
            <w:tcW w:w="2205" w:type="dxa"/>
          </w:tcPr>
          <w:p w:rsidR="0070692E" w:rsidRPr="003F47F0" w:rsidRDefault="0070692E" w:rsidP="00017FF2">
            <w:pPr>
              <w:spacing w:before="120"/>
              <w:rPr>
                <w:rFonts w:ascii="Arial" w:hAnsi="Arial" w:cs="Arial"/>
                <w:sz w:val="21"/>
                <w:szCs w:val="21"/>
                <w:lang w:val="en-GB"/>
              </w:rPr>
            </w:pPr>
          </w:p>
        </w:tc>
        <w:tc>
          <w:tcPr>
            <w:tcW w:w="7650" w:type="dxa"/>
            <w:gridSpan w:val="2"/>
          </w:tcPr>
          <w:p w:rsidR="0070692E" w:rsidRPr="00E52F7E" w:rsidRDefault="0070692E" w:rsidP="00D35D93">
            <w:pPr>
              <w:pStyle w:val="Sub-ClauseText"/>
              <w:numPr>
                <w:ilvl w:val="0"/>
                <w:numId w:val="140"/>
              </w:numPr>
              <w:tabs>
                <w:tab w:val="clear" w:pos="360"/>
              </w:tabs>
              <w:ind w:left="585" w:hanging="576"/>
              <w:rPr>
                <w:rFonts w:ascii="Arial" w:hAnsi="Arial" w:cs="Arial"/>
                <w:sz w:val="21"/>
                <w:szCs w:val="21"/>
                <w:lang w:val="en-GB"/>
              </w:rPr>
            </w:pPr>
            <w:r w:rsidRPr="00E52F7E">
              <w:rPr>
                <w:rFonts w:ascii="Arial" w:hAnsi="Arial" w:cs="Arial"/>
                <w:sz w:val="21"/>
                <w:szCs w:val="21"/>
                <w:lang w:val="en-GB"/>
              </w:rPr>
              <w:t>TEC may consider a Tender as responsive in the evaluation, only if comply with the mandatory requirements</w:t>
            </w:r>
            <w:r w:rsidR="00FA7CA3">
              <w:rPr>
                <w:rFonts w:ascii="Arial" w:hAnsi="Arial" w:cs="Arial"/>
                <w:sz w:val="21"/>
                <w:szCs w:val="21"/>
                <w:lang w:val="en-GB"/>
              </w:rPr>
              <w:t xml:space="preserve"> </w:t>
            </w:r>
            <w:r w:rsidR="00271903" w:rsidRPr="00E52F7E">
              <w:rPr>
                <w:rFonts w:ascii="Arial" w:hAnsi="Arial" w:cs="Arial"/>
                <w:sz w:val="21"/>
                <w:szCs w:val="21"/>
                <w:lang w:val="en-GB"/>
              </w:rPr>
              <w:t xml:space="preserve">as </w:t>
            </w:r>
            <w:r w:rsidR="00271903">
              <w:rPr>
                <w:rFonts w:ascii="Arial" w:hAnsi="Arial" w:cs="Arial"/>
                <w:sz w:val="21"/>
                <w:szCs w:val="21"/>
                <w:lang w:val="en-GB"/>
              </w:rPr>
              <w:t>stated under</w:t>
            </w:r>
            <w:r w:rsidR="00271903" w:rsidRPr="00E52F7E">
              <w:rPr>
                <w:rFonts w:ascii="Arial" w:hAnsi="Arial" w:cs="Arial"/>
                <w:sz w:val="21"/>
                <w:szCs w:val="21"/>
                <w:lang w:val="en-GB"/>
              </w:rPr>
              <w:t xml:space="preserve"> Clause 4</w:t>
            </w:r>
            <w:r w:rsidR="00271903">
              <w:rPr>
                <w:rFonts w:ascii="Arial" w:hAnsi="Arial" w:cs="Arial"/>
                <w:sz w:val="21"/>
                <w:szCs w:val="21"/>
                <w:lang w:val="en-GB"/>
              </w:rPr>
              <w:t>6</w:t>
            </w:r>
            <w:r w:rsidR="00271903" w:rsidRPr="00E52F7E">
              <w:rPr>
                <w:rFonts w:ascii="Arial" w:hAnsi="Arial" w:cs="Arial"/>
                <w:sz w:val="21"/>
                <w:szCs w:val="21"/>
                <w:lang w:val="en-GB"/>
              </w:rPr>
              <w:t>.2</w:t>
            </w:r>
            <w:r w:rsidR="00271903">
              <w:rPr>
                <w:rFonts w:ascii="Arial" w:hAnsi="Arial" w:cs="Arial"/>
                <w:sz w:val="21"/>
                <w:szCs w:val="21"/>
                <w:lang w:val="en-GB"/>
              </w:rPr>
              <w:t>.</w:t>
            </w:r>
          </w:p>
        </w:tc>
      </w:tr>
      <w:tr w:rsidR="00FB48DA" w:rsidRPr="003F47F0">
        <w:tc>
          <w:tcPr>
            <w:tcW w:w="2205" w:type="dxa"/>
          </w:tcPr>
          <w:p w:rsidR="00FB48DA" w:rsidRPr="003F47F0" w:rsidRDefault="00FB48DA" w:rsidP="00017FF2">
            <w:pPr>
              <w:spacing w:before="120"/>
              <w:rPr>
                <w:rFonts w:ascii="Arial" w:hAnsi="Arial" w:cs="Arial"/>
                <w:sz w:val="21"/>
                <w:szCs w:val="21"/>
                <w:lang w:val="en-GB"/>
              </w:rPr>
            </w:pPr>
          </w:p>
        </w:tc>
        <w:tc>
          <w:tcPr>
            <w:tcW w:w="7650" w:type="dxa"/>
            <w:gridSpan w:val="2"/>
          </w:tcPr>
          <w:p w:rsidR="00FB48DA" w:rsidRPr="00E52F7E" w:rsidRDefault="00FB48DA" w:rsidP="00D35D93">
            <w:pPr>
              <w:pStyle w:val="Sub-ClauseText"/>
              <w:numPr>
                <w:ilvl w:val="0"/>
                <w:numId w:val="140"/>
              </w:numPr>
              <w:tabs>
                <w:tab w:val="clear" w:pos="360"/>
              </w:tabs>
              <w:ind w:left="585" w:hanging="576"/>
              <w:rPr>
                <w:rFonts w:ascii="Arial" w:hAnsi="Arial" w:cs="Arial"/>
                <w:sz w:val="21"/>
                <w:szCs w:val="21"/>
                <w:lang w:val="en-GB"/>
              </w:rPr>
            </w:pPr>
            <w:r w:rsidRPr="00191666">
              <w:rPr>
                <w:rFonts w:ascii="Arial" w:hAnsi="Arial" w:cs="Arial"/>
                <w:sz w:val="21"/>
                <w:szCs w:val="21"/>
                <w:lang w:val="en-GB"/>
              </w:rPr>
              <w:t xml:space="preserve">The </w:t>
            </w:r>
            <w:r>
              <w:rPr>
                <w:rFonts w:ascii="Arial" w:hAnsi="Arial" w:cs="Arial"/>
                <w:sz w:val="21"/>
                <w:szCs w:val="21"/>
                <w:lang w:val="en-GB"/>
              </w:rPr>
              <w:t>TEC’s</w:t>
            </w:r>
            <w:r w:rsidRPr="00191666">
              <w:rPr>
                <w:rFonts w:ascii="Arial" w:hAnsi="Arial" w:cs="Arial"/>
                <w:sz w:val="21"/>
                <w:szCs w:val="21"/>
                <w:lang w:val="en-GB"/>
              </w:rPr>
              <w:t xml:space="preserve"> determination of a Tender’s responsiveness is to be based on the documentary evidence as requested in Clause 4</w:t>
            </w:r>
            <w:r>
              <w:rPr>
                <w:rFonts w:ascii="Arial" w:hAnsi="Arial" w:cs="Arial"/>
                <w:sz w:val="21"/>
                <w:szCs w:val="21"/>
                <w:lang w:val="en-GB"/>
              </w:rPr>
              <w:t>6</w:t>
            </w:r>
            <w:r w:rsidRPr="00191666">
              <w:rPr>
                <w:rFonts w:ascii="Arial" w:hAnsi="Arial" w:cs="Arial"/>
                <w:sz w:val="21"/>
                <w:szCs w:val="21"/>
                <w:lang w:val="en-GB"/>
              </w:rPr>
              <w:t>.2 without recourse to extrinsic evidence.</w:t>
            </w:r>
          </w:p>
        </w:tc>
      </w:tr>
      <w:tr w:rsidR="00FB48DA" w:rsidRPr="003F47F0">
        <w:tc>
          <w:tcPr>
            <w:tcW w:w="2205" w:type="dxa"/>
          </w:tcPr>
          <w:p w:rsidR="00FB48DA" w:rsidRPr="003F47F0" w:rsidRDefault="00FB48DA" w:rsidP="00017FF2">
            <w:pPr>
              <w:spacing w:before="120"/>
              <w:rPr>
                <w:rFonts w:ascii="Arial" w:hAnsi="Arial" w:cs="Arial"/>
                <w:sz w:val="21"/>
                <w:szCs w:val="21"/>
                <w:lang w:val="en-GB"/>
              </w:rPr>
            </w:pPr>
          </w:p>
        </w:tc>
        <w:tc>
          <w:tcPr>
            <w:tcW w:w="7650" w:type="dxa"/>
            <w:gridSpan w:val="2"/>
          </w:tcPr>
          <w:p w:rsidR="00FB48DA" w:rsidRPr="006A1648" w:rsidRDefault="00FB48DA" w:rsidP="00D35D93">
            <w:pPr>
              <w:pStyle w:val="Sub-ClauseText"/>
              <w:numPr>
                <w:ilvl w:val="0"/>
                <w:numId w:val="140"/>
              </w:numPr>
              <w:tabs>
                <w:tab w:val="clear" w:pos="360"/>
              </w:tabs>
              <w:ind w:left="585" w:hanging="576"/>
              <w:rPr>
                <w:rFonts w:ascii="Arial" w:hAnsi="Arial" w:cs="Arial"/>
                <w:sz w:val="21"/>
                <w:szCs w:val="21"/>
                <w:lang w:val="en-GB"/>
              </w:rPr>
            </w:pPr>
            <w:r w:rsidRPr="00E52F7E">
              <w:rPr>
                <w:rFonts w:ascii="Arial" w:hAnsi="Arial" w:cs="Arial"/>
                <w:sz w:val="21"/>
                <w:szCs w:val="21"/>
                <w:lang w:val="en-GB"/>
              </w:rPr>
              <w:t>Information contained in a Tender</w:t>
            </w:r>
            <w:r>
              <w:rPr>
                <w:rFonts w:ascii="Arial" w:hAnsi="Arial" w:cs="Arial"/>
                <w:sz w:val="21"/>
                <w:szCs w:val="21"/>
                <w:lang w:val="en-GB"/>
              </w:rPr>
              <w:t>,</w:t>
            </w:r>
            <w:r w:rsidRPr="00E52F7E">
              <w:rPr>
                <w:rFonts w:ascii="Arial" w:hAnsi="Arial" w:cs="Arial"/>
                <w:sz w:val="21"/>
                <w:szCs w:val="21"/>
                <w:lang w:val="en-GB"/>
              </w:rPr>
              <w:t xml:space="preserve"> that was not requested in the Tender Document shall not be considered in evaluation of the Tender.</w:t>
            </w:r>
          </w:p>
        </w:tc>
      </w:tr>
      <w:tr w:rsidR="00FB48DA" w:rsidRPr="003F47F0">
        <w:tc>
          <w:tcPr>
            <w:tcW w:w="2205" w:type="dxa"/>
          </w:tcPr>
          <w:p w:rsidR="00FB48DA" w:rsidRPr="003F47F0" w:rsidRDefault="00FB48DA" w:rsidP="00017FF2">
            <w:pPr>
              <w:spacing w:before="120"/>
              <w:rPr>
                <w:rFonts w:ascii="Arial" w:hAnsi="Arial" w:cs="Arial"/>
                <w:sz w:val="21"/>
                <w:szCs w:val="21"/>
                <w:lang w:val="en-GB"/>
              </w:rPr>
            </w:pPr>
          </w:p>
        </w:tc>
        <w:tc>
          <w:tcPr>
            <w:tcW w:w="7650" w:type="dxa"/>
            <w:gridSpan w:val="2"/>
          </w:tcPr>
          <w:p w:rsidR="00FB48DA" w:rsidRPr="006A1648" w:rsidRDefault="00FB48DA" w:rsidP="00D35D93">
            <w:pPr>
              <w:pStyle w:val="Sub-ClauseText"/>
              <w:numPr>
                <w:ilvl w:val="0"/>
                <w:numId w:val="140"/>
              </w:numPr>
              <w:tabs>
                <w:tab w:val="clear" w:pos="360"/>
              </w:tabs>
              <w:ind w:left="585" w:hanging="576"/>
              <w:rPr>
                <w:rFonts w:ascii="Arial" w:hAnsi="Arial" w:cs="Arial"/>
                <w:sz w:val="21"/>
                <w:szCs w:val="21"/>
                <w:lang w:val="en-GB"/>
              </w:rPr>
            </w:pPr>
            <w:r w:rsidRPr="006A1648">
              <w:rPr>
                <w:rFonts w:ascii="Arial" w:hAnsi="Arial" w:cs="Arial"/>
                <w:sz w:val="21"/>
                <w:szCs w:val="21"/>
                <w:lang w:val="en-GB"/>
              </w:rPr>
              <w:t xml:space="preserve">If a Tender is not responsive to the mandatory requirements set out in the Tender Document it shall be rejected by the </w:t>
            </w:r>
            <w:r>
              <w:rPr>
                <w:rFonts w:ascii="Arial" w:hAnsi="Arial" w:cs="Arial"/>
                <w:sz w:val="21"/>
                <w:szCs w:val="21"/>
                <w:lang w:val="en-GB"/>
              </w:rPr>
              <w:t>TEC</w:t>
            </w:r>
            <w:r w:rsidRPr="006A1648">
              <w:rPr>
                <w:rFonts w:ascii="Arial" w:hAnsi="Arial" w:cs="Arial"/>
                <w:sz w:val="21"/>
                <w:szCs w:val="21"/>
                <w:lang w:val="en-GB"/>
              </w:rPr>
              <w:t xml:space="preserve"> and shall not subsequently be made responsive by the Tenderer by correction of the material deviation, reservation.</w:t>
            </w:r>
          </w:p>
        </w:tc>
      </w:tr>
      <w:tr w:rsidR="00FB48DA" w:rsidRPr="003F47F0">
        <w:tc>
          <w:tcPr>
            <w:tcW w:w="2205" w:type="dxa"/>
          </w:tcPr>
          <w:p w:rsidR="00FB48DA" w:rsidRPr="003F47F0" w:rsidRDefault="00FB48DA" w:rsidP="00017FF2">
            <w:pPr>
              <w:spacing w:before="120"/>
              <w:rPr>
                <w:rFonts w:ascii="Arial" w:hAnsi="Arial" w:cs="Arial"/>
                <w:sz w:val="21"/>
                <w:szCs w:val="21"/>
                <w:lang w:val="en-GB"/>
              </w:rPr>
            </w:pPr>
          </w:p>
        </w:tc>
        <w:tc>
          <w:tcPr>
            <w:tcW w:w="7650" w:type="dxa"/>
            <w:gridSpan w:val="2"/>
          </w:tcPr>
          <w:p w:rsidR="00FB48DA" w:rsidRPr="00E52F7E" w:rsidRDefault="00FB48DA" w:rsidP="00D35D93">
            <w:pPr>
              <w:widowControl w:val="0"/>
              <w:numPr>
                <w:ilvl w:val="0"/>
                <w:numId w:val="140"/>
              </w:numPr>
              <w:tabs>
                <w:tab w:val="clear" w:pos="360"/>
                <w:tab w:val="left" w:pos="549"/>
              </w:tabs>
              <w:adjustRightInd w:val="0"/>
              <w:spacing w:before="120" w:after="160"/>
              <w:ind w:left="585" w:right="-72" w:hanging="576"/>
              <w:jc w:val="both"/>
              <w:rPr>
                <w:rFonts w:ascii="Arial" w:hAnsi="Arial" w:cs="Arial"/>
                <w:sz w:val="21"/>
                <w:szCs w:val="21"/>
              </w:rPr>
            </w:pPr>
            <w:r w:rsidRPr="00E52F7E">
              <w:rPr>
                <w:rFonts w:ascii="Arial" w:hAnsi="Arial" w:cs="Arial"/>
                <w:sz w:val="21"/>
                <w:szCs w:val="21"/>
              </w:rPr>
              <w:t>A material deviation or reservation is one-</w:t>
            </w:r>
          </w:p>
          <w:p w:rsidR="00FB48DA" w:rsidRPr="00E52F7E" w:rsidRDefault="00FA7CA3" w:rsidP="00D35D93">
            <w:pPr>
              <w:numPr>
                <w:ilvl w:val="0"/>
                <w:numId w:val="152"/>
              </w:numPr>
              <w:tabs>
                <w:tab w:val="clear" w:pos="720"/>
              </w:tabs>
              <w:spacing w:before="120" w:after="120"/>
              <w:ind w:left="1035" w:right="-72" w:hanging="486"/>
              <w:jc w:val="both"/>
              <w:rPr>
                <w:rFonts w:ascii="Arial" w:hAnsi="Arial" w:cs="Arial"/>
                <w:sz w:val="21"/>
                <w:szCs w:val="21"/>
              </w:rPr>
            </w:pPr>
            <w:r w:rsidRPr="00E52F7E">
              <w:rPr>
                <w:rFonts w:ascii="Arial" w:hAnsi="Arial" w:cs="Arial"/>
                <w:sz w:val="21"/>
                <w:szCs w:val="21"/>
              </w:rPr>
              <w:t xml:space="preserve">Which affects in any substantial way the scope, quality, or performance of the Goods and Related Services and </w:t>
            </w:r>
            <w:r w:rsidRPr="00E52F7E">
              <w:rPr>
                <w:rFonts w:ascii="Arial" w:hAnsi="Arial" w:cs="Arial"/>
                <w:sz w:val="21"/>
                <w:szCs w:val="21"/>
                <w:lang w:val="en-GB"/>
              </w:rPr>
              <w:t xml:space="preserve">Tenderer’s qualifications </w:t>
            </w:r>
            <w:r w:rsidRPr="00E52F7E">
              <w:rPr>
                <w:rFonts w:ascii="Arial" w:hAnsi="Arial" w:cs="Arial"/>
                <w:sz w:val="21"/>
                <w:szCs w:val="21"/>
              </w:rPr>
              <w:t>mentioned in the Tender Document?</w:t>
            </w:r>
            <w:r w:rsidR="00FB48DA" w:rsidRPr="00E52F7E">
              <w:rPr>
                <w:rFonts w:ascii="Arial" w:hAnsi="Arial" w:cs="Arial"/>
                <w:sz w:val="21"/>
                <w:szCs w:val="21"/>
              </w:rPr>
              <w:t xml:space="preserve"> </w:t>
            </w:r>
          </w:p>
          <w:p w:rsidR="00FB48DA" w:rsidRPr="00E52F7E" w:rsidRDefault="00FB48DA" w:rsidP="00D35D93">
            <w:pPr>
              <w:numPr>
                <w:ilvl w:val="0"/>
                <w:numId w:val="152"/>
              </w:numPr>
              <w:tabs>
                <w:tab w:val="clear" w:pos="720"/>
                <w:tab w:val="left" w:pos="999"/>
              </w:tabs>
              <w:spacing w:before="120" w:after="120"/>
              <w:ind w:left="1035" w:right="-72" w:hanging="495"/>
              <w:jc w:val="both"/>
              <w:rPr>
                <w:rFonts w:ascii="Arial" w:hAnsi="Arial" w:cs="Arial"/>
                <w:sz w:val="21"/>
                <w:szCs w:val="21"/>
              </w:rPr>
            </w:pPr>
            <w:r w:rsidRPr="00E52F7E">
              <w:rPr>
                <w:rFonts w:ascii="Arial" w:hAnsi="Arial" w:cs="Arial"/>
                <w:sz w:val="21"/>
                <w:szCs w:val="21"/>
              </w:rPr>
              <w:t xml:space="preserve">which limits in any substantial way, inconsistent with the Tender Documents, the  </w:t>
            </w:r>
            <w:r w:rsidR="00325B67">
              <w:rPr>
                <w:rFonts w:ascii="Arial" w:hAnsi="Arial" w:cs="Arial"/>
                <w:sz w:val="21"/>
                <w:szCs w:val="21"/>
              </w:rPr>
              <w:t>Purchaser</w:t>
            </w:r>
            <w:r w:rsidRPr="00E52F7E">
              <w:rPr>
                <w:rFonts w:ascii="Arial" w:hAnsi="Arial" w:cs="Arial"/>
                <w:sz w:val="21"/>
                <w:szCs w:val="21"/>
              </w:rPr>
              <w:t xml:space="preserve">  ’s rights or the Tenderer’s obligations under the Contract; or </w:t>
            </w:r>
          </w:p>
          <w:p w:rsidR="00FB48DA" w:rsidRPr="00191666" w:rsidRDefault="00FA7CA3" w:rsidP="00D35D93">
            <w:pPr>
              <w:pStyle w:val="Sub-ClauseText"/>
              <w:numPr>
                <w:ilvl w:val="0"/>
                <w:numId w:val="152"/>
              </w:numPr>
              <w:tabs>
                <w:tab w:val="clear" w:pos="720"/>
                <w:tab w:val="left" w:pos="1017"/>
              </w:tabs>
              <w:ind w:left="1035" w:hanging="495"/>
              <w:rPr>
                <w:rFonts w:ascii="Arial" w:hAnsi="Arial" w:cs="Arial"/>
                <w:sz w:val="21"/>
                <w:szCs w:val="21"/>
                <w:lang w:val="en-GB"/>
              </w:rPr>
            </w:pPr>
            <w:r w:rsidRPr="00191666">
              <w:rPr>
                <w:rFonts w:ascii="Arial" w:hAnsi="Arial" w:cs="Arial"/>
                <w:sz w:val="21"/>
                <w:szCs w:val="21"/>
              </w:rPr>
              <w:lastRenderedPageBreak/>
              <w:t>Whose</w:t>
            </w:r>
            <w:r w:rsidR="00FB48DA" w:rsidRPr="00191666">
              <w:rPr>
                <w:rFonts w:ascii="Arial" w:hAnsi="Arial" w:cs="Arial"/>
                <w:sz w:val="21"/>
                <w:szCs w:val="21"/>
              </w:rPr>
              <w:t xml:space="preserve"> rectification would anyway affect unfairly the competitive position of other Tenderers presenting responsive Tenders.</w:t>
            </w:r>
          </w:p>
        </w:tc>
      </w:tr>
      <w:tr w:rsidR="00FB48DA" w:rsidRPr="003F47F0">
        <w:tc>
          <w:tcPr>
            <w:tcW w:w="2205" w:type="dxa"/>
          </w:tcPr>
          <w:p w:rsidR="00FB48DA" w:rsidRPr="003F47F0" w:rsidRDefault="00FB48DA" w:rsidP="00017FF2">
            <w:pPr>
              <w:spacing w:before="120"/>
              <w:rPr>
                <w:rFonts w:ascii="Arial" w:hAnsi="Arial" w:cs="Arial"/>
                <w:sz w:val="21"/>
                <w:szCs w:val="21"/>
                <w:lang w:val="en-GB"/>
              </w:rPr>
            </w:pPr>
          </w:p>
        </w:tc>
        <w:tc>
          <w:tcPr>
            <w:tcW w:w="7650" w:type="dxa"/>
            <w:gridSpan w:val="2"/>
          </w:tcPr>
          <w:p w:rsidR="00FB48DA" w:rsidRPr="00E52F7E" w:rsidRDefault="00FB48DA" w:rsidP="00D35D93">
            <w:pPr>
              <w:widowControl w:val="0"/>
              <w:numPr>
                <w:ilvl w:val="0"/>
                <w:numId w:val="140"/>
              </w:numPr>
              <w:tabs>
                <w:tab w:val="clear" w:pos="360"/>
                <w:tab w:val="left" w:pos="567"/>
              </w:tabs>
              <w:adjustRightInd w:val="0"/>
              <w:spacing w:after="160"/>
              <w:ind w:left="585" w:right="-72" w:hanging="576"/>
              <w:jc w:val="both"/>
              <w:rPr>
                <w:rFonts w:ascii="Arial" w:hAnsi="Arial" w:cs="Arial"/>
                <w:sz w:val="21"/>
                <w:szCs w:val="21"/>
              </w:rPr>
            </w:pPr>
            <w:r w:rsidRPr="00E52F7E">
              <w:rPr>
                <w:rFonts w:ascii="Arial" w:hAnsi="Arial" w:cs="Arial"/>
                <w:sz w:val="21"/>
                <w:szCs w:val="21"/>
              </w:rPr>
              <w:t xml:space="preserve">During the evaluation of </w:t>
            </w:r>
            <w:r>
              <w:rPr>
                <w:rFonts w:ascii="Arial" w:hAnsi="Arial" w:cs="Arial"/>
                <w:sz w:val="21"/>
                <w:szCs w:val="21"/>
              </w:rPr>
              <w:t>Tender</w:t>
            </w:r>
            <w:r w:rsidRPr="00E52F7E">
              <w:rPr>
                <w:rFonts w:ascii="Arial" w:hAnsi="Arial" w:cs="Arial"/>
                <w:sz w:val="21"/>
                <w:szCs w:val="21"/>
              </w:rPr>
              <w:t>, the following definitions apply:</w:t>
            </w:r>
          </w:p>
          <w:p w:rsidR="00FB48DA" w:rsidRPr="00191666" w:rsidRDefault="00FB48DA" w:rsidP="003A6045">
            <w:pPr>
              <w:pStyle w:val="Header3-Paragraph"/>
              <w:tabs>
                <w:tab w:val="clear" w:pos="2628"/>
                <w:tab w:val="num" w:pos="1215"/>
              </w:tabs>
              <w:spacing w:after="80"/>
              <w:ind w:left="1224" w:hanging="639"/>
              <w:rPr>
                <w:rFonts w:ascii="Arial" w:eastAsia="SimSun" w:hAnsi="Arial" w:cs="Arial"/>
                <w:i/>
                <w:sz w:val="21"/>
                <w:szCs w:val="21"/>
                <w:lang w:eastAsia="zh-CN"/>
              </w:rPr>
            </w:pPr>
            <w:r w:rsidRPr="00191666">
              <w:rPr>
                <w:rFonts w:ascii="Arial" w:eastAsia="SimSun" w:hAnsi="Arial" w:cs="Arial"/>
                <w:sz w:val="21"/>
                <w:szCs w:val="21"/>
                <w:lang w:eastAsia="zh-CN"/>
              </w:rPr>
              <w:t xml:space="preserve">“Deviation” is a departure from the requirements specified in the Tender Document; </w:t>
            </w:r>
          </w:p>
          <w:p w:rsidR="00FB48DA" w:rsidRPr="00191666" w:rsidRDefault="00FB48DA" w:rsidP="003A6045">
            <w:pPr>
              <w:pStyle w:val="Header3-Paragraph"/>
              <w:tabs>
                <w:tab w:val="clear" w:pos="2628"/>
                <w:tab w:val="num" w:pos="1215"/>
              </w:tabs>
              <w:spacing w:after="80"/>
              <w:ind w:left="1224" w:hanging="639"/>
              <w:rPr>
                <w:rFonts w:ascii="Arial" w:eastAsia="SimSun" w:hAnsi="Arial" w:cs="Arial"/>
                <w:i/>
                <w:sz w:val="21"/>
                <w:szCs w:val="21"/>
                <w:lang w:eastAsia="zh-CN"/>
              </w:rPr>
            </w:pPr>
            <w:r w:rsidRPr="00191666">
              <w:rPr>
                <w:rFonts w:ascii="Arial" w:hAnsi="Arial" w:cs="Arial"/>
                <w:sz w:val="21"/>
                <w:szCs w:val="21"/>
              </w:rPr>
              <w:t>“Reservation” is the setting of limiting conditions or  withholding from complete acceptance of the requirements specified in the Tender Document;</w:t>
            </w:r>
          </w:p>
        </w:tc>
      </w:tr>
      <w:tr w:rsidR="00FB48DA" w:rsidRPr="003F47F0">
        <w:tc>
          <w:tcPr>
            <w:tcW w:w="2205" w:type="dxa"/>
          </w:tcPr>
          <w:p w:rsidR="00FB48DA" w:rsidRPr="003F47F0" w:rsidRDefault="00FB48DA" w:rsidP="00017FF2">
            <w:pPr>
              <w:spacing w:before="120"/>
              <w:rPr>
                <w:rFonts w:ascii="Arial" w:hAnsi="Arial" w:cs="Arial"/>
                <w:sz w:val="21"/>
                <w:szCs w:val="21"/>
                <w:lang w:val="en-GB"/>
              </w:rPr>
            </w:pPr>
          </w:p>
        </w:tc>
        <w:tc>
          <w:tcPr>
            <w:tcW w:w="7650" w:type="dxa"/>
            <w:gridSpan w:val="2"/>
          </w:tcPr>
          <w:p w:rsidR="00FB48DA" w:rsidRPr="00E52F7E" w:rsidRDefault="00FB48DA" w:rsidP="00D35D93">
            <w:pPr>
              <w:widowControl w:val="0"/>
              <w:numPr>
                <w:ilvl w:val="0"/>
                <w:numId w:val="140"/>
              </w:numPr>
              <w:tabs>
                <w:tab w:val="clear" w:pos="360"/>
                <w:tab w:val="num" w:pos="549"/>
              </w:tabs>
              <w:adjustRightInd w:val="0"/>
              <w:spacing w:after="160"/>
              <w:ind w:left="585" w:right="-72" w:hanging="576"/>
              <w:jc w:val="both"/>
              <w:rPr>
                <w:rFonts w:ascii="Arial" w:hAnsi="Arial" w:cs="Arial"/>
                <w:sz w:val="21"/>
                <w:szCs w:val="21"/>
                <w:lang w:val="en-GB"/>
              </w:rPr>
            </w:pPr>
            <w:r w:rsidRPr="00E52F7E">
              <w:rPr>
                <w:rFonts w:ascii="Arial" w:hAnsi="Arial" w:cs="Arial"/>
                <w:sz w:val="21"/>
                <w:szCs w:val="21"/>
                <w:lang w:val="en-GB"/>
              </w:rPr>
              <w:t>A TEC may regard a Tender as responsive, even if it contains-</w:t>
            </w:r>
          </w:p>
          <w:p w:rsidR="00FB48DA" w:rsidRPr="00E52F7E" w:rsidRDefault="00FB48DA" w:rsidP="00D35D93">
            <w:pPr>
              <w:pStyle w:val="Header3-Paragraph"/>
              <w:numPr>
                <w:ilvl w:val="1"/>
                <w:numId w:val="140"/>
              </w:numPr>
              <w:tabs>
                <w:tab w:val="clear" w:pos="1440"/>
                <w:tab w:val="num" w:pos="1215"/>
              </w:tabs>
              <w:spacing w:after="80"/>
              <w:ind w:left="1215" w:hanging="630"/>
              <w:rPr>
                <w:rFonts w:ascii="Arial" w:hAnsi="Arial" w:cs="Arial"/>
                <w:sz w:val="21"/>
                <w:szCs w:val="21"/>
                <w:lang w:val="en-GB"/>
              </w:rPr>
            </w:pPr>
            <w:r w:rsidRPr="00E52F7E">
              <w:rPr>
                <w:rFonts w:ascii="Arial" w:hAnsi="Arial" w:cs="Arial"/>
                <w:sz w:val="21"/>
                <w:szCs w:val="21"/>
                <w:lang w:val="en-GB"/>
              </w:rPr>
              <w:t>minor or insignificant deviations, which do not meaningfully  alter or depart from the technical specifications, characteristics and commercial terms and conditions or  other requirements set out in the Tender Document;</w:t>
            </w:r>
          </w:p>
          <w:p w:rsidR="00FB48DA" w:rsidRPr="00E52F7E" w:rsidRDefault="00FA7CA3" w:rsidP="00D35D93">
            <w:pPr>
              <w:pStyle w:val="Header3-Paragraph"/>
              <w:numPr>
                <w:ilvl w:val="1"/>
                <w:numId w:val="140"/>
              </w:numPr>
              <w:tabs>
                <w:tab w:val="clear" w:pos="1440"/>
                <w:tab w:val="num" w:pos="1215"/>
              </w:tabs>
              <w:spacing w:after="80"/>
              <w:ind w:left="1215" w:hanging="630"/>
              <w:rPr>
                <w:rFonts w:ascii="Arial" w:hAnsi="Arial" w:cs="Arial"/>
                <w:sz w:val="21"/>
                <w:szCs w:val="21"/>
              </w:rPr>
            </w:pPr>
            <w:r w:rsidRPr="00D61F99">
              <w:rPr>
                <w:rFonts w:ascii="Arial" w:hAnsi="Arial" w:cs="Arial"/>
                <w:sz w:val="21"/>
                <w:szCs w:val="21"/>
                <w:lang w:val="en-GB"/>
              </w:rPr>
              <w:t>Errors</w:t>
            </w:r>
            <w:r w:rsidR="00FB48DA" w:rsidRPr="00D61F99">
              <w:rPr>
                <w:rFonts w:ascii="Arial" w:hAnsi="Arial" w:cs="Arial"/>
                <w:sz w:val="21"/>
                <w:szCs w:val="21"/>
                <w:lang w:val="en-GB"/>
              </w:rPr>
              <w:t xml:space="preserve"> or oversights, which if corrected, would not alter the key aspects of the Tender.</w:t>
            </w:r>
          </w:p>
        </w:tc>
      </w:tr>
      <w:tr w:rsidR="00FB48DA" w:rsidRPr="003F47F0">
        <w:trPr>
          <w:trHeight w:val="1773"/>
        </w:trPr>
        <w:tc>
          <w:tcPr>
            <w:tcW w:w="2205" w:type="dxa"/>
          </w:tcPr>
          <w:p w:rsidR="00FB48DA" w:rsidRPr="00DD0B2E" w:rsidRDefault="00FB48DA" w:rsidP="00D35D93">
            <w:pPr>
              <w:numPr>
                <w:ilvl w:val="0"/>
                <w:numId w:val="43"/>
              </w:numPr>
              <w:tabs>
                <w:tab w:val="clear" w:pos="720"/>
              </w:tabs>
              <w:spacing w:before="120"/>
              <w:ind w:left="360" w:hanging="351"/>
              <w:outlineLvl w:val="2"/>
              <w:rPr>
                <w:rStyle w:val="Heading3Char"/>
                <w:sz w:val="21"/>
                <w:szCs w:val="21"/>
              </w:rPr>
            </w:pPr>
            <w:bookmarkStart w:id="297" w:name="_Toc240339742"/>
            <w:r w:rsidRPr="00DD0B2E">
              <w:rPr>
                <w:rStyle w:val="Heading3Char"/>
                <w:rFonts w:ascii="Arial" w:hAnsi="Arial"/>
                <w:b/>
                <w:sz w:val="21"/>
                <w:szCs w:val="21"/>
              </w:rPr>
              <w:t>Clarification on Tender</w:t>
            </w:r>
            <w:bookmarkEnd w:id="297"/>
          </w:p>
        </w:tc>
        <w:tc>
          <w:tcPr>
            <w:tcW w:w="7650" w:type="dxa"/>
            <w:gridSpan w:val="2"/>
          </w:tcPr>
          <w:p w:rsidR="00FB48DA" w:rsidRPr="00715642" w:rsidRDefault="00FB48DA" w:rsidP="00D35D93">
            <w:pPr>
              <w:widowControl w:val="0"/>
              <w:numPr>
                <w:ilvl w:val="0"/>
                <w:numId w:val="40"/>
              </w:numPr>
              <w:tabs>
                <w:tab w:val="clear" w:pos="360"/>
                <w:tab w:val="left" w:pos="585"/>
              </w:tabs>
              <w:adjustRightInd w:val="0"/>
              <w:spacing w:before="120" w:after="60"/>
              <w:ind w:left="590" w:hanging="576"/>
              <w:jc w:val="both"/>
              <w:rPr>
                <w:rFonts w:ascii="Arial" w:hAnsi="Arial" w:cs="Arial"/>
                <w:sz w:val="21"/>
                <w:szCs w:val="21"/>
              </w:rPr>
            </w:pPr>
            <w:r w:rsidRPr="00E52F7E">
              <w:rPr>
                <w:rFonts w:ascii="Arial" w:hAnsi="Arial" w:cs="Arial"/>
                <w:sz w:val="21"/>
                <w:szCs w:val="21"/>
              </w:rPr>
              <w:t xml:space="preserve">The </w:t>
            </w:r>
            <w:r w:rsidR="00D51D32" w:rsidRPr="00E52F7E">
              <w:rPr>
                <w:rFonts w:ascii="Arial" w:hAnsi="Arial" w:cs="Arial"/>
                <w:sz w:val="21"/>
                <w:szCs w:val="21"/>
              </w:rPr>
              <w:fldChar w:fldCharType="begin"/>
            </w:r>
            <w:r w:rsidRPr="00E52F7E">
              <w:rPr>
                <w:sz w:val="21"/>
                <w:szCs w:val="21"/>
              </w:rPr>
              <w:instrText xml:space="preserve"> XE "</w:instrText>
            </w:r>
            <w:r w:rsidRPr="00E52F7E">
              <w:rPr>
                <w:rFonts w:ascii="Arial" w:hAnsi="Arial" w:cs="Arial"/>
                <w:sz w:val="21"/>
                <w:szCs w:val="21"/>
              </w:rPr>
              <w:instrText>Chairperson</w:instrText>
            </w:r>
            <w:r w:rsidRPr="00E52F7E">
              <w:rPr>
                <w:sz w:val="21"/>
                <w:szCs w:val="21"/>
              </w:rPr>
              <w:instrText xml:space="preserve">" \i </w:instrText>
            </w:r>
            <w:r w:rsidR="00D51D32" w:rsidRPr="00E52F7E">
              <w:rPr>
                <w:rFonts w:ascii="Arial" w:hAnsi="Arial" w:cs="Arial"/>
                <w:sz w:val="21"/>
                <w:szCs w:val="21"/>
              </w:rPr>
              <w:fldChar w:fldCharType="end"/>
            </w:r>
            <w:r w:rsidRPr="00E52F7E">
              <w:rPr>
                <w:rFonts w:ascii="Arial" w:hAnsi="Arial" w:cs="Arial"/>
                <w:sz w:val="21"/>
                <w:szCs w:val="21"/>
              </w:rPr>
              <w:t xml:space="preserve">TEC may ask Tenderers for clarifications of their </w:t>
            </w:r>
            <w:r w:rsidR="00FA7CA3" w:rsidRPr="00E52F7E">
              <w:rPr>
                <w:rFonts w:ascii="Arial" w:hAnsi="Arial" w:cs="Arial"/>
                <w:sz w:val="21"/>
                <w:szCs w:val="21"/>
              </w:rPr>
              <w:t>Tenders, including</w:t>
            </w:r>
            <w:r w:rsidRPr="00E52F7E">
              <w:rPr>
                <w:rFonts w:ascii="Arial" w:hAnsi="Arial" w:cs="Arial"/>
                <w:sz w:val="21"/>
                <w:szCs w:val="21"/>
              </w:rPr>
              <w:t xml:space="preserve"> breakdowns of unit rates, in order to assist the examination and evaluation of the Tenders, provided that, Tender clarifications which may lead to a change in the substance of the Tender or in any of the key elements of the Tender </w:t>
            </w:r>
            <w:r w:rsidR="00112235">
              <w:rPr>
                <w:rFonts w:ascii="Arial" w:hAnsi="Arial" w:cs="Arial"/>
                <w:sz w:val="21"/>
                <w:szCs w:val="21"/>
              </w:rPr>
              <w:t>as stated under</w:t>
            </w:r>
            <w:r w:rsidRPr="00E52F7E">
              <w:rPr>
                <w:rFonts w:ascii="Arial" w:hAnsi="Arial" w:cs="Arial"/>
                <w:sz w:val="21"/>
                <w:szCs w:val="21"/>
              </w:rPr>
              <w:t xml:space="preserve"> ITT Sub-Clause </w:t>
            </w:r>
            <w:r w:rsidR="00112235" w:rsidRPr="00E52F7E">
              <w:rPr>
                <w:rFonts w:ascii="Arial" w:hAnsi="Arial" w:cs="Arial"/>
                <w:sz w:val="21"/>
                <w:szCs w:val="21"/>
              </w:rPr>
              <w:t>4</w:t>
            </w:r>
            <w:r w:rsidR="00112235">
              <w:rPr>
                <w:rFonts w:ascii="Arial" w:hAnsi="Arial" w:cs="Arial"/>
                <w:sz w:val="21"/>
                <w:szCs w:val="21"/>
              </w:rPr>
              <w:t>6</w:t>
            </w:r>
            <w:r w:rsidRPr="00E52F7E">
              <w:rPr>
                <w:rFonts w:ascii="Arial" w:hAnsi="Arial" w:cs="Arial"/>
                <w:sz w:val="21"/>
                <w:szCs w:val="21"/>
              </w:rPr>
              <w:t xml:space="preserve">.7, </w:t>
            </w:r>
            <w:r w:rsidR="00D51D32" w:rsidRPr="00E52F7E">
              <w:rPr>
                <w:rFonts w:ascii="Arial" w:hAnsi="Arial" w:cs="Arial"/>
                <w:sz w:val="21"/>
                <w:szCs w:val="21"/>
              </w:rPr>
              <w:fldChar w:fldCharType="begin"/>
            </w:r>
            <w:r w:rsidRPr="00E52F7E">
              <w:rPr>
                <w:sz w:val="21"/>
                <w:szCs w:val="21"/>
              </w:rPr>
              <w:instrText xml:space="preserve"> XE "</w:instrText>
            </w:r>
            <w:r w:rsidRPr="00E52F7E">
              <w:rPr>
                <w:rFonts w:ascii="Arial" w:hAnsi="Arial" w:cs="Arial"/>
                <w:sz w:val="21"/>
                <w:szCs w:val="21"/>
              </w:rPr>
              <w:instrText>delivery schedule</w:instrText>
            </w:r>
            <w:r w:rsidRPr="00E52F7E">
              <w:rPr>
                <w:sz w:val="21"/>
                <w:szCs w:val="21"/>
              </w:rPr>
              <w:instrText xml:space="preserve">" \i </w:instrText>
            </w:r>
            <w:r w:rsidR="00D51D32" w:rsidRPr="00E52F7E">
              <w:rPr>
                <w:rFonts w:ascii="Arial" w:hAnsi="Arial" w:cs="Arial"/>
                <w:sz w:val="21"/>
                <w:szCs w:val="21"/>
              </w:rPr>
              <w:fldChar w:fldCharType="end"/>
            </w:r>
            <w:r w:rsidRPr="00E52F7E">
              <w:rPr>
                <w:rFonts w:ascii="Arial" w:hAnsi="Arial" w:cs="Arial"/>
                <w:sz w:val="21"/>
                <w:szCs w:val="21"/>
              </w:rPr>
              <w:t xml:space="preserve"> shall neither be sought nor </w:t>
            </w:r>
            <w:r w:rsidR="0022305E">
              <w:rPr>
                <w:rFonts w:ascii="Arial" w:hAnsi="Arial" w:cs="Arial"/>
                <w:sz w:val="21"/>
                <w:szCs w:val="21"/>
              </w:rPr>
              <w:t xml:space="preserve">permitted </w:t>
            </w:r>
            <w:r w:rsidRPr="00E52F7E">
              <w:rPr>
                <w:rFonts w:ascii="Arial" w:hAnsi="Arial" w:cs="Arial"/>
                <w:sz w:val="21"/>
                <w:szCs w:val="21"/>
              </w:rPr>
              <w:t>by the TEC.</w:t>
            </w:r>
          </w:p>
        </w:tc>
      </w:tr>
      <w:tr w:rsidR="00FB48DA" w:rsidRPr="003F47F0">
        <w:trPr>
          <w:trHeight w:val="1080"/>
        </w:trPr>
        <w:tc>
          <w:tcPr>
            <w:tcW w:w="2205" w:type="dxa"/>
            <w:shd w:val="clear" w:color="auto" w:fill="auto"/>
          </w:tcPr>
          <w:p w:rsidR="00FB48DA" w:rsidRPr="00756C7C" w:rsidRDefault="00FB48DA" w:rsidP="00715642">
            <w:pPr>
              <w:spacing w:before="120"/>
              <w:rPr>
                <w:rFonts w:ascii="Arial" w:hAnsi="Arial" w:cs="Arial"/>
                <w:sz w:val="21"/>
                <w:szCs w:val="21"/>
              </w:rPr>
            </w:pPr>
          </w:p>
        </w:tc>
        <w:tc>
          <w:tcPr>
            <w:tcW w:w="7650" w:type="dxa"/>
            <w:gridSpan w:val="2"/>
          </w:tcPr>
          <w:p w:rsidR="00FB48DA" w:rsidRPr="00E52F7E" w:rsidRDefault="00266941" w:rsidP="00D35D93">
            <w:pPr>
              <w:widowControl w:val="0"/>
              <w:numPr>
                <w:ilvl w:val="0"/>
                <w:numId w:val="40"/>
              </w:numPr>
              <w:tabs>
                <w:tab w:val="clear" w:pos="360"/>
                <w:tab w:val="left" w:pos="585"/>
              </w:tabs>
              <w:adjustRightInd w:val="0"/>
              <w:spacing w:before="60" w:after="60"/>
              <w:ind w:left="590" w:hanging="576"/>
              <w:jc w:val="both"/>
              <w:rPr>
                <w:rFonts w:ascii="Arial" w:hAnsi="Arial" w:cs="Arial"/>
                <w:sz w:val="21"/>
                <w:szCs w:val="21"/>
              </w:rPr>
            </w:pPr>
            <w:r>
              <w:rPr>
                <w:rFonts w:ascii="Arial" w:hAnsi="Arial" w:cs="Arial"/>
                <w:sz w:val="21"/>
                <w:szCs w:val="21"/>
              </w:rPr>
              <w:t>C</w:t>
            </w:r>
            <w:r w:rsidR="00FB48DA" w:rsidRPr="00E52F7E">
              <w:rPr>
                <w:rFonts w:ascii="Arial" w:hAnsi="Arial" w:cs="Arial"/>
                <w:sz w:val="21"/>
                <w:szCs w:val="21"/>
              </w:rPr>
              <w:t>hange in the tender</w:t>
            </w:r>
            <w:r w:rsidR="005906B3">
              <w:rPr>
                <w:rFonts w:ascii="Arial" w:hAnsi="Arial" w:cs="Arial"/>
                <w:sz w:val="21"/>
                <w:szCs w:val="21"/>
              </w:rPr>
              <w:t xml:space="preserve"> price</w:t>
            </w:r>
            <w:r w:rsidR="00FB48DA" w:rsidRPr="00E52F7E">
              <w:rPr>
                <w:rFonts w:ascii="Arial" w:hAnsi="Arial" w:cs="Arial"/>
                <w:sz w:val="21"/>
                <w:szCs w:val="21"/>
              </w:rPr>
              <w:t xml:space="preserve"> shall </w:t>
            </w:r>
            <w:r>
              <w:rPr>
                <w:rFonts w:ascii="Arial" w:hAnsi="Arial" w:cs="Arial"/>
                <w:sz w:val="21"/>
                <w:szCs w:val="21"/>
              </w:rPr>
              <w:t xml:space="preserve">not </w:t>
            </w:r>
            <w:r w:rsidR="00FB48DA" w:rsidRPr="00E52F7E">
              <w:rPr>
                <w:rFonts w:ascii="Arial" w:hAnsi="Arial" w:cs="Arial"/>
                <w:sz w:val="21"/>
                <w:szCs w:val="21"/>
              </w:rPr>
              <w:t xml:space="preserve">be sought or permitted, except to confirm correction of arithmetical errors discovered by the </w:t>
            </w:r>
            <w:r w:rsidR="00325B67">
              <w:rPr>
                <w:rFonts w:ascii="Arial" w:hAnsi="Arial" w:cs="Arial"/>
                <w:sz w:val="21"/>
                <w:szCs w:val="21"/>
              </w:rPr>
              <w:t>Purchaser</w:t>
            </w:r>
            <w:r w:rsidR="00FB48DA" w:rsidRPr="00E52F7E">
              <w:rPr>
                <w:rFonts w:ascii="Arial" w:hAnsi="Arial" w:cs="Arial"/>
                <w:sz w:val="21"/>
                <w:szCs w:val="21"/>
              </w:rPr>
              <w:t xml:space="preserve"> in the evaluation of the Tender, </w:t>
            </w:r>
            <w:r w:rsidR="000F3363">
              <w:rPr>
                <w:rFonts w:ascii="Arial" w:hAnsi="Arial" w:cs="Arial"/>
                <w:sz w:val="21"/>
                <w:szCs w:val="21"/>
              </w:rPr>
              <w:t>as sated under</w:t>
            </w:r>
            <w:r w:rsidR="00FB48DA" w:rsidRPr="00E52F7E">
              <w:rPr>
                <w:rFonts w:ascii="Arial" w:hAnsi="Arial" w:cs="Arial"/>
                <w:sz w:val="21"/>
                <w:szCs w:val="21"/>
              </w:rPr>
              <w:t xml:space="preserve"> ITT Clause </w:t>
            </w:r>
            <w:r w:rsidRPr="00E52F7E">
              <w:rPr>
                <w:rFonts w:ascii="Arial" w:hAnsi="Arial" w:cs="Arial"/>
                <w:sz w:val="21"/>
                <w:szCs w:val="21"/>
              </w:rPr>
              <w:t>4</w:t>
            </w:r>
            <w:r>
              <w:rPr>
                <w:rFonts w:ascii="Arial" w:hAnsi="Arial" w:cs="Arial"/>
                <w:sz w:val="21"/>
                <w:szCs w:val="21"/>
              </w:rPr>
              <w:t>9</w:t>
            </w:r>
            <w:r w:rsidR="00FB48DA">
              <w:rPr>
                <w:rFonts w:ascii="Arial" w:hAnsi="Arial" w:cs="Arial"/>
                <w:sz w:val="21"/>
                <w:szCs w:val="21"/>
              </w:rPr>
              <w:t>.</w:t>
            </w:r>
          </w:p>
        </w:tc>
      </w:tr>
      <w:tr w:rsidR="00FB48DA" w:rsidRPr="003F47F0">
        <w:trPr>
          <w:trHeight w:val="1260"/>
        </w:trPr>
        <w:tc>
          <w:tcPr>
            <w:tcW w:w="2205" w:type="dxa"/>
            <w:shd w:val="clear" w:color="auto" w:fill="auto"/>
          </w:tcPr>
          <w:p w:rsidR="00FB48DA" w:rsidRPr="00756C7C" w:rsidRDefault="00FB48DA" w:rsidP="00715642">
            <w:pPr>
              <w:spacing w:before="120"/>
              <w:rPr>
                <w:rFonts w:ascii="Arial" w:hAnsi="Arial" w:cs="Arial"/>
                <w:sz w:val="21"/>
                <w:szCs w:val="21"/>
              </w:rPr>
            </w:pPr>
          </w:p>
        </w:tc>
        <w:tc>
          <w:tcPr>
            <w:tcW w:w="7650" w:type="dxa"/>
            <w:gridSpan w:val="2"/>
          </w:tcPr>
          <w:p w:rsidR="00FB48DA" w:rsidRPr="00017FF2" w:rsidRDefault="00FB48DA" w:rsidP="00D35D93">
            <w:pPr>
              <w:widowControl w:val="0"/>
              <w:numPr>
                <w:ilvl w:val="0"/>
                <w:numId w:val="40"/>
              </w:numPr>
              <w:tabs>
                <w:tab w:val="clear" w:pos="360"/>
                <w:tab w:val="left" w:pos="585"/>
              </w:tabs>
              <w:adjustRightInd w:val="0"/>
              <w:spacing w:before="60" w:after="60"/>
              <w:ind w:left="590" w:hanging="576"/>
              <w:jc w:val="both"/>
              <w:rPr>
                <w:rFonts w:ascii="Arial" w:hAnsi="Arial" w:cs="Arial"/>
                <w:sz w:val="21"/>
                <w:szCs w:val="21"/>
              </w:rPr>
            </w:pPr>
            <w:r w:rsidRPr="00E52F7E">
              <w:rPr>
                <w:rFonts w:ascii="Arial" w:hAnsi="Arial" w:cs="Arial"/>
                <w:sz w:val="21"/>
                <w:szCs w:val="21"/>
                <w:lang w:val="en-GB"/>
              </w:rPr>
              <w:t>Any request for clarifications by the TEC shall not be directed towards making an apparently non-responsive Tender responsive and reciprocally the response from the concerned Tenderer shall not be articulated towards any addition, alteration or modification to its Tender.</w:t>
            </w:r>
          </w:p>
        </w:tc>
      </w:tr>
      <w:tr w:rsidR="00FB48DA" w:rsidRPr="003F47F0">
        <w:tc>
          <w:tcPr>
            <w:tcW w:w="2205" w:type="dxa"/>
            <w:shd w:val="clear" w:color="auto" w:fill="auto"/>
          </w:tcPr>
          <w:p w:rsidR="00FB48DA" w:rsidRPr="00756C7C" w:rsidRDefault="00FB48DA" w:rsidP="00715642">
            <w:pPr>
              <w:spacing w:before="120"/>
              <w:rPr>
                <w:rFonts w:ascii="Arial" w:hAnsi="Arial" w:cs="Arial"/>
                <w:sz w:val="21"/>
                <w:szCs w:val="21"/>
              </w:rPr>
            </w:pPr>
          </w:p>
        </w:tc>
        <w:tc>
          <w:tcPr>
            <w:tcW w:w="7650" w:type="dxa"/>
            <w:gridSpan w:val="2"/>
          </w:tcPr>
          <w:p w:rsidR="00FB48DA" w:rsidRPr="00017FF2" w:rsidRDefault="00FB48DA" w:rsidP="00D35D93">
            <w:pPr>
              <w:widowControl w:val="0"/>
              <w:numPr>
                <w:ilvl w:val="0"/>
                <w:numId w:val="40"/>
              </w:numPr>
              <w:tabs>
                <w:tab w:val="clear" w:pos="360"/>
                <w:tab w:val="left" w:pos="585"/>
              </w:tabs>
              <w:adjustRightInd w:val="0"/>
              <w:spacing w:after="120"/>
              <w:ind w:left="590" w:hanging="576"/>
              <w:jc w:val="both"/>
              <w:rPr>
                <w:rFonts w:ascii="Arial" w:hAnsi="Arial" w:cs="Arial"/>
                <w:sz w:val="21"/>
                <w:szCs w:val="21"/>
              </w:rPr>
            </w:pPr>
            <w:r w:rsidRPr="00E52F7E">
              <w:rPr>
                <w:rFonts w:ascii="Arial" w:hAnsi="Arial" w:cs="Arial"/>
                <w:sz w:val="21"/>
                <w:szCs w:val="21"/>
                <w:lang w:val="en-GB"/>
              </w:rPr>
              <w:t>If</w:t>
            </w:r>
            <w:r w:rsidRPr="00E52F7E">
              <w:rPr>
                <w:rFonts w:ascii="Arial" w:hAnsi="Arial" w:cs="Arial"/>
                <w:sz w:val="21"/>
                <w:szCs w:val="21"/>
              </w:rPr>
              <w:t xml:space="preserve"> a Tenderer does not provide clarifications of its Tender by the date and time set in the TEC’s written request for clarification, its </w:t>
            </w:r>
            <w:r w:rsidRPr="00E52F7E">
              <w:rPr>
                <w:rFonts w:ascii="Arial" w:hAnsi="Arial" w:cs="Arial"/>
                <w:sz w:val="21"/>
                <w:szCs w:val="21"/>
                <w:lang w:val="en-GB"/>
              </w:rPr>
              <w:t>Tender shall not be considered in the evaluation.</w:t>
            </w:r>
          </w:p>
        </w:tc>
      </w:tr>
      <w:tr w:rsidR="00FB48DA" w:rsidRPr="003F47F0">
        <w:trPr>
          <w:trHeight w:val="567"/>
        </w:trPr>
        <w:tc>
          <w:tcPr>
            <w:tcW w:w="2205" w:type="dxa"/>
            <w:shd w:val="clear" w:color="auto" w:fill="auto"/>
          </w:tcPr>
          <w:p w:rsidR="00FB48DA" w:rsidRPr="00756C7C" w:rsidRDefault="00FB48DA" w:rsidP="00715642">
            <w:pPr>
              <w:spacing w:before="120"/>
              <w:rPr>
                <w:rFonts w:ascii="Arial" w:hAnsi="Arial" w:cs="Arial"/>
                <w:sz w:val="21"/>
                <w:szCs w:val="21"/>
              </w:rPr>
            </w:pPr>
          </w:p>
        </w:tc>
        <w:tc>
          <w:tcPr>
            <w:tcW w:w="7650" w:type="dxa"/>
            <w:gridSpan w:val="2"/>
          </w:tcPr>
          <w:p w:rsidR="00FB48DA" w:rsidRPr="00E52F7E" w:rsidRDefault="00FB48DA" w:rsidP="00D35D93">
            <w:pPr>
              <w:widowControl w:val="0"/>
              <w:numPr>
                <w:ilvl w:val="0"/>
                <w:numId w:val="40"/>
              </w:numPr>
              <w:tabs>
                <w:tab w:val="clear" w:pos="360"/>
                <w:tab w:val="left" w:pos="585"/>
              </w:tabs>
              <w:adjustRightInd w:val="0"/>
              <w:spacing w:after="120"/>
              <w:ind w:left="590" w:hanging="576"/>
              <w:jc w:val="both"/>
              <w:rPr>
                <w:rFonts w:ascii="Arial" w:hAnsi="Arial" w:cs="Arial"/>
                <w:sz w:val="21"/>
                <w:szCs w:val="21"/>
              </w:rPr>
            </w:pPr>
            <w:r w:rsidRPr="00E52F7E">
              <w:rPr>
                <w:rFonts w:ascii="Arial" w:hAnsi="Arial" w:cs="Arial"/>
                <w:sz w:val="21"/>
                <w:szCs w:val="21"/>
              </w:rPr>
              <w:t xml:space="preserve">Requests for clarification shall be in writing and shall be signed </w:t>
            </w:r>
            <w:r w:rsidR="0022305E">
              <w:rPr>
                <w:rFonts w:ascii="Arial" w:hAnsi="Arial" w:cs="Arial"/>
                <w:sz w:val="21"/>
                <w:szCs w:val="21"/>
              </w:rPr>
              <w:t xml:space="preserve">only </w:t>
            </w:r>
            <w:r w:rsidRPr="00E52F7E">
              <w:rPr>
                <w:rFonts w:ascii="Arial" w:hAnsi="Arial" w:cs="Arial"/>
                <w:sz w:val="21"/>
                <w:szCs w:val="21"/>
              </w:rPr>
              <w:t>by the Chairperson</w:t>
            </w:r>
            <w:r w:rsidR="00D51D32" w:rsidRPr="00E52F7E">
              <w:rPr>
                <w:rFonts w:ascii="Arial" w:hAnsi="Arial" w:cs="Arial"/>
                <w:sz w:val="21"/>
                <w:szCs w:val="21"/>
              </w:rPr>
              <w:fldChar w:fldCharType="begin"/>
            </w:r>
            <w:r w:rsidRPr="00E52F7E">
              <w:rPr>
                <w:sz w:val="21"/>
                <w:szCs w:val="21"/>
              </w:rPr>
              <w:instrText xml:space="preserve"> XE "</w:instrText>
            </w:r>
            <w:r w:rsidRPr="00E52F7E">
              <w:rPr>
                <w:rFonts w:ascii="Arial" w:hAnsi="Arial" w:cs="Arial"/>
                <w:sz w:val="21"/>
                <w:szCs w:val="21"/>
              </w:rPr>
              <w:instrText>Chairperson</w:instrText>
            </w:r>
            <w:r w:rsidRPr="00E52F7E">
              <w:rPr>
                <w:sz w:val="21"/>
                <w:szCs w:val="21"/>
              </w:rPr>
              <w:instrText xml:space="preserve">" \i </w:instrText>
            </w:r>
            <w:r w:rsidR="00D51D32" w:rsidRPr="00E52F7E">
              <w:rPr>
                <w:rFonts w:ascii="Arial" w:hAnsi="Arial" w:cs="Arial"/>
                <w:sz w:val="21"/>
                <w:szCs w:val="21"/>
              </w:rPr>
              <w:fldChar w:fldCharType="end"/>
            </w:r>
            <w:r w:rsidRPr="00E52F7E">
              <w:rPr>
                <w:rFonts w:ascii="Arial" w:hAnsi="Arial" w:cs="Arial"/>
                <w:sz w:val="21"/>
                <w:szCs w:val="21"/>
              </w:rPr>
              <w:t xml:space="preserve"> of the TEC</w:t>
            </w:r>
            <w:r w:rsidR="007842C6">
              <w:rPr>
                <w:rFonts w:ascii="Arial" w:hAnsi="Arial" w:cs="Arial"/>
                <w:sz w:val="21"/>
                <w:szCs w:val="21"/>
              </w:rPr>
              <w:t>.</w:t>
            </w:r>
          </w:p>
        </w:tc>
      </w:tr>
      <w:tr w:rsidR="00FB48DA" w:rsidRPr="003F47F0">
        <w:tc>
          <w:tcPr>
            <w:tcW w:w="2205" w:type="dxa"/>
            <w:vMerge w:val="restart"/>
            <w:shd w:val="clear" w:color="auto" w:fill="auto"/>
          </w:tcPr>
          <w:p w:rsidR="00FB48DA" w:rsidRPr="00DD0B2E" w:rsidRDefault="00FB48DA" w:rsidP="00D35D93">
            <w:pPr>
              <w:numPr>
                <w:ilvl w:val="0"/>
                <w:numId w:val="43"/>
              </w:numPr>
              <w:tabs>
                <w:tab w:val="clear" w:pos="720"/>
              </w:tabs>
              <w:spacing w:before="120"/>
              <w:ind w:left="360" w:hanging="351"/>
              <w:outlineLvl w:val="2"/>
              <w:rPr>
                <w:rStyle w:val="Heading3Char"/>
                <w:b/>
                <w:sz w:val="21"/>
                <w:szCs w:val="21"/>
              </w:rPr>
            </w:pPr>
            <w:bookmarkStart w:id="298" w:name="_Toc240339743"/>
            <w:r w:rsidRPr="00DD0B2E">
              <w:rPr>
                <w:rStyle w:val="Heading3Char"/>
                <w:rFonts w:ascii="Arial" w:hAnsi="Arial"/>
                <w:b/>
                <w:sz w:val="21"/>
                <w:szCs w:val="21"/>
              </w:rPr>
              <w:t>Restrictions on the Disclosure of Information Relating to the Procurement Process</w:t>
            </w:r>
            <w:bookmarkEnd w:id="298"/>
          </w:p>
        </w:tc>
        <w:tc>
          <w:tcPr>
            <w:tcW w:w="7650" w:type="dxa"/>
            <w:gridSpan w:val="2"/>
          </w:tcPr>
          <w:p w:rsidR="00FB48DA" w:rsidRPr="005F2671" w:rsidRDefault="00FB48DA" w:rsidP="00D35D93">
            <w:pPr>
              <w:numPr>
                <w:ilvl w:val="0"/>
                <w:numId w:val="141"/>
              </w:numPr>
              <w:tabs>
                <w:tab w:val="clear" w:pos="360"/>
              </w:tabs>
              <w:spacing w:before="120" w:after="120"/>
              <w:ind w:left="585" w:hanging="576"/>
              <w:jc w:val="both"/>
              <w:rPr>
                <w:rFonts w:ascii="Arial" w:hAnsi="Arial" w:cs="Arial"/>
                <w:sz w:val="21"/>
                <w:szCs w:val="21"/>
              </w:rPr>
            </w:pPr>
            <w:r w:rsidRPr="00E52F7E">
              <w:rPr>
                <w:rFonts w:ascii="Arial" w:hAnsi="Arial" w:cs="Arial"/>
                <w:sz w:val="21"/>
                <w:szCs w:val="21"/>
              </w:rPr>
              <w:t xml:space="preserve">Following the opening of </w:t>
            </w:r>
            <w:r w:rsidR="00D51D32" w:rsidRPr="00E52F7E">
              <w:rPr>
                <w:rFonts w:ascii="Arial" w:hAnsi="Arial" w:cs="Arial"/>
                <w:sz w:val="21"/>
                <w:szCs w:val="21"/>
              </w:rPr>
              <w:fldChar w:fldCharType="begin"/>
            </w:r>
            <w:r w:rsidRPr="00E52F7E">
              <w:rPr>
                <w:sz w:val="21"/>
                <w:szCs w:val="21"/>
              </w:rPr>
              <w:instrText xml:space="preserve"> XE "</w:instrText>
            </w:r>
            <w:r w:rsidRPr="00E52F7E">
              <w:rPr>
                <w:rFonts w:ascii="Arial" w:hAnsi="Arial" w:cs="Arial"/>
                <w:sz w:val="21"/>
                <w:szCs w:val="21"/>
              </w:rPr>
              <w:instrText>Applications</w:instrText>
            </w:r>
            <w:r w:rsidRPr="00E52F7E">
              <w:rPr>
                <w:sz w:val="21"/>
                <w:szCs w:val="21"/>
              </w:rPr>
              <w:instrText xml:space="preserve">" \i </w:instrText>
            </w:r>
            <w:r w:rsidR="00D51D32" w:rsidRPr="00E52F7E">
              <w:rPr>
                <w:rFonts w:ascii="Arial" w:hAnsi="Arial" w:cs="Arial"/>
                <w:sz w:val="21"/>
                <w:szCs w:val="21"/>
              </w:rPr>
              <w:fldChar w:fldCharType="end"/>
            </w:r>
            <w:r w:rsidRPr="00E52F7E">
              <w:rPr>
                <w:rFonts w:ascii="Arial" w:hAnsi="Arial" w:cs="Arial"/>
                <w:sz w:val="21"/>
                <w:szCs w:val="21"/>
              </w:rPr>
              <w:t xml:space="preserve">Tenders until issuance of Notification of Award no Tenderer shall, unless requested to provide clarification to its Tender or unless necessary for submission of a complaint, communicate with the concerned </w:t>
            </w:r>
            <w:r w:rsidR="00325B67">
              <w:rPr>
                <w:rFonts w:ascii="Arial" w:hAnsi="Arial" w:cs="Arial"/>
                <w:sz w:val="21"/>
                <w:szCs w:val="21"/>
              </w:rPr>
              <w:t>Purchaser</w:t>
            </w:r>
            <w:r w:rsidR="00266941">
              <w:rPr>
                <w:rFonts w:ascii="Arial" w:hAnsi="Arial" w:cs="Arial"/>
                <w:sz w:val="21"/>
                <w:szCs w:val="21"/>
              </w:rPr>
              <w:t xml:space="preserve"> pursuant to Rule 31 of the Public Procurement Rule</w:t>
            </w:r>
            <w:r w:rsidR="00FA7CA3">
              <w:rPr>
                <w:rFonts w:ascii="Arial" w:hAnsi="Arial" w:cs="Arial"/>
                <w:sz w:val="21"/>
                <w:szCs w:val="21"/>
              </w:rPr>
              <w:t>, 2008</w:t>
            </w:r>
            <w:r w:rsidRPr="00E52F7E">
              <w:rPr>
                <w:rFonts w:ascii="Arial" w:hAnsi="Arial" w:cs="Arial"/>
                <w:sz w:val="21"/>
                <w:szCs w:val="21"/>
              </w:rPr>
              <w:t>.</w:t>
            </w:r>
          </w:p>
        </w:tc>
      </w:tr>
      <w:tr w:rsidR="00FB48DA" w:rsidRPr="003F47F0">
        <w:tc>
          <w:tcPr>
            <w:tcW w:w="2205" w:type="dxa"/>
            <w:vMerge/>
            <w:shd w:val="clear" w:color="auto" w:fill="auto"/>
          </w:tcPr>
          <w:p w:rsidR="00FB48DA" w:rsidRPr="00B957D0" w:rsidRDefault="00FB48DA" w:rsidP="005F2671">
            <w:pPr>
              <w:spacing w:before="120"/>
              <w:rPr>
                <w:rFonts w:ascii="Arial" w:hAnsi="Arial" w:cs="Arial"/>
                <w:sz w:val="21"/>
                <w:szCs w:val="21"/>
              </w:rPr>
            </w:pPr>
          </w:p>
        </w:tc>
        <w:tc>
          <w:tcPr>
            <w:tcW w:w="7650" w:type="dxa"/>
            <w:gridSpan w:val="2"/>
          </w:tcPr>
          <w:p w:rsidR="00FB48DA" w:rsidRPr="00E52F7E" w:rsidRDefault="00FB48DA" w:rsidP="00D35D93">
            <w:pPr>
              <w:numPr>
                <w:ilvl w:val="0"/>
                <w:numId w:val="141"/>
              </w:numPr>
              <w:tabs>
                <w:tab w:val="clear" w:pos="360"/>
                <w:tab w:val="num" w:pos="549"/>
              </w:tabs>
              <w:spacing w:before="120" w:after="120"/>
              <w:ind w:left="585" w:hanging="576"/>
              <w:jc w:val="both"/>
              <w:rPr>
                <w:rFonts w:ascii="Arial" w:hAnsi="Arial" w:cs="Arial"/>
                <w:sz w:val="21"/>
                <w:szCs w:val="21"/>
              </w:rPr>
            </w:pPr>
            <w:r w:rsidRPr="00E52F7E">
              <w:rPr>
                <w:rFonts w:ascii="Arial" w:hAnsi="Arial" w:cs="Arial"/>
                <w:sz w:val="21"/>
                <w:szCs w:val="21"/>
              </w:rPr>
              <w:t xml:space="preserve">Tenderers shall not seek to influence in anyway, the examination and evaluation of the </w:t>
            </w:r>
            <w:r w:rsidR="00D51D32" w:rsidRPr="00E52F7E">
              <w:rPr>
                <w:rFonts w:ascii="Arial" w:hAnsi="Arial" w:cs="Arial"/>
                <w:sz w:val="21"/>
                <w:szCs w:val="21"/>
              </w:rPr>
              <w:fldChar w:fldCharType="begin"/>
            </w:r>
            <w:r w:rsidRPr="00E52F7E">
              <w:rPr>
                <w:sz w:val="21"/>
                <w:szCs w:val="21"/>
              </w:rPr>
              <w:instrText xml:space="preserve"> XE "</w:instrText>
            </w:r>
            <w:r w:rsidRPr="00E52F7E">
              <w:rPr>
                <w:rFonts w:ascii="Arial" w:hAnsi="Arial" w:cs="Arial"/>
                <w:sz w:val="21"/>
                <w:szCs w:val="21"/>
              </w:rPr>
              <w:instrText>Applications</w:instrText>
            </w:r>
            <w:r w:rsidRPr="00E52F7E">
              <w:rPr>
                <w:sz w:val="21"/>
                <w:szCs w:val="21"/>
              </w:rPr>
              <w:instrText xml:space="preserve">" \i </w:instrText>
            </w:r>
            <w:r w:rsidR="00D51D32" w:rsidRPr="00E52F7E">
              <w:rPr>
                <w:rFonts w:ascii="Arial" w:hAnsi="Arial" w:cs="Arial"/>
                <w:sz w:val="21"/>
                <w:szCs w:val="21"/>
              </w:rPr>
              <w:fldChar w:fldCharType="end"/>
            </w:r>
            <w:r w:rsidRPr="00E52F7E">
              <w:rPr>
                <w:rFonts w:ascii="Arial" w:hAnsi="Arial" w:cs="Arial"/>
                <w:sz w:val="21"/>
                <w:szCs w:val="21"/>
              </w:rPr>
              <w:t xml:space="preserve">Tenders. </w:t>
            </w:r>
          </w:p>
        </w:tc>
      </w:tr>
      <w:tr w:rsidR="00FB48DA" w:rsidRPr="003F47F0">
        <w:tc>
          <w:tcPr>
            <w:tcW w:w="2205" w:type="dxa"/>
            <w:vMerge/>
            <w:shd w:val="clear" w:color="auto" w:fill="auto"/>
          </w:tcPr>
          <w:p w:rsidR="00FB48DA" w:rsidRPr="00756C7C" w:rsidRDefault="00FB48DA" w:rsidP="005F2671">
            <w:pPr>
              <w:spacing w:before="120"/>
              <w:rPr>
                <w:rFonts w:ascii="Arial" w:hAnsi="Arial" w:cs="Arial"/>
                <w:sz w:val="21"/>
                <w:szCs w:val="21"/>
              </w:rPr>
            </w:pPr>
          </w:p>
        </w:tc>
        <w:tc>
          <w:tcPr>
            <w:tcW w:w="7650" w:type="dxa"/>
            <w:gridSpan w:val="2"/>
          </w:tcPr>
          <w:p w:rsidR="00FB48DA" w:rsidRPr="00E52F7E" w:rsidRDefault="00FB48DA" w:rsidP="00D35D93">
            <w:pPr>
              <w:numPr>
                <w:ilvl w:val="0"/>
                <w:numId w:val="141"/>
              </w:numPr>
              <w:tabs>
                <w:tab w:val="clear" w:pos="360"/>
                <w:tab w:val="num" w:pos="549"/>
              </w:tabs>
              <w:spacing w:before="120" w:after="120"/>
              <w:ind w:left="585" w:hanging="576"/>
              <w:jc w:val="both"/>
              <w:rPr>
                <w:rFonts w:ascii="Arial" w:hAnsi="Arial" w:cs="Arial"/>
                <w:sz w:val="21"/>
                <w:szCs w:val="21"/>
              </w:rPr>
            </w:pPr>
            <w:r w:rsidRPr="00E52F7E">
              <w:rPr>
                <w:rFonts w:ascii="Arial" w:hAnsi="Arial" w:cs="Arial"/>
                <w:sz w:val="21"/>
                <w:szCs w:val="21"/>
              </w:rPr>
              <w:t xml:space="preserve">Any effort by a Tenderer to influence a </w:t>
            </w:r>
            <w:r w:rsidR="00325B67">
              <w:rPr>
                <w:rFonts w:ascii="Arial" w:hAnsi="Arial" w:cs="Arial"/>
                <w:sz w:val="21"/>
                <w:szCs w:val="21"/>
              </w:rPr>
              <w:t>Purchaser</w:t>
            </w:r>
            <w:r w:rsidRPr="00E52F7E">
              <w:rPr>
                <w:rFonts w:ascii="Arial" w:hAnsi="Arial" w:cs="Arial"/>
                <w:sz w:val="21"/>
                <w:szCs w:val="21"/>
              </w:rPr>
              <w:t xml:space="preserve"> in its decision concerning the evaluation of Tenders, </w:t>
            </w:r>
            <w:r w:rsidR="00D51D32" w:rsidRPr="00E52F7E">
              <w:rPr>
                <w:rFonts w:ascii="Arial" w:hAnsi="Arial" w:cs="Arial"/>
                <w:sz w:val="21"/>
                <w:szCs w:val="21"/>
              </w:rPr>
              <w:fldChar w:fldCharType="begin"/>
            </w:r>
            <w:r w:rsidRPr="00E52F7E">
              <w:rPr>
                <w:sz w:val="21"/>
                <w:szCs w:val="21"/>
              </w:rPr>
              <w:instrText xml:space="preserve"> XE "</w:instrText>
            </w:r>
            <w:r w:rsidRPr="00E52F7E">
              <w:rPr>
                <w:rFonts w:ascii="Arial" w:hAnsi="Arial" w:cs="Arial"/>
                <w:sz w:val="21"/>
                <w:szCs w:val="21"/>
              </w:rPr>
              <w:instrText>Applications</w:instrText>
            </w:r>
            <w:r w:rsidRPr="00E52F7E">
              <w:rPr>
                <w:sz w:val="21"/>
                <w:szCs w:val="21"/>
              </w:rPr>
              <w:instrText xml:space="preserve">" \i </w:instrText>
            </w:r>
            <w:r w:rsidR="00D51D32" w:rsidRPr="00E52F7E">
              <w:rPr>
                <w:rFonts w:ascii="Arial" w:hAnsi="Arial" w:cs="Arial"/>
                <w:sz w:val="21"/>
                <w:szCs w:val="21"/>
              </w:rPr>
              <w:fldChar w:fldCharType="end"/>
            </w:r>
            <w:r w:rsidRPr="00E52F7E">
              <w:rPr>
                <w:rFonts w:ascii="Arial" w:hAnsi="Arial" w:cs="Arial"/>
                <w:sz w:val="21"/>
                <w:szCs w:val="21"/>
              </w:rPr>
              <w:t>Contract awards may result in the rejection of its Tender as well as further action in accordance with Section 64 (5) of the Public Procurement Act 2006.</w:t>
            </w:r>
          </w:p>
        </w:tc>
      </w:tr>
      <w:tr w:rsidR="00FB48DA" w:rsidRPr="003F47F0">
        <w:tc>
          <w:tcPr>
            <w:tcW w:w="2205" w:type="dxa"/>
            <w:vMerge/>
            <w:shd w:val="clear" w:color="auto" w:fill="auto"/>
          </w:tcPr>
          <w:p w:rsidR="00FB48DA" w:rsidRPr="00756C7C" w:rsidRDefault="00FB48DA" w:rsidP="005F2671">
            <w:pPr>
              <w:spacing w:before="120"/>
              <w:rPr>
                <w:rFonts w:ascii="Arial" w:hAnsi="Arial" w:cs="Arial"/>
                <w:sz w:val="21"/>
                <w:szCs w:val="21"/>
              </w:rPr>
            </w:pPr>
          </w:p>
        </w:tc>
        <w:tc>
          <w:tcPr>
            <w:tcW w:w="7650" w:type="dxa"/>
            <w:gridSpan w:val="2"/>
          </w:tcPr>
          <w:p w:rsidR="00FB48DA" w:rsidRPr="00E52F7E" w:rsidRDefault="00FB48DA" w:rsidP="00D35D93">
            <w:pPr>
              <w:widowControl w:val="0"/>
              <w:numPr>
                <w:ilvl w:val="0"/>
                <w:numId w:val="141"/>
              </w:numPr>
              <w:tabs>
                <w:tab w:val="clear" w:pos="360"/>
                <w:tab w:val="num" w:pos="549"/>
              </w:tabs>
              <w:adjustRightInd w:val="0"/>
              <w:spacing w:before="120" w:after="120"/>
              <w:ind w:left="585" w:hanging="576"/>
              <w:jc w:val="both"/>
              <w:rPr>
                <w:rFonts w:ascii="Arial" w:hAnsi="Arial" w:cs="Arial"/>
                <w:sz w:val="21"/>
                <w:szCs w:val="21"/>
              </w:rPr>
            </w:pPr>
            <w:r w:rsidRPr="00E52F7E">
              <w:rPr>
                <w:rFonts w:ascii="Arial" w:hAnsi="Arial" w:cs="Arial"/>
                <w:sz w:val="21"/>
                <w:szCs w:val="21"/>
              </w:rPr>
              <w:t xml:space="preserve">All clarification requests shall remind Tenderers of the need for confidentiality and that any breach of confidentiality on the part of the </w:t>
            </w:r>
            <w:r w:rsidRPr="00E52F7E">
              <w:rPr>
                <w:rFonts w:ascii="Arial" w:hAnsi="Arial" w:cs="Arial"/>
                <w:sz w:val="21"/>
                <w:szCs w:val="21"/>
              </w:rPr>
              <w:lastRenderedPageBreak/>
              <w:t>Tenderer may result in their Tender being disqualified.</w:t>
            </w:r>
          </w:p>
        </w:tc>
      </w:tr>
      <w:tr w:rsidR="00547461" w:rsidRPr="003F47F0">
        <w:tc>
          <w:tcPr>
            <w:tcW w:w="2205" w:type="dxa"/>
            <w:shd w:val="clear" w:color="auto" w:fill="auto"/>
          </w:tcPr>
          <w:p w:rsidR="00547461" w:rsidRPr="00756C7C" w:rsidRDefault="00547461" w:rsidP="005F2671">
            <w:pPr>
              <w:spacing w:before="120"/>
              <w:rPr>
                <w:rFonts w:ascii="Arial" w:hAnsi="Arial" w:cs="Arial"/>
                <w:sz w:val="21"/>
                <w:szCs w:val="21"/>
              </w:rPr>
            </w:pPr>
          </w:p>
        </w:tc>
        <w:tc>
          <w:tcPr>
            <w:tcW w:w="7650" w:type="dxa"/>
            <w:gridSpan w:val="2"/>
          </w:tcPr>
          <w:p w:rsidR="00547461" w:rsidRPr="00E52F7E" w:rsidRDefault="00547461" w:rsidP="00D35D93">
            <w:pPr>
              <w:widowControl w:val="0"/>
              <w:numPr>
                <w:ilvl w:val="0"/>
                <w:numId w:val="141"/>
              </w:numPr>
              <w:tabs>
                <w:tab w:val="clear" w:pos="360"/>
                <w:tab w:val="num" w:pos="549"/>
              </w:tabs>
              <w:adjustRightInd w:val="0"/>
              <w:spacing w:before="120" w:after="120"/>
              <w:ind w:left="585" w:hanging="576"/>
              <w:jc w:val="both"/>
              <w:rPr>
                <w:rFonts w:ascii="Arial" w:hAnsi="Arial" w:cs="Arial"/>
                <w:sz w:val="21"/>
                <w:szCs w:val="21"/>
              </w:rPr>
            </w:pPr>
            <w:r>
              <w:rPr>
                <w:rFonts w:ascii="Arial" w:hAnsi="Arial" w:cs="Arial"/>
                <w:sz w:val="21"/>
                <w:szCs w:val="21"/>
              </w:rPr>
              <w:t xml:space="preserve">Information relating to the examination, evaluation, comparison, and post qualification of the tender or contract award, shall not be disclosed to tenderers or any other persons not officially concerned with such process.   </w:t>
            </w:r>
          </w:p>
        </w:tc>
      </w:tr>
      <w:tr w:rsidR="00FB48DA" w:rsidRPr="003F47F0">
        <w:tc>
          <w:tcPr>
            <w:tcW w:w="2205" w:type="dxa"/>
            <w:vMerge w:val="restart"/>
            <w:shd w:val="clear" w:color="auto" w:fill="auto"/>
          </w:tcPr>
          <w:p w:rsidR="00FB48DA" w:rsidRPr="00DD0B2E" w:rsidRDefault="00FB48DA" w:rsidP="00D35D93">
            <w:pPr>
              <w:numPr>
                <w:ilvl w:val="0"/>
                <w:numId w:val="43"/>
              </w:numPr>
              <w:tabs>
                <w:tab w:val="clear" w:pos="720"/>
              </w:tabs>
              <w:spacing w:before="120"/>
              <w:ind w:left="360" w:hanging="351"/>
              <w:outlineLvl w:val="2"/>
              <w:rPr>
                <w:rStyle w:val="Heading3Char"/>
                <w:sz w:val="21"/>
                <w:szCs w:val="21"/>
              </w:rPr>
            </w:pPr>
            <w:bookmarkStart w:id="299" w:name="_Toc49504232"/>
            <w:bookmarkStart w:id="300" w:name="_Toc49504666"/>
            <w:bookmarkStart w:id="301" w:name="_Toc49504785"/>
            <w:bookmarkStart w:id="302" w:name="_Toc49569802"/>
            <w:bookmarkStart w:id="303" w:name="_Toc49591364"/>
            <w:bookmarkStart w:id="304" w:name="_Toc49591712"/>
            <w:bookmarkStart w:id="305" w:name="_Toc240339744"/>
            <w:r w:rsidRPr="00436E9F">
              <w:rPr>
                <w:rStyle w:val="Heading3Char"/>
                <w:rFonts w:ascii="Arial" w:hAnsi="Arial"/>
                <w:b/>
                <w:sz w:val="21"/>
                <w:szCs w:val="21"/>
              </w:rPr>
              <w:t>Correction of Arithmetical Errors</w:t>
            </w:r>
            <w:bookmarkEnd w:id="299"/>
            <w:bookmarkEnd w:id="300"/>
            <w:bookmarkEnd w:id="301"/>
            <w:bookmarkEnd w:id="302"/>
            <w:bookmarkEnd w:id="303"/>
            <w:bookmarkEnd w:id="304"/>
            <w:bookmarkEnd w:id="305"/>
          </w:p>
        </w:tc>
        <w:tc>
          <w:tcPr>
            <w:tcW w:w="7650" w:type="dxa"/>
            <w:gridSpan w:val="2"/>
          </w:tcPr>
          <w:p w:rsidR="00FB48DA" w:rsidRPr="001063D8" w:rsidRDefault="00FB48DA" w:rsidP="00D35D93">
            <w:pPr>
              <w:widowControl w:val="0"/>
              <w:numPr>
                <w:ilvl w:val="0"/>
                <w:numId w:val="41"/>
              </w:numPr>
              <w:tabs>
                <w:tab w:val="clear" w:pos="504"/>
              </w:tabs>
              <w:adjustRightInd w:val="0"/>
              <w:spacing w:before="120" w:after="120"/>
              <w:ind w:left="585" w:hanging="576"/>
              <w:jc w:val="both"/>
              <w:rPr>
                <w:rFonts w:ascii="Arial" w:hAnsi="Arial" w:cs="Arial"/>
                <w:sz w:val="21"/>
                <w:szCs w:val="21"/>
              </w:rPr>
            </w:pPr>
            <w:r w:rsidRPr="001063D8">
              <w:rPr>
                <w:rFonts w:ascii="Arial" w:hAnsi="Arial" w:cs="Arial"/>
                <w:sz w:val="21"/>
                <w:szCs w:val="21"/>
              </w:rPr>
              <w:t xml:space="preserve">The </w:t>
            </w:r>
            <w:r w:rsidR="001F282B">
              <w:rPr>
                <w:rFonts w:ascii="Arial" w:hAnsi="Arial" w:cs="Arial"/>
                <w:sz w:val="21"/>
                <w:szCs w:val="21"/>
              </w:rPr>
              <w:t>TEC</w:t>
            </w:r>
            <w:r w:rsidRPr="001063D8">
              <w:rPr>
                <w:rFonts w:ascii="Arial" w:hAnsi="Arial" w:cs="Arial"/>
                <w:sz w:val="21"/>
                <w:szCs w:val="21"/>
              </w:rPr>
              <w:t xml:space="preserve"> shall correct any arithmetic errors that are discovered during the examination of Tenders, and shall promptly notify the concerned Tenderer(s) of any such correction(s)</w:t>
            </w:r>
            <w:r w:rsidR="001F282B">
              <w:rPr>
                <w:rFonts w:ascii="Arial" w:hAnsi="Arial" w:cs="Arial"/>
                <w:sz w:val="21"/>
                <w:szCs w:val="21"/>
              </w:rPr>
              <w:t xml:space="preserve"> pursuant to Rule 98(11) of the Public Procurement Rule,2008</w:t>
            </w:r>
            <w:r w:rsidRPr="001063D8">
              <w:rPr>
                <w:rFonts w:ascii="Arial" w:hAnsi="Arial" w:cs="Arial"/>
                <w:sz w:val="21"/>
                <w:szCs w:val="21"/>
              </w:rPr>
              <w:t xml:space="preserve">.  </w:t>
            </w:r>
          </w:p>
        </w:tc>
      </w:tr>
      <w:tr w:rsidR="00FB48DA" w:rsidRPr="003F47F0">
        <w:trPr>
          <w:trHeight w:val="3078"/>
        </w:trPr>
        <w:tc>
          <w:tcPr>
            <w:tcW w:w="2205" w:type="dxa"/>
            <w:vMerge/>
            <w:shd w:val="clear" w:color="auto" w:fill="auto"/>
          </w:tcPr>
          <w:p w:rsidR="00FB48DA" w:rsidRPr="003F47F0" w:rsidRDefault="00FB48DA" w:rsidP="002708CD">
            <w:pPr>
              <w:spacing w:before="120" w:after="120"/>
              <w:rPr>
                <w:rFonts w:ascii="Arial" w:hAnsi="Arial" w:cs="Arial"/>
                <w:sz w:val="21"/>
                <w:szCs w:val="21"/>
                <w:lang w:val="en-GB"/>
              </w:rPr>
            </w:pPr>
          </w:p>
        </w:tc>
        <w:tc>
          <w:tcPr>
            <w:tcW w:w="7650" w:type="dxa"/>
            <w:gridSpan w:val="2"/>
          </w:tcPr>
          <w:p w:rsidR="00FB48DA" w:rsidRPr="00E52F7E" w:rsidRDefault="001F282B" w:rsidP="00D35D93">
            <w:pPr>
              <w:widowControl w:val="0"/>
              <w:numPr>
                <w:ilvl w:val="0"/>
                <w:numId w:val="41"/>
              </w:numPr>
              <w:tabs>
                <w:tab w:val="clear" w:pos="504"/>
                <w:tab w:val="num" w:pos="549"/>
              </w:tabs>
              <w:adjustRightInd w:val="0"/>
              <w:spacing w:before="120" w:after="120"/>
              <w:ind w:left="585" w:hanging="576"/>
              <w:jc w:val="both"/>
              <w:rPr>
                <w:rFonts w:ascii="Arial" w:hAnsi="Arial" w:cs="Arial"/>
                <w:sz w:val="21"/>
                <w:szCs w:val="21"/>
                <w:lang w:val="en-GB"/>
              </w:rPr>
            </w:pPr>
            <w:r>
              <w:rPr>
                <w:rFonts w:ascii="Arial" w:hAnsi="Arial" w:cs="Arial"/>
                <w:sz w:val="21"/>
                <w:szCs w:val="21"/>
                <w:lang w:val="en-GB"/>
              </w:rPr>
              <w:t>Provided that the Tender is responsive, TEC shall correct arithmetical errors on the following basis</w:t>
            </w:r>
            <w:r w:rsidR="00FB48DA" w:rsidRPr="00E52F7E">
              <w:rPr>
                <w:rFonts w:ascii="Arial" w:hAnsi="Arial" w:cs="Arial"/>
                <w:sz w:val="21"/>
                <w:szCs w:val="21"/>
                <w:lang w:val="en-GB"/>
              </w:rPr>
              <w:t>:</w:t>
            </w:r>
          </w:p>
          <w:p w:rsidR="00FB48DA" w:rsidRPr="001063D8" w:rsidRDefault="00FB48DA" w:rsidP="00D35D93">
            <w:pPr>
              <w:pStyle w:val="Sub-ClauseText"/>
              <w:numPr>
                <w:ilvl w:val="0"/>
                <w:numId w:val="53"/>
              </w:numPr>
              <w:tabs>
                <w:tab w:val="clear" w:pos="1440"/>
                <w:tab w:val="num" w:pos="1125"/>
              </w:tabs>
              <w:ind w:left="1152" w:hanging="360"/>
              <w:rPr>
                <w:rFonts w:ascii="Arial" w:hAnsi="Arial" w:cs="Arial"/>
                <w:sz w:val="21"/>
                <w:szCs w:val="21"/>
                <w:lang w:val="en-GB"/>
              </w:rPr>
            </w:pPr>
            <w:bookmarkStart w:id="306" w:name="_Toc49406272"/>
            <w:r w:rsidRPr="001063D8">
              <w:rPr>
                <w:rFonts w:ascii="Arial" w:hAnsi="Arial" w:cs="Arial"/>
                <w:sz w:val="21"/>
                <w:szCs w:val="21"/>
                <w:lang w:val="en-GB"/>
              </w:rPr>
              <w:t>If there is a discrepancy between the unit price and the line item total that is obtained by multiplying the unit price by the quantity, the unit price shall prevail and the line item total shall be corrected, unless in the opinion of the TEC  there is an obvious misplacement of the decimal point in the unit price, in which case the total price as quoted willgovern and the unit price will be corrected;</w:t>
            </w:r>
          </w:p>
          <w:p w:rsidR="00FB48DA" w:rsidRPr="001063D8" w:rsidRDefault="00FB48DA" w:rsidP="00964EB6">
            <w:pPr>
              <w:pStyle w:val="Sub-ClauseText"/>
              <w:numPr>
                <w:ilvl w:val="0"/>
                <w:numId w:val="53"/>
              </w:numPr>
              <w:tabs>
                <w:tab w:val="clear" w:pos="1440"/>
                <w:tab w:val="num" w:pos="1152"/>
              </w:tabs>
              <w:ind w:left="1152" w:hanging="360"/>
              <w:rPr>
                <w:rFonts w:ascii="Arial" w:hAnsi="Arial" w:cs="Arial"/>
                <w:sz w:val="21"/>
                <w:szCs w:val="21"/>
                <w:lang w:val="en-GB"/>
              </w:rPr>
            </w:pPr>
            <w:bookmarkStart w:id="307" w:name="_Toc49406273"/>
            <w:bookmarkEnd w:id="306"/>
            <w:r w:rsidRPr="001063D8">
              <w:rPr>
                <w:rFonts w:ascii="Arial" w:hAnsi="Arial" w:cs="Arial"/>
                <w:sz w:val="21"/>
                <w:szCs w:val="21"/>
                <w:lang w:val="en-GB"/>
              </w:rPr>
              <w:t>If there is an error in a total corresponding to the addition or subtraction of subtotals, the subtotals shall prevail and the total shall be corrected</w:t>
            </w:r>
            <w:bookmarkEnd w:id="307"/>
            <w:r w:rsidR="00964EB6">
              <w:rPr>
                <w:rFonts w:ascii="Arial" w:hAnsi="Arial" w:cs="Arial"/>
                <w:sz w:val="21"/>
                <w:szCs w:val="21"/>
                <w:lang w:val="en-GB"/>
              </w:rPr>
              <w:t>.</w:t>
            </w:r>
          </w:p>
        </w:tc>
      </w:tr>
      <w:tr w:rsidR="00FB48DA" w:rsidRPr="003F47F0">
        <w:tc>
          <w:tcPr>
            <w:tcW w:w="2205" w:type="dxa"/>
            <w:vMerge/>
            <w:shd w:val="clear" w:color="auto" w:fill="auto"/>
          </w:tcPr>
          <w:p w:rsidR="00FB48DA" w:rsidRPr="003F47F0" w:rsidRDefault="00FB48DA" w:rsidP="002708CD">
            <w:pPr>
              <w:spacing w:before="120" w:after="120"/>
              <w:rPr>
                <w:rFonts w:ascii="Arial" w:hAnsi="Arial" w:cs="Arial"/>
                <w:sz w:val="21"/>
                <w:szCs w:val="21"/>
                <w:lang w:val="en-GB"/>
              </w:rPr>
            </w:pPr>
            <w:bookmarkStart w:id="308" w:name="_Toc63048072"/>
            <w:bookmarkEnd w:id="308"/>
          </w:p>
        </w:tc>
        <w:tc>
          <w:tcPr>
            <w:tcW w:w="7650" w:type="dxa"/>
            <w:gridSpan w:val="2"/>
          </w:tcPr>
          <w:p w:rsidR="00FB48DA" w:rsidRPr="001063D8" w:rsidRDefault="00FB48DA" w:rsidP="00D35D93">
            <w:pPr>
              <w:widowControl w:val="0"/>
              <w:numPr>
                <w:ilvl w:val="0"/>
                <w:numId w:val="41"/>
              </w:numPr>
              <w:tabs>
                <w:tab w:val="clear" w:pos="504"/>
                <w:tab w:val="num" w:pos="549"/>
              </w:tabs>
              <w:adjustRightInd w:val="0"/>
              <w:spacing w:before="120" w:after="120"/>
              <w:ind w:left="585" w:hanging="576"/>
              <w:jc w:val="both"/>
              <w:rPr>
                <w:rFonts w:ascii="Arial" w:hAnsi="Arial" w:cs="Arial"/>
                <w:sz w:val="21"/>
                <w:szCs w:val="21"/>
                <w:lang w:val="en-GB"/>
              </w:rPr>
            </w:pPr>
            <w:r w:rsidRPr="00E52F7E">
              <w:rPr>
                <w:rFonts w:ascii="Arial" w:hAnsi="Arial" w:cs="Arial"/>
                <w:sz w:val="21"/>
                <w:szCs w:val="21"/>
                <w:lang w:val="en-GB"/>
              </w:rPr>
              <w:t xml:space="preserve">Any Tenderer that does not accept the correction of the Tender amount following correction of arithmetic errors as determined by the application of </w:t>
            </w:r>
            <w:smartTag w:uri="urn:schemas-microsoft-com:office:smarttags" w:element="stockticker">
              <w:r w:rsidRPr="00E52F7E">
                <w:rPr>
                  <w:rFonts w:ascii="Arial" w:hAnsi="Arial" w:cs="Arial"/>
                  <w:sz w:val="21"/>
                  <w:szCs w:val="21"/>
                  <w:lang w:val="en-GB"/>
                </w:rPr>
                <w:t>ITT</w:t>
              </w:r>
            </w:smartTag>
            <w:r w:rsidRPr="00E52F7E">
              <w:rPr>
                <w:rFonts w:ascii="Arial" w:hAnsi="Arial" w:cs="Arial"/>
                <w:sz w:val="21"/>
                <w:szCs w:val="21"/>
                <w:lang w:val="en-GB"/>
              </w:rPr>
              <w:t xml:space="preserve"> Sub-Clause </w:t>
            </w:r>
            <w:r w:rsidR="001F282B" w:rsidRPr="00E52F7E">
              <w:rPr>
                <w:rFonts w:ascii="Arial" w:hAnsi="Arial" w:cs="Arial"/>
                <w:sz w:val="21"/>
                <w:szCs w:val="21"/>
                <w:lang w:val="en-GB"/>
              </w:rPr>
              <w:t>4</w:t>
            </w:r>
            <w:r w:rsidR="001F282B">
              <w:rPr>
                <w:rFonts w:ascii="Arial" w:hAnsi="Arial" w:cs="Arial"/>
                <w:sz w:val="21"/>
                <w:szCs w:val="21"/>
                <w:lang w:val="en-GB"/>
              </w:rPr>
              <w:t>9</w:t>
            </w:r>
            <w:r w:rsidRPr="00E52F7E">
              <w:rPr>
                <w:rFonts w:ascii="Arial" w:hAnsi="Arial" w:cs="Arial"/>
                <w:sz w:val="21"/>
                <w:szCs w:val="21"/>
                <w:lang w:val="en-GB"/>
              </w:rPr>
              <w:t>.2</w:t>
            </w:r>
            <w:r w:rsidR="001F282B">
              <w:rPr>
                <w:rFonts w:ascii="Arial" w:hAnsi="Arial" w:cs="Arial"/>
                <w:sz w:val="21"/>
                <w:szCs w:val="21"/>
                <w:lang w:val="en-GB"/>
              </w:rPr>
              <w:t xml:space="preserve"> shall</w:t>
            </w:r>
            <w:r w:rsidRPr="00E52F7E">
              <w:rPr>
                <w:rFonts w:ascii="Arial" w:hAnsi="Arial" w:cs="Arial"/>
                <w:sz w:val="21"/>
                <w:szCs w:val="21"/>
                <w:lang w:val="en-GB"/>
              </w:rPr>
              <w:t xml:space="preserve"> be considered as non-responsive.</w:t>
            </w:r>
          </w:p>
        </w:tc>
      </w:tr>
      <w:tr w:rsidR="000A0DC3" w:rsidRPr="003F47F0">
        <w:trPr>
          <w:trHeight w:val="702"/>
        </w:trPr>
        <w:tc>
          <w:tcPr>
            <w:tcW w:w="2205" w:type="dxa"/>
            <w:shd w:val="clear" w:color="auto" w:fill="auto"/>
          </w:tcPr>
          <w:p w:rsidR="000A0DC3" w:rsidRPr="00DD0B2E" w:rsidRDefault="0069501A" w:rsidP="00D35D93">
            <w:pPr>
              <w:numPr>
                <w:ilvl w:val="0"/>
                <w:numId w:val="43"/>
              </w:numPr>
              <w:tabs>
                <w:tab w:val="clear" w:pos="720"/>
              </w:tabs>
              <w:spacing w:before="120"/>
              <w:ind w:left="360" w:hanging="351"/>
              <w:outlineLvl w:val="2"/>
              <w:rPr>
                <w:rStyle w:val="Heading3Char"/>
                <w:rFonts w:ascii="Arial" w:hAnsi="Arial"/>
                <w:b/>
                <w:sz w:val="21"/>
                <w:szCs w:val="21"/>
              </w:rPr>
            </w:pPr>
            <w:bookmarkStart w:id="309" w:name="_Toc240339745"/>
            <w:r>
              <w:rPr>
                <w:rStyle w:val="Heading3Char"/>
                <w:rFonts w:ascii="Arial" w:hAnsi="Arial"/>
                <w:b/>
                <w:sz w:val="21"/>
                <w:szCs w:val="21"/>
              </w:rPr>
              <w:t>Conversion to Single Currency</w:t>
            </w:r>
            <w:bookmarkEnd w:id="309"/>
          </w:p>
        </w:tc>
        <w:tc>
          <w:tcPr>
            <w:tcW w:w="7650" w:type="dxa"/>
            <w:gridSpan w:val="2"/>
          </w:tcPr>
          <w:p w:rsidR="000A0DC3" w:rsidRDefault="00BF4084" w:rsidP="00D35D93">
            <w:pPr>
              <w:pStyle w:val="Sub-ClauseText"/>
              <w:numPr>
                <w:ilvl w:val="0"/>
                <w:numId w:val="142"/>
              </w:numPr>
              <w:tabs>
                <w:tab w:val="clear" w:pos="684"/>
                <w:tab w:val="left" w:pos="567"/>
              </w:tabs>
              <w:ind w:left="585" w:hanging="576"/>
              <w:rPr>
                <w:rFonts w:ascii="Arial" w:hAnsi="Arial" w:cs="Arial"/>
                <w:sz w:val="21"/>
                <w:szCs w:val="21"/>
                <w:lang w:val="en-GB"/>
              </w:rPr>
            </w:pPr>
            <w:r>
              <w:rPr>
                <w:rFonts w:ascii="Arial" w:hAnsi="Arial" w:cs="Arial"/>
                <w:sz w:val="21"/>
                <w:szCs w:val="21"/>
                <w:lang w:val="en-GB"/>
              </w:rPr>
              <w:t xml:space="preserve">For evaluation and comparison purpose, TEC shall convert all Tender prices expressed in the amounts in various currencies </w:t>
            </w:r>
            <w:r w:rsidR="0069501A">
              <w:rPr>
                <w:rFonts w:ascii="Arial" w:hAnsi="Arial" w:cs="Arial"/>
                <w:sz w:val="21"/>
                <w:szCs w:val="21"/>
                <w:lang w:val="en-GB"/>
              </w:rPr>
              <w:t xml:space="preserve">into an amount in </w:t>
            </w:r>
            <w:r w:rsidR="00245D09">
              <w:rPr>
                <w:rFonts w:ascii="Arial" w:hAnsi="Arial" w:cs="Arial"/>
                <w:sz w:val="21"/>
                <w:szCs w:val="21"/>
                <w:lang w:val="en-GB"/>
              </w:rPr>
              <w:t xml:space="preserve">Bangladeshi Taka </w:t>
            </w:r>
            <w:r w:rsidR="0069501A">
              <w:rPr>
                <w:rFonts w:ascii="Arial" w:hAnsi="Arial" w:cs="Arial"/>
                <w:sz w:val="21"/>
                <w:szCs w:val="21"/>
                <w:lang w:val="en-GB"/>
              </w:rPr>
              <w:t>cur</w:t>
            </w:r>
            <w:r w:rsidR="00AD27BD">
              <w:rPr>
                <w:rFonts w:ascii="Arial" w:hAnsi="Arial" w:cs="Arial"/>
                <w:sz w:val="21"/>
                <w:szCs w:val="21"/>
                <w:lang w:val="en-GB"/>
              </w:rPr>
              <w:t xml:space="preserve">rency, </w:t>
            </w:r>
            <w:r w:rsidR="0069501A">
              <w:rPr>
                <w:rFonts w:ascii="Arial" w:hAnsi="Arial" w:cs="Arial"/>
                <w:sz w:val="21"/>
                <w:szCs w:val="21"/>
                <w:lang w:val="en-GB"/>
              </w:rPr>
              <w:t xml:space="preserve">using the </w:t>
            </w:r>
            <w:r w:rsidR="0069501A" w:rsidRPr="00245D09">
              <w:rPr>
                <w:rFonts w:ascii="Arial" w:hAnsi="Arial" w:cs="Arial"/>
                <w:b/>
                <w:sz w:val="21"/>
                <w:szCs w:val="21"/>
                <w:lang w:val="en-GB"/>
              </w:rPr>
              <w:t>selling exchange rates</w:t>
            </w:r>
            <w:r w:rsidR="0069501A">
              <w:rPr>
                <w:rFonts w:ascii="Arial" w:hAnsi="Arial" w:cs="Arial"/>
                <w:sz w:val="21"/>
                <w:szCs w:val="21"/>
                <w:lang w:val="en-GB"/>
              </w:rPr>
              <w:t xml:space="preserve"> established by </w:t>
            </w:r>
            <w:r w:rsidR="00245D09">
              <w:rPr>
                <w:rFonts w:ascii="Arial" w:hAnsi="Arial" w:cs="Arial"/>
                <w:sz w:val="21"/>
                <w:szCs w:val="21"/>
                <w:lang w:val="en-GB"/>
              </w:rPr>
              <w:t>the Bangladesh</w:t>
            </w:r>
            <w:r w:rsidR="0069501A">
              <w:rPr>
                <w:rFonts w:ascii="Arial" w:hAnsi="Arial" w:cs="Arial"/>
                <w:sz w:val="21"/>
                <w:szCs w:val="21"/>
                <w:lang w:val="en-GB"/>
              </w:rPr>
              <w:t xml:space="preserve"> Bank, on the date of </w:t>
            </w:r>
            <w:r w:rsidR="0069501A" w:rsidRPr="00245D09">
              <w:rPr>
                <w:rFonts w:ascii="Arial" w:hAnsi="Arial" w:cs="Arial"/>
                <w:b/>
                <w:sz w:val="21"/>
                <w:szCs w:val="21"/>
                <w:lang w:val="en-GB"/>
              </w:rPr>
              <w:t>Tender opening</w:t>
            </w:r>
            <w:r w:rsidR="0069501A">
              <w:rPr>
                <w:rFonts w:ascii="Arial" w:hAnsi="Arial" w:cs="Arial"/>
                <w:sz w:val="21"/>
                <w:szCs w:val="21"/>
                <w:lang w:val="en-GB"/>
              </w:rPr>
              <w:t xml:space="preserve">. </w:t>
            </w:r>
          </w:p>
        </w:tc>
      </w:tr>
      <w:tr w:rsidR="0069501A" w:rsidRPr="003F47F0">
        <w:trPr>
          <w:trHeight w:val="702"/>
        </w:trPr>
        <w:tc>
          <w:tcPr>
            <w:tcW w:w="2205" w:type="dxa"/>
            <w:shd w:val="clear" w:color="auto" w:fill="auto"/>
          </w:tcPr>
          <w:p w:rsidR="0069501A" w:rsidRPr="00DD0B2E" w:rsidRDefault="003F1454" w:rsidP="00D35D93">
            <w:pPr>
              <w:numPr>
                <w:ilvl w:val="0"/>
                <w:numId w:val="43"/>
              </w:numPr>
              <w:tabs>
                <w:tab w:val="clear" w:pos="720"/>
              </w:tabs>
              <w:spacing w:before="120"/>
              <w:ind w:left="360" w:hanging="351"/>
              <w:outlineLvl w:val="2"/>
              <w:rPr>
                <w:rStyle w:val="Heading3Char"/>
                <w:rFonts w:ascii="Arial" w:hAnsi="Arial"/>
                <w:b/>
                <w:sz w:val="21"/>
                <w:szCs w:val="21"/>
              </w:rPr>
            </w:pPr>
            <w:bookmarkStart w:id="310" w:name="_Toc240339746"/>
            <w:r>
              <w:rPr>
                <w:rStyle w:val="Heading3Char"/>
                <w:rFonts w:ascii="Arial" w:hAnsi="Arial"/>
                <w:b/>
                <w:sz w:val="21"/>
                <w:szCs w:val="21"/>
              </w:rPr>
              <w:t>Domestic Preference</w:t>
            </w:r>
            <w:bookmarkEnd w:id="310"/>
          </w:p>
        </w:tc>
        <w:tc>
          <w:tcPr>
            <w:tcW w:w="7650" w:type="dxa"/>
            <w:gridSpan w:val="2"/>
          </w:tcPr>
          <w:p w:rsidR="0069501A" w:rsidRDefault="006E14F1" w:rsidP="00D35D93">
            <w:pPr>
              <w:pStyle w:val="Sub-ClauseText"/>
              <w:numPr>
                <w:ilvl w:val="0"/>
                <w:numId w:val="163"/>
              </w:numPr>
              <w:tabs>
                <w:tab w:val="num" w:pos="549"/>
              </w:tabs>
              <w:ind w:left="585" w:hanging="576"/>
              <w:rPr>
                <w:rFonts w:ascii="Arial" w:hAnsi="Arial" w:cs="Arial"/>
                <w:sz w:val="21"/>
                <w:szCs w:val="21"/>
                <w:lang w:val="en-GB"/>
              </w:rPr>
            </w:pPr>
            <w:r w:rsidRPr="001C77B7">
              <w:rPr>
                <w:rFonts w:ascii="Arial" w:hAnsi="Arial" w:cs="Arial"/>
                <w:b/>
                <w:sz w:val="21"/>
                <w:szCs w:val="21"/>
                <w:lang w:val="en-GB"/>
              </w:rPr>
              <w:t>Domestic preference</w:t>
            </w:r>
            <w:r w:rsidR="002F2CA6">
              <w:rPr>
                <w:rFonts w:ascii="Arial" w:hAnsi="Arial" w:cs="Arial"/>
                <w:sz w:val="21"/>
                <w:szCs w:val="21"/>
                <w:lang w:val="en-GB"/>
              </w:rPr>
              <w:t xml:space="preserve">shall be a factor in tender evaluation, unless otherwise </w:t>
            </w:r>
            <w:r w:rsidR="00F668FC">
              <w:rPr>
                <w:rFonts w:ascii="Arial" w:hAnsi="Arial" w:cs="Arial"/>
                <w:sz w:val="21"/>
                <w:szCs w:val="21"/>
                <w:lang w:val="en-GB"/>
              </w:rPr>
              <w:t xml:space="preserve">specified in the </w:t>
            </w:r>
            <w:r w:rsidR="00F668FC" w:rsidRPr="00F668FC">
              <w:rPr>
                <w:rFonts w:ascii="Arial" w:hAnsi="Arial" w:cs="Arial"/>
                <w:b/>
                <w:sz w:val="21"/>
                <w:szCs w:val="21"/>
                <w:lang w:val="en-GB"/>
              </w:rPr>
              <w:t>TDS</w:t>
            </w:r>
          </w:p>
        </w:tc>
      </w:tr>
      <w:tr w:rsidR="006E14F1" w:rsidRPr="003F47F0">
        <w:trPr>
          <w:trHeight w:val="702"/>
        </w:trPr>
        <w:tc>
          <w:tcPr>
            <w:tcW w:w="2205" w:type="dxa"/>
            <w:shd w:val="clear" w:color="auto" w:fill="auto"/>
          </w:tcPr>
          <w:p w:rsidR="006E14F1" w:rsidRDefault="006E14F1" w:rsidP="006E14F1">
            <w:pPr>
              <w:spacing w:before="120"/>
              <w:ind w:left="9"/>
              <w:outlineLvl w:val="2"/>
              <w:rPr>
                <w:rStyle w:val="Heading3Char"/>
                <w:rFonts w:ascii="Arial" w:hAnsi="Arial"/>
                <w:b/>
                <w:sz w:val="21"/>
                <w:szCs w:val="21"/>
              </w:rPr>
            </w:pPr>
          </w:p>
        </w:tc>
        <w:tc>
          <w:tcPr>
            <w:tcW w:w="7650" w:type="dxa"/>
            <w:gridSpan w:val="2"/>
          </w:tcPr>
          <w:p w:rsidR="006E14F1" w:rsidRDefault="004C2D50" w:rsidP="00D35D93">
            <w:pPr>
              <w:pStyle w:val="Sub-ClauseText"/>
              <w:numPr>
                <w:ilvl w:val="0"/>
                <w:numId w:val="163"/>
              </w:numPr>
              <w:tabs>
                <w:tab w:val="num" w:pos="549"/>
              </w:tabs>
              <w:ind w:left="585" w:hanging="576"/>
              <w:rPr>
                <w:rFonts w:ascii="Arial" w:hAnsi="Arial" w:cs="Arial"/>
                <w:sz w:val="21"/>
                <w:szCs w:val="21"/>
                <w:lang w:val="en-GB"/>
              </w:rPr>
            </w:pPr>
            <w:r>
              <w:rPr>
                <w:rFonts w:ascii="Arial" w:hAnsi="Arial" w:cs="Arial"/>
                <w:sz w:val="21"/>
                <w:szCs w:val="21"/>
                <w:lang w:val="en-GB"/>
              </w:rPr>
              <w:t xml:space="preserve">If </w:t>
            </w:r>
            <w:r w:rsidRPr="004C2D50">
              <w:rPr>
                <w:rFonts w:ascii="Arial" w:hAnsi="Arial" w:cs="Arial"/>
                <w:b/>
                <w:sz w:val="21"/>
                <w:szCs w:val="21"/>
                <w:lang w:val="en-GB"/>
              </w:rPr>
              <w:t>domestic preference</w:t>
            </w:r>
            <w:r>
              <w:rPr>
                <w:rFonts w:ascii="Arial" w:hAnsi="Arial" w:cs="Arial"/>
                <w:b/>
                <w:sz w:val="21"/>
                <w:szCs w:val="21"/>
                <w:lang w:val="en-GB"/>
              </w:rPr>
              <w:t xml:space="preserve"> shall be a </w:t>
            </w:r>
            <w:r w:rsidR="00457496">
              <w:rPr>
                <w:rFonts w:ascii="Arial" w:hAnsi="Arial" w:cs="Arial"/>
                <w:b/>
                <w:sz w:val="21"/>
                <w:szCs w:val="21"/>
                <w:lang w:val="en-GB"/>
              </w:rPr>
              <w:t xml:space="preserve">tender-evaluation factor, </w:t>
            </w:r>
            <w:r w:rsidR="00457496" w:rsidRPr="00457496">
              <w:rPr>
                <w:rFonts w:ascii="Arial" w:hAnsi="Arial" w:cs="Arial"/>
                <w:sz w:val="21"/>
                <w:szCs w:val="21"/>
                <w:lang w:val="en-GB"/>
              </w:rPr>
              <w:t>t</w:t>
            </w:r>
            <w:r w:rsidR="00F33457">
              <w:rPr>
                <w:rFonts w:ascii="Arial" w:hAnsi="Arial" w:cs="Arial"/>
                <w:sz w:val="21"/>
                <w:szCs w:val="21"/>
                <w:lang w:val="en-GB"/>
              </w:rPr>
              <w:t xml:space="preserve">he </w:t>
            </w:r>
            <w:r w:rsidR="00325B67">
              <w:rPr>
                <w:rFonts w:ascii="Arial" w:hAnsi="Arial" w:cs="Arial"/>
                <w:sz w:val="21"/>
                <w:szCs w:val="21"/>
                <w:lang w:val="en-GB"/>
              </w:rPr>
              <w:t>Purchaser</w:t>
            </w:r>
            <w:r w:rsidR="00F33457">
              <w:rPr>
                <w:rFonts w:ascii="Arial" w:hAnsi="Arial" w:cs="Arial"/>
                <w:sz w:val="21"/>
                <w:szCs w:val="21"/>
                <w:lang w:val="en-GB"/>
              </w:rPr>
              <w:t xml:space="preserve"> will grant a margin of fifteen percent (15%) domestic preference to </w:t>
            </w:r>
            <w:r w:rsidR="00AD27BD">
              <w:rPr>
                <w:rFonts w:ascii="Arial" w:hAnsi="Arial" w:cs="Arial"/>
                <w:sz w:val="21"/>
                <w:szCs w:val="21"/>
                <w:lang w:val="en-GB"/>
              </w:rPr>
              <w:t xml:space="preserve">Goods </w:t>
            </w:r>
            <w:r w:rsidR="00151AF9">
              <w:rPr>
                <w:rFonts w:ascii="Arial" w:hAnsi="Arial" w:cs="Arial"/>
                <w:sz w:val="21"/>
                <w:szCs w:val="21"/>
                <w:lang w:val="en-GB"/>
              </w:rPr>
              <w:t xml:space="preserve">manufactured in </w:t>
            </w:r>
            <w:smartTag w:uri="urn:schemas-microsoft-com:office:smarttags" w:element="place">
              <w:smartTag w:uri="urn:schemas-microsoft-com:office:smarttags" w:element="country-region">
                <w:r w:rsidR="00151AF9">
                  <w:rPr>
                    <w:rFonts w:ascii="Arial" w:hAnsi="Arial" w:cs="Arial"/>
                    <w:sz w:val="21"/>
                    <w:szCs w:val="21"/>
                    <w:lang w:val="en-GB"/>
                  </w:rPr>
                  <w:t>Bangladesh</w:t>
                </w:r>
              </w:smartTag>
            </w:smartTag>
            <w:r w:rsidR="00F33457">
              <w:rPr>
                <w:rFonts w:ascii="Arial" w:hAnsi="Arial" w:cs="Arial"/>
                <w:sz w:val="21"/>
                <w:szCs w:val="21"/>
                <w:lang w:val="en-GB"/>
              </w:rPr>
              <w:t xml:space="preserve"> during the evaluation of its Tender while comparing the same with those of other Tenderers under the classifica</w:t>
            </w:r>
            <w:r w:rsidR="00201DC8">
              <w:rPr>
                <w:rFonts w:ascii="Arial" w:hAnsi="Arial" w:cs="Arial"/>
                <w:sz w:val="21"/>
                <w:szCs w:val="21"/>
                <w:lang w:val="en-GB"/>
              </w:rPr>
              <w:t xml:space="preserve">tion set out in ITT Sub-Clause </w:t>
            </w:r>
            <w:r w:rsidR="00F33457">
              <w:rPr>
                <w:rFonts w:ascii="Arial" w:hAnsi="Arial" w:cs="Arial"/>
                <w:sz w:val="21"/>
                <w:szCs w:val="21"/>
                <w:lang w:val="en-GB"/>
              </w:rPr>
              <w:t>5</w:t>
            </w:r>
            <w:r w:rsidR="00AD27BD">
              <w:rPr>
                <w:rFonts w:ascii="Arial" w:hAnsi="Arial" w:cs="Arial"/>
                <w:sz w:val="21"/>
                <w:szCs w:val="21"/>
                <w:lang w:val="en-GB"/>
              </w:rPr>
              <w:t>1.3</w:t>
            </w:r>
            <w:r w:rsidR="00F33457">
              <w:rPr>
                <w:rFonts w:ascii="Arial" w:hAnsi="Arial" w:cs="Arial"/>
                <w:sz w:val="21"/>
                <w:szCs w:val="21"/>
                <w:lang w:val="en-GB"/>
              </w:rPr>
              <w:t xml:space="preserve">. The evaluation will be carried out in </w:t>
            </w:r>
            <w:r w:rsidR="004D138D">
              <w:rPr>
                <w:rFonts w:ascii="Arial" w:hAnsi="Arial" w:cs="Arial"/>
                <w:sz w:val="21"/>
                <w:szCs w:val="21"/>
                <w:lang w:val="en-GB"/>
              </w:rPr>
              <w:t xml:space="preserve">accordance with the provisions set out in ITT </w:t>
            </w:r>
            <w:r w:rsidR="00D26BE8">
              <w:rPr>
                <w:rFonts w:ascii="Arial" w:hAnsi="Arial" w:cs="Arial"/>
                <w:sz w:val="21"/>
                <w:szCs w:val="21"/>
                <w:lang w:val="en-GB"/>
              </w:rPr>
              <w:t>Clause</w:t>
            </w:r>
            <w:r w:rsidR="004D138D">
              <w:rPr>
                <w:rFonts w:ascii="Arial" w:hAnsi="Arial" w:cs="Arial"/>
                <w:sz w:val="21"/>
                <w:szCs w:val="21"/>
                <w:lang w:val="en-GB"/>
              </w:rPr>
              <w:t xml:space="preserve"> 5</w:t>
            </w:r>
            <w:r w:rsidR="00151AF9">
              <w:rPr>
                <w:rFonts w:ascii="Arial" w:hAnsi="Arial" w:cs="Arial"/>
                <w:sz w:val="21"/>
                <w:szCs w:val="21"/>
                <w:lang w:val="en-GB"/>
              </w:rPr>
              <w:t>4</w:t>
            </w:r>
            <w:r w:rsidR="004D138D">
              <w:rPr>
                <w:rFonts w:ascii="Arial" w:hAnsi="Arial" w:cs="Arial"/>
                <w:sz w:val="21"/>
                <w:szCs w:val="21"/>
                <w:lang w:val="en-GB"/>
              </w:rPr>
              <w:t>.</w:t>
            </w:r>
          </w:p>
        </w:tc>
      </w:tr>
      <w:tr w:rsidR="004D138D" w:rsidRPr="003F47F0">
        <w:trPr>
          <w:trHeight w:val="702"/>
        </w:trPr>
        <w:tc>
          <w:tcPr>
            <w:tcW w:w="2205" w:type="dxa"/>
            <w:shd w:val="clear" w:color="auto" w:fill="auto"/>
          </w:tcPr>
          <w:p w:rsidR="004D138D" w:rsidRDefault="004D138D" w:rsidP="006E14F1">
            <w:pPr>
              <w:spacing w:before="120"/>
              <w:ind w:left="9"/>
              <w:outlineLvl w:val="2"/>
              <w:rPr>
                <w:rStyle w:val="Heading3Char"/>
                <w:rFonts w:ascii="Arial" w:hAnsi="Arial"/>
                <w:b/>
                <w:sz w:val="21"/>
                <w:szCs w:val="21"/>
              </w:rPr>
            </w:pPr>
          </w:p>
        </w:tc>
        <w:tc>
          <w:tcPr>
            <w:tcW w:w="7650" w:type="dxa"/>
            <w:gridSpan w:val="2"/>
          </w:tcPr>
          <w:p w:rsidR="004D138D" w:rsidRDefault="004D138D" w:rsidP="00D35D93">
            <w:pPr>
              <w:pStyle w:val="Sub-ClauseText"/>
              <w:numPr>
                <w:ilvl w:val="0"/>
                <w:numId w:val="163"/>
              </w:numPr>
              <w:tabs>
                <w:tab w:val="num" w:pos="549"/>
              </w:tabs>
              <w:ind w:left="585" w:hanging="576"/>
              <w:rPr>
                <w:rFonts w:ascii="Arial" w:hAnsi="Arial" w:cs="Arial"/>
                <w:sz w:val="21"/>
                <w:szCs w:val="21"/>
                <w:lang w:val="en-GB"/>
              </w:rPr>
            </w:pPr>
            <w:r>
              <w:rPr>
                <w:rFonts w:ascii="Arial" w:hAnsi="Arial" w:cs="Arial"/>
                <w:sz w:val="21"/>
                <w:szCs w:val="21"/>
                <w:lang w:val="en-GB"/>
              </w:rPr>
              <w:t xml:space="preserve">Tenders </w:t>
            </w:r>
            <w:r w:rsidR="00AA3AC3">
              <w:rPr>
                <w:rFonts w:ascii="Arial" w:hAnsi="Arial" w:cs="Arial"/>
                <w:sz w:val="21"/>
                <w:szCs w:val="21"/>
                <w:lang w:val="en-GB"/>
              </w:rPr>
              <w:t xml:space="preserve">will be classified in one of </w:t>
            </w:r>
            <w:r w:rsidR="00CF4264">
              <w:rPr>
                <w:rFonts w:ascii="Arial" w:hAnsi="Arial" w:cs="Arial"/>
                <w:sz w:val="21"/>
                <w:szCs w:val="21"/>
                <w:lang w:val="en-GB"/>
              </w:rPr>
              <w:t>two</w:t>
            </w:r>
            <w:r w:rsidR="00AA3AC3">
              <w:rPr>
                <w:rFonts w:ascii="Arial" w:hAnsi="Arial" w:cs="Arial"/>
                <w:sz w:val="21"/>
                <w:szCs w:val="21"/>
                <w:lang w:val="en-GB"/>
              </w:rPr>
              <w:t xml:space="preserve"> groups, as follows:</w:t>
            </w:r>
          </w:p>
          <w:p w:rsidR="00AA3AC3" w:rsidRPr="00AA3AC3" w:rsidRDefault="00AA3AC3" w:rsidP="00D35D93">
            <w:pPr>
              <w:pStyle w:val="Sub-ClauseText"/>
              <w:numPr>
                <w:ilvl w:val="0"/>
                <w:numId w:val="160"/>
              </w:numPr>
              <w:tabs>
                <w:tab w:val="clear" w:pos="1737"/>
                <w:tab w:val="left" w:pos="567"/>
                <w:tab w:val="num" w:pos="1224"/>
              </w:tabs>
              <w:ind w:left="1242" w:hanging="648"/>
              <w:rPr>
                <w:rFonts w:ascii="Arial" w:hAnsi="Arial" w:cs="Arial"/>
                <w:b/>
                <w:sz w:val="21"/>
                <w:szCs w:val="21"/>
                <w:lang w:val="en-GB"/>
              </w:rPr>
            </w:pPr>
            <w:r w:rsidRPr="00AA3AC3">
              <w:rPr>
                <w:rFonts w:ascii="Arial" w:hAnsi="Arial" w:cs="Arial"/>
                <w:b/>
                <w:sz w:val="21"/>
                <w:szCs w:val="21"/>
                <w:lang w:val="en-GB"/>
              </w:rPr>
              <w:t>Group A</w:t>
            </w:r>
            <w:r>
              <w:rPr>
                <w:rFonts w:ascii="Arial" w:hAnsi="Arial" w:cs="Arial"/>
                <w:b/>
                <w:sz w:val="21"/>
                <w:szCs w:val="21"/>
                <w:lang w:val="en-GB"/>
              </w:rPr>
              <w:t xml:space="preserve">: </w:t>
            </w:r>
            <w:r>
              <w:rPr>
                <w:rFonts w:ascii="Arial" w:hAnsi="Arial" w:cs="Arial"/>
                <w:sz w:val="21"/>
                <w:szCs w:val="21"/>
                <w:lang w:val="en-GB"/>
              </w:rPr>
              <w:t xml:space="preserve">Tender offering goods manufactured in </w:t>
            </w:r>
            <w:smartTag w:uri="urn:schemas-microsoft-com:office:smarttags" w:element="place">
              <w:smartTag w:uri="urn:schemas-microsoft-com:office:smarttags" w:element="country-region">
                <w:r>
                  <w:rPr>
                    <w:rFonts w:ascii="Arial" w:hAnsi="Arial" w:cs="Arial"/>
                    <w:sz w:val="21"/>
                    <w:szCs w:val="21"/>
                    <w:lang w:val="en-GB"/>
                  </w:rPr>
                  <w:t>Bangladesh</w:t>
                </w:r>
              </w:smartTag>
            </w:smartTag>
            <w:r>
              <w:rPr>
                <w:rFonts w:ascii="Arial" w:hAnsi="Arial" w:cs="Arial"/>
                <w:sz w:val="21"/>
                <w:szCs w:val="21"/>
                <w:lang w:val="en-GB"/>
              </w:rPr>
              <w:t>, for which:</w:t>
            </w:r>
          </w:p>
          <w:p w:rsidR="00AA3AC3" w:rsidRDefault="00AA3AC3" w:rsidP="00D35D93">
            <w:pPr>
              <w:pStyle w:val="Sub-ClauseText"/>
              <w:numPr>
                <w:ilvl w:val="0"/>
                <w:numId w:val="161"/>
              </w:numPr>
              <w:tabs>
                <w:tab w:val="clear" w:pos="2160"/>
                <w:tab w:val="left" w:pos="567"/>
                <w:tab w:val="num" w:pos="1890"/>
              </w:tabs>
              <w:ind w:left="1899" w:hanging="414"/>
              <w:rPr>
                <w:rFonts w:ascii="Arial" w:hAnsi="Arial" w:cs="Arial"/>
                <w:sz w:val="21"/>
                <w:szCs w:val="21"/>
                <w:lang w:val="en-GB"/>
              </w:rPr>
            </w:pPr>
            <w:r>
              <w:rPr>
                <w:rFonts w:ascii="Arial" w:hAnsi="Arial" w:cs="Arial"/>
                <w:sz w:val="21"/>
                <w:szCs w:val="21"/>
                <w:lang w:val="en-GB"/>
              </w:rPr>
              <w:t>l</w:t>
            </w:r>
            <w:r w:rsidRPr="00AA3AC3">
              <w:rPr>
                <w:rFonts w:ascii="Arial" w:hAnsi="Arial" w:cs="Arial"/>
                <w:sz w:val="21"/>
                <w:szCs w:val="21"/>
                <w:lang w:val="en-GB"/>
              </w:rPr>
              <w:t>abour</w:t>
            </w:r>
            <w:r>
              <w:rPr>
                <w:rFonts w:ascii="Arial" w:hAnsi="Arial" w:cs="Arial"/>
                <w:sz w:val="21"/>
                <w:szCs w:val="21"/>
                <w:lang w:val="en-GB"/>
              </w:rPr>
              <w:t xml:space="preserve">, raw materials, and components from within the </w:t>
            </w:r>
            <w:smartTag w:uri="urn:schemas-microsoft-com:office:smarttags" w:element="place">
              <w:smartTag w:uri="urn:schemas-microsoft-com:office:smarttags" w:element="country-region">
                <w:r>
                  <w:rPr>
                    <w:rFonts w:ascii="Arial" w:hAnsi="Arial" w:cs="Arial"/>
                    <w:sz w:val="21"/>
                    <w:szCs w:val="21"/>
                    <w:lang w:val="en-GB"/>
                  </w:rPr>
                  <w:t>Bangladesh</w:t>
                </w:r>
              </w:smartTag>
            </w:smartTag>
            <w:r>
              <w:rPr>
                <w:rFonts w:ascii="Arial" w:hAnsi="Arial" w:cs="Arial"/>
                <w:sz w:val="21"/>
                <w:szCs w:val="21"/>
                <w:lang w:val="en-GB"/>
              </w:rPr>
              <w:t xml:space="preserve"> account for more than thirty (30) percent of the EXW price; and</w:t>
            </w:r>
          </w:p>
          <w:p w:rsidR="00F355B0" w:rsidRDefault="00AA3AC3" w:rsidP="00D35D93">
            <w:pPr>
              <w:pStyle w:val="Sub-ClauseText"/>
              <w:numPr>
                <w:ilvl w:val="0"/>
                <w:numId w:val="161"/>
              </w:numPr>
              <w:tabs>
                <w:tab w:val="clear" w:pos="2160"/>
                <w:tab w:val="left" w:pos="567"/>
                <w:tab w:val="num" w:pos="1890"/>
              </w:tabs>
              <w:ind w:left="1899" w:hanging="414"/>
              <w:rPr>
                <w:rFonts w:ascii="Arial" w:hAnsi="Arial" w:cs="Arial"/>
                <w:sz w:val="21"/>
                <w:szCs w:val="21"/>
                <w:lang w:val="en-GB"/>
              </w:rPr>
            </w:pPr>
            <w:r>
              <w:rPr>
                <w:rFonts w:ascii="Arial" w:hAnsi="Arial" w:cs="Arial"/>
                <w:sz w:val="21"/>
                <w:szCs w:val="21"/>
                <w:lang w:val="en-GB"/>
              </w:rPr>
              <w:t>the production facility in which they will be manufactured or assembled has been engaged in manufacturing or assembling such goods at least since the date of tender submission.</w:t>
            </w:r>
          </w:p>
          <w:p w:rsidR="00AA3AC3" w:rsidRPr="00AA3AC3" w:rsidRDefault="00F355B0" w:rsidP="00D35D93">
            <w:pPr>
              <w:pStyle w:val="Sub-ClauseText"/>
              <w:numPr>
                <w:ilvl w:val="0"/>
                <w:numId w:val="160"/>
              </w:numPr>
              <w:tabs>
                <w:tab w:val="clear" w:pos="1737"/>
                <w:tab w:val="left" w:pos="567"/>
                <w:tab w:val="num" w:pos="1224"/>
              </w:tabs>
              <w:ind w:left="1242" w:hanging="648"/>
              <w:rPr>
                <w:rFonts w:ascii="Arial" w:hAnsi="Arial" w:cs="Arial"/>
                <w:sz w:val="21"/>
                <w:szCs w:val="21"/>
                <w:lang w:val="en-GB"/>
              </w:rPr>
            </w:pPr>
            <w:r w:rsidRPr="00AA3AC3">
              <w:rPr>
                <w:rFonts w:ascii="Arial" w:hAnsi="Arial" w:cs="Arial"/>
                <w:b/>
                <w:sz w:val="21"/>
                <w:szCs w:val="21"/>
                <w:lang w:val="en-GB"/>
              </w:rPr>
              <w:t>Group</w:t>
            </w:r>
            <w:r>
              <w:rPr>
                <w:rFonts w:ascii="Arial" w:hAnsi="Arial" w:cs="Arial"/>
                <w:b/>
                <w:sz w:val="21"/>
                <w:szCs w:val="21"/>
                <w:lang w:val="en-GB"/>
              </w:rPr>
              <w:t xml:space="preserve">B: </w:t>
            </w:r>
            <w:r>
              <w:rPr>
                <w:rFonts w:ascii="Arial" w:hAnsi="Arial" w:cs="Arial"/>
                <w:sz w:val="21"/>
                <w:szCs w:val="21"/>
                <w:lang w:val="en-GB"/>
              </w:rPr>
              <w:t xml:space="preserve">Tenders offering Goods manufactured outside </w:t>
            </w:r>
            <w:smartTag w:uri="urn:schemas-microsoft-com:office:smarttags" w:element="place">
              <w:smartTag w:uri="urn:schemas-microsoft-com:office:smarttags" w:element="country-region">
                <w:r>
                  <w:rPr>
                    <w:rFonts w:ascii="Arial" w:hAnsi="Arial" w:cs="Arial"/>
                    <w:sz w:val="21"/>
                    <w:szCs w:val="21"/>
                    <w:lang w:val="en-GB"/>
                  </w:rPr>
                  <w:t>Bangladesh</w:t>
                </w:r>
              </w:smartTag>
            </w:smartTag>
            <w:r>
              <w:rPr>
                <w:rFonts w:ascii="Arial" w:hAnsi="Arial" w:cs="Arial"/>
                <w:sz w:val="21"/>
                <w:szCs w:val="21"/>
                <w:lang w:val="en-GB"/>
              </w:rPr>
              <w:t xml:space="preserve"> </w:t>
            </w:r>
            <w:r>
              <w:rPr>
                <w:rFonts w:ascii="Arial" w:hAnsi="Arial" w:cs="Arial"/>
                <w:sz w:val="21"/>
                <w:szCs w:val="21"/>
                <w:lang w:val="en-GB"/>
              </w:rPr>
              <w:lastRenderedPageBreak/>
              <w:t xml:space="preserve">that have been already imported or that will be imported. </w:t>
            </w:r>
          </w:p>
        </w:tc>
      </w:tr>
      <w:tr w:rsidR="00996D9E" w:rsidRPr="003F47F0">
        <w:trPr>
          <w:trHeight w:val="702"/>
        </w:trPr>
        <w:tc>
          <w:tcPr>
            <w:tcW w:w="2205" w:type="dxa"/>
            <w:shd w:val="clear" w:color="auto" w:fill="auto"/>
          </w:tcPr>
          <w:p w:rsidR="00996D9E" w:rsidRDefault="00996D9E" w:rsidP="006E14F1">
            <w:pPr>
              <w:spacing w:before="120"/>
              <w:ind w:left="9"/>
              <w:outlineLvl w:val="2"/>
              <w:rPr>
                <w:rStyle w:val="Heading3Char"/>
                <w:rFonts w:ascii="Arial" w:hAnsi="Arial"/>
                <w:b/>
                <w:sz w:val="21"/>
                <w:szCs w:val="21"/>
              </w:rPr>
            </w:pPr>
          </w:p>
        </w:tc>
        <w:tc>
          <w:tcPr>
            <w:tcW w:w="7650" w:type="dxa"/>
            <w:gridSpan w:val="2"/>
          </w:tcPr>
          <w:p w:rsidR="00996D9E" w:rsidRDefault="004A5159" w:rsidP="00D35D93">
            <w:pPr>
              <w:pStyle w:val="Sub-ClauseText"/>
              <w:numPr>
                <w:ilvl w:val="0"/>
                <w:numId w:val="163"/>
              </w:numPr>
              <w:tabs>
                <w:tab w:val="num" w:pos="549"/>
              </w:tabs>
              <w:ind w:left="585" w:hanging="576"/>
              <w:rPr>
                <w:rFonts w:ascii="Arial" w:hAnsi="Arial" w:cs="Arial"/>
                <w:sz w:val="21"/>
                <w:szCs w:val="21"/>
                <w:lang w:val="en-GB"/>
              </w:rPr>
            </w:pPr>
            <w:r>
              <w:rPr>
                <w:rFonts w:ascii="Arial" w:hAnsi="Arial" w:cs="Arial"/>
                <w:sz w:val="21"/>
                <w:szCs w:val="21"/>
                <w:lang w:val="en-GB"/>
              </w:rPr>
              <w:t>To facilitate this classification by the Tenderer, the Tenderer shall complete whichever Form of the Price Schedule furnished in the Tender Document is appropriate.</w:t>
            </w:r>
          </w:p>
        </w:tc>
      </w:tr>
      <w:tr w:rsidR="004A5159" w:rsidRPr="003F47F0">
        <w:trPr>
          <w:trHeight w:val="702"/>
        </w:trPr>
        <w:tc>
          <w:tcPr>
            <w:tcW w:w="2205" w:type="dxa"/>
            <w:shd w:val="clear" w:color="auto" w:fill="auto"/>
          </w:tcPr>
          <w:p w:rsidR="004A5159" w:rsidRDefault="004A5159" w:rsidP="006E14F1">
            <w:pPr>
              <w:spacing w:before="120"/>
              <w:ind w:left="9"/>
              <w:outlineLvl w:val="2"/>
              <w:rPr>
                <w:rStyle w:val="Heading3Char"/>
                <w:rFonts w:ascii="Arial" w:hAnsi="Arial"/>
                <w:b/>
                <w:sz w:val="21"/>
                <w:szCs w:val="21"/>
              </w:rPr>
            </w:pPr>
          </w:p>
        </w:tc>
        <w:tc>
          <w:tcPr>
            <w:tcW w:w="7650" w:type="dxa"/>
            <w:gridSpan w:val="2"/>
          </w:tcPr>
          <w:p w:rsidR="004A5159" w:rsidRDefault="004A5159" w:rsidP="00D35D93">
            <w:pPr>
              <w:pStyle w:val="Sub-ClauseText"/>
              <w:numPr>
                <w:ilvl w:val="0"/>
                <w:numId w:val="163"/>
              </w:numPr>
              <w:tabs>
                <w:tab w:val="num" w:pos="549"/>
              </w:tabs>
              <w:ind w:left="585" w:hanging="576"/>
              <w:rPr>
                <w:rFonts w:ascii="Arial" w:hAnsi="Arial" w:cs="Arial"/>
                <w:sz w:val="21"/>
                <w:szCs w:val="21"/>
                <w:lang w:val="en-GB"/>
              </w:rPr>
            </w:pPr>
            <w:r>
              <w:rPr>
                <w:rFonts w:ascii="Arial" w:hAnsi="Arial" w:cs="Arial"/>
                <w:sz w:val="21"/>
                <w:szCs w:val="21"/>
                <w:lang w:val="en-GB"/>
              </w:rPr>
              <w:t xml:space="preserve">Completion of an inappropriate </w:t>
            </w:r>
            <w:r w:rsidR="004C6780">
              <w:rPr>
                <w:rFonts w:ascii="Arial" w:hAnsi="Arial" w:cs="Arial"/>
                <w:sz w:val="21"/>
                <w:szCs w:val="21"/>
                <w:lang w:val="en-GB"/>
              </w:rPr>
              <w:t xml:space="preserve">Form of the Price Schedule  by the Tenderer shall not result in rejection of its tender, but merely in the </w:t>
            </w:r>
            <w:r w:rsidR="00DE2E12">
              <w:rPr>
                <w:rFonts w:ascii="Arial" w:hAnsi="Arial" w:cs="Arial"/>
                <w:sz w:val="21"/>
                <w:szCs w:val="21"/>
                <w:lang w:val="en-GB"/>
              </w:rPr>
              <w:t>Purchaser’s reclassification of the tenderer into its appropriate tender group.</w:t>
            </w:r>
          </w:p>
        </w:tc>
      </w:tr>
      <w:tr w:rsidR="00FB48DA" w:rsidRPr="003F47F0">
        <w:trPr>
          <w:trHeight w:val="702"/>
        </w:trPr>
        <w:tc>
          <w:tcPr>
            <w:tcW w:w="2205" w:type="dxa"/>
            <w:vMerge w:val="restart"/>
            <w:shd w:val="clear" w:color="auto" w:fill="auto"/>
          </w:tcPr>
          <w:p w:rsidR="00FB48DA" w:rsidRPr="00DD0B2E" w:rsidRDefault="00FB48DA" w:rsidP="00D35D93">
            <w:pPr>
              <w:numPr>
                <w:ilvl w:val="0"/>
                <w:numId w:val="43"/>
              </w:numPr>
              <w:tabs>
                <w:tab w:val="clear" w:pos="720"/>
              </w:tabs>
              <w:spacing w:before="120"/>
              <w:ind w:left="360" w:hanging="351"/>
              <w:outlineLvl w:val="2"/>
              <w:rPr>
                <w:rStyle w:val="Heading3Char"/>
                <w:sz w:val="21"/>
                <w:szCs w:val="21"/>
              </w:rPr>
            </w:pPr>
            <w:bookmarkStart w:id="311" w:name="_Toc240339747"/>
            <w:r w:rsidRPr="00DD0B2E">
              <w:rPr>
                <w:rStyle w:val="Heading3Char"/>
                <w:rFonts w:ascii="Arial" w:hAnsi="Arial"/>
                <w:b/>
                <w:sz w:val="21"/>
                <w:szCs w:val="21"/>
              </w:rPr>
              <w:t>Financial Evaluation</w:t>
            </w:r>
            <w:bookmarkEnd w:id="311"/>
          </w:p>
        </w:tc>
        <w:tc>
          <w:tcPr>
            <w:tcW w:w="7650" w:type="dxa"/>
            <w:gridSpan w:val="2"/>
          </w:tcPr>
          <w:p w:rsidR="00FB48DA" w:rsidRPr="00E52F7E" w:rsidRDefault="004E579B" w:rsidP="00D35D93">
            <w:pPr>
              <w:pStyle w:val="Sub-ClauseText"/>
              <w:numPr>
                <w:ilvl w:val="0"/>
                <w:numId w:val="164"/>
              </w:numPr>
              <w:tabs>
                <w:tab w:val="clear" w:pos="864"/>
                <w:tab w:val="num" w:pos="585"/>
              </w:tabs>
              <w:ind w:left="585" w:hanging="585"/>
              <w:rPr>
                <w:rFonts w:ascii="Arial" w:hAnsi="Arial" w:cs="Arial"/>
                <w:sz w:val="21"/>
                <w:szCs w:val="21"/>
                <w:lang w:val="en-GB"/>
              </w:rPr>
            </w:pPr>
            <w:r>
              <w:rPr>
                <w:rFonts w:ascii="Arial" w:hAnsi="Arial" w:cs="Arial"/>
                <w:sz w:val="21"/>
                <w:szCs w:val="21"/>
                <w:lang w:val="en-GB"/>
              </w:rPr>
              <w:t>Thirdly the TEC, pursuant to Rule 98 of the Public Procurement Rules</w:t>
            </w:r>
            <w:r w:rsidR="00F60172">
              <w:rPr>
                <w:rFonts w:ascii="Arial" w:hAnsi="Arial" w:cs="Arial"/>
                <w:sz w:val="21"/>
                <w:szCs w:val="21"/>
                <w:lang w:val="en-GB"/>
              </w:rPr>
              <w:t>, 2008</w:t>
            </w:r>
            <w:r>
              <w:rPr>
                <w:rFonts w:ascii="Arial" w:hAnsi="Arial" w:cs="Arial"/>
                <w:sz w:val="21"/>
                <w:szCs w:val="21"/>
                <w:lang w:val="en-GB"/>
              </w:rPr>
              <w:t xml:space="preserve"> shall evaluate each Tender</w:t>
            </w:r>
            <w:r w:rsidR="00A226ED">
              <w:rPr>
                <w:rFonts w:ascii="Arial" w:hAnsi="Arial" w:cs="Arial"/>
                <w:sz w:val="21"/>
                <w:szCs w:val="21"/>
                <w:lang w:val="en-GB"/>
              </w:rPr>
              <w:t xml:space="preserve"> that has been determined, up to this stage of the evaluation, to be </w:t>
            </w:r>
            <w:r w:rsidR="00F60172">
              <w:rPr>
                <w:rFonts w:ascii="Arial" w:hAnsi="Arial" w:cs="Arial"/>
                <w:sz w:val="21"/>
                <w:szCs w:val="21"/>
                <w:lang w:val="en-GB"/>
              </w:rPr>
              <w:t xml:space="preserve">responsive </w:t>
            </w:r>
            <w:r w:rsidR="00A226ED">
              <w:rPr>
                <w:rFonts w:ascii="Arial" w:hAnsi="Arial" w:cs="Arial"/>
                <w:sz w:val="21"/>
                <w:szCs w:val="21"/>
                <w:lang w:val="en-GB"/>
              </w:rPr>
              <w:t xml:space="preserve">to the mandatory </w:t>
            </w:r>
            <w:r w:rsidR="00F60172">
              <w:rPr>
                <w:rFonts w:ascii="Arial" w:hAnsi="Arial" w:cs="Arial"/>
                <w:sz w:val="21"/>
                <w:szCs w:val="21"/>
                <w:lang w:val="en-GB"/>
              </w:rPr>
              <w:t xml:space="preserve">requirements in the </w:t>
            </w:r>
            <w:r w:rsidR="000267B1">
              <w:rPr>
                <w:rFonts w:ascii="Arial" w:hAnsi="Arial" w:cs="Arial"/>
                <w:sz w:val="21"/>
                <w:szCs w:val="21"/>
                <w:lang w:val="en-GB"/>
              </w:rPr>
              <w:t>T</w:t>
            </w:r>
            <w:r w:rsidR="00F60172">
              <w:rPr>
                <w:rFonts w:ascii="Arial" w:hAnsi="Arial" w:cs="Arial"/>
                <w:sz w:val="21"/>
                <w:szCs w:val="21"/>
                <w:lang w:val="en-GB"/>
              </w:rPr>
              <w:t>ender Document.</w:t>
            </w:r>
          </w:p>
        </w:tc>
      </w:tr>
      <w:tr w:rsidR="00FB48DA" w:rsidRPr="003F47F0">
        <w:trPr>
          <w:trHeight w:val="720"/>
        </w:trPr>
        <w:tc>
          <w:tcPr>
            <w:tcW w:w="2205" w:type="dxa"/>
            <w:vMerge/>
            <w:tcBorders>
              <w:bottom w:val="nil"/>
            </w:tcBorders>
            <w:shd w:val="clear" w:color="auto" w:fill="auto"/>
          </w:tcPr>
          <w:p w:rsidR="00FB48DA" w:rsidRPr="00756C7C" w:rsidRDefault="00FB48DA" w:rsidP="00F71783">
            <w:pPr>
              <w:spacing w:before="120"/>
              <w:rPr>
                <w:rFonts w:ascii="Arial" w:hAnsi="Arial" w:cs="Arial"/>
                <w:sz w:val="21"/>
                <w:szCs w:val="21"/>
              </w:rPr>
            </w:pPr>
          </w:p>
        </w:tc>
        <w:tc>
          <w:tcPr>
            <w:tcW w:w="7650" w:type="dxa"/>
            <w:gridSpan w:val="2"/>
            <w:tcBorders>
              <w:bottom w:val="nil"/>
            </w:tcBorders>
          </w:tcPr>
          <w:p w:rsidR="00FB48DA" w:rsidRPr="00E52F7E" w:rsidRDefault="00FB48DA" w:rsidP="00D35D93">
            <w:pPr>
              <w:pStyle w:val="Sub-ClauseText"/>
              <w:numPr>
                <w:ilvl w:val="0"/>
                <w:numId w:val="164"/>
              </w:numPr>
              <w:tabs>
                <w:tab w:val="clear" w:pos="864"/>
                <w:tab w:val="num" w:pos="585"/>
              </w:tabs>
              <w:ind w:left="585" w:hanging="585"/>
              <w:rPr>
                <w:rFonts w:ascii="Arial" w:hAnsi="Arial" w:cs="Arial"/>
                <w:sz w:val="21"/>
                <w:szCs w:val="21"/>
                <w:lang w:val="en-GB"/>
              </w:rPr>
            </w:pPr>
            <w:r w:rsidRPr="00E52F7E">
              <w:rPr>
                <w:rFonts w:ascii="Arial" w:hAnsi="Arial" w:cs="Arial"/>
                <w:sz w:val="21"/>
                <w:szCs w:val="21"/>
                <w:lang w:val="en-GB"/>
              </w:rPr>
              <w:t xml:space="preserve">To evaluate a Tender in this stage , the </w:t>
            </w:r>
            <w:r w:rsidR="00325B67">
              <w:rPr>
                <w:rFonts w:ascii="Arial" w:hAnsi="Arial" w:cs="Arial"/>
                <w:sz w:val="21"/>
                <w:szCs w:val="21"/>
                <w:lang w:val="en-GB"/>
              </w:rPr>
              <w:t>Purchaser</w:t>
            </w:r>
            <w:r w:rsidRPr="00E52F7E">
              <w:rPr>
                <w:rFonts w:ascii="Arial" w:hAnsi="Arial" w:cs="Arial"/>
                <w:sz w:val="21"/>
                <w:szCs w:val="21"/>
                <w:lang w:val="en-GB"/>
              </w:rPr>
              <w:t xml:space="preserve"> shall consider the following:</w:t>
            </w:r>
          </w:p>
        </w:tc>
      </w:tr>
      <w:tr w:rsidR="00FB48DA" w:rsidRPr="003F47F0">
        <w:tc>
          <w:tcPr>
            <w:tcW w:w="2205" w:type="dxa"/>
            <w:vMerge/>
            <w:shd w:val="clear" w:color="auto" w:fill="auto"/>
          </w:tcPr>
          <w:p w:rsidR="00FB48DA" w:rsidRPr="003F47F0" w:rsidRDefault="00FB48DA" w:rsidP="00DF6912">
            <w:pPr>
              <w:pStyle w:val="Heading4"/>
              <w:spacing w:before="120" w:after="120"/>
              <w:rPr>
                <w:rFonts w:ascii="Arial" w:hAnsi="Arial" w:cs="Arial"/>
                <w:sz w:val="21"/>
                <w:szCs w:val="21"/>
                <w:lang w:val="en-GB"/>
              </w:rPr>
            </w:pPr>
          </w:p>
        </w:tc>
        <w:tc>
          <w:tcPr>
            <w:tcW w:w="7650" w:type="dxa"/>
            <w:gridSpan w:val="2"/>
          </w:tcPr>
          <w:p w:rsidR="009B768D" w:rsidRDefault="009B768D" w:rsidP="000346FA">
            <w:pPr>
              <w:numPr>
                <w:ilvl w:val="2"/>
                <w:numId w:val="22"/>
              </w:numPr>
              <w:tabs>
                <w:tab w:val="clear" w:pos="540"/>
                <w:tab w:val="num" w:pos="1242"/>
              </w:tabs>
              <w:spacing w:before="120" w:after="120"/>
              <w:ind w:left="1260" w:hanging="423"/>
              <w:jc w:val="both"/>
              <w:rPr>
                <w:rFonts w:ascii="Arial" w:hAnsi="Arial" w:cs="Arial"/>
                <w:sz w:val="21"/>
                <w:szCs w:val="21"/>
                <w:lang w:val="en-GB"/>
              </w:rPr>
            </w:pPr>
            <w:bookmarkStart w:id="312" w:name="_Toc49406279"/>
            <w:bookmarkStart w:id="313" w:name="_Toc49412041"/>
            <w:r>
              <w:rPr>
                <w:rFonts w:ascii="Arial" w:hAnsi="Arial" w:cs="Arial"/>
                <w:sz w:val="21"/>
                <w:szCs w:val="21"/>
                <w:lang w:val="en-GB"/>
              </w:rPr>
              <w:t xml:space="preserve">Verification and examination of </w:t>
            </w:r>
            <w:r w:rsidRPr="00E52F7E">
              <w:rPr>
                <w:rFonts w:ascii="Arial" w:hAnsi="Arial" w:cs="Arial"/>
                <w:sz w:val="21"/>
                <w:szCs w:val="21"/>
                <w:lang w:val="en-GB"/>
              </w:rPr>
              <w:t xml:space="preserve"> the </w:t>
            </w:r>
            <w:r w:rsidR="00CE76F1" w:rsidRPr="00E52F7E">
              <w:rPr>
                <w:rFonts w:ascii="Arial" w:hAnsi="Arial" w:cs="Arial"/>
                <w:sz w:val="21"/>
                <w:szCs w:val="21"/>
                <w:lang w:val="en-GB"/>
              </w:rPr>
              <w:t>Price Schedule for Goods and Related Services (Form PG</w:t>
            </w:r>
            <w:r w:rsidR="000267B1">
              <w:rPr>
                <w:rFonts w:ascii="Arial" w:hAnsi="Arial" w:cs="Arial"/>
                <w:sz w:val="21"/>
                <w:szCs w:val="21"/>
                <w:lang w:val="en-GB"/>
              </w:rPr>
              <w:t>4</w:t>
            </w:r>
            <w:r w:rsidR="00CE76F1" w:rsidRPr="00E52F7E">
              <w:rPr>
                <w:rFonts w:ascii="Arial" w:hAnsi="Arial" w:cs="Arial"/>
                <w:sz w:val="21"/>
                <w:szCs w:val="21"/>
                <w:lang w:val="en-GB"/>
              </w:rPr>
              <w:t>-</w:t>
            </w:r>
            <w:r w:rsidR="00CE76F1">
              <w:rPr>
                <w:rFonts w:ascii="Arial" w:hAnsi="Arial" w:cs="Arial"/>
                <w:sz w:val="21"/>
                <w:szCs w:val="21"/>
                <w:lang w:val="en-GB"/>
              </w:rPr>
              <w:t>3</w:t>
            </w:r>
            <w:r w:rsidR="00CE76F1" w:rsidRPr="00E52F7E">
              <w:rPr>
                <w:rFonts w:ascii="Arial" w:hAnsi="Arial" w:cs="Arial"/>
                <w:sz w:val="21"/>
                <w:szCs w:val="21"/>
                <w:lang w:val="en-GB"/>
              </w:rPr>
              <w:t>A</w:t>
            </w:r>
            <w:r w:rsidR="000267B1">
              <w:rPr>
                <w:rFonts w:ascii="Arial" w:hAnsi="Arial" w:cs="Arial"/>
                <w:sz w:val="21"/>
                <w:szCs w:val="21"/>
                <w:lang w:val="en-GB"/>
              </w:rPr>
              <w:t>, 3B, 3C and PG4</w:t>
            </w:r>
            <w:r w:rsidR="00CE76F1" w:rsidRPr="00E52F7E">
              <w:rPr>
                <w:rFonts w:ascii="Arial" w:hAnsi="Arial" w:cs="Arial"/>
                <w:sz w:val="21"/>
                <w:szCs w:val="21"/>
                <w:lang w:val="en-GB"/>
              </w:rPr>
              <w:t>-</w:t>
            </w:r>
            <w:r w:rsidR="00CE76F1">
              <w:rPr>
                <w:rFonts w:ascii="Arial" w:hAnsi="Arial" w:cs="Arial"/>
                <w:sz w:val="21"/>
                <w:szCs w:val="21"/>
                <w:lang w:val="en-GB"/>
              </w:rPr>
              <w:t>3</w:t>
            </w:r>
            <w:r w:rsidR="000267B1">
              <w:rPr>
                <w:rFonts w:ascii="Arial" w:hAnsi="Arial" w:cs="Arial"/>
                <w:sz w:val="21"/>
                <w:szCs w:val="21"/>
                <w:lang w:val="en-GB"/>
              </w:rPr>
              <w:t>D</w:t>
            </w:r>
            <w:r w:rsidR="00CE76F1" w:rsidRPr="00E52F7E">
              <w:rPr>
                <w:rFonts w:ascii="Arial" w:hAnsi="Arial" w:cs="Arial"/>
                <w:sz w:val="21"/>
                <w:szCs w:val="21"/>
                <w:lang w:val="en-GB"/>
              </w:rPr>
              <w:t xml:space="preserve">) as furnished by the Tenderer and </w:t>
            </w:r>
            <w:r w:rsidR="00CE76F1">
              <w:rPr>
                <w:rFonts w:ascii="Arial" w:hAnsi="Arial" w:cs="Arial"/>
                <w:sz w:val="21"/>
                <w:szCs w:val="21"/>
                <w:lang w:val="en-GB"/>
              </w:rPr>
              <w:t xml:space="preserve">checking the </w:t>
            </w:r>
            <w:r w:rsidR="00CE76F1" w:rsidRPr="00E52F7E">
              <w:rPr>
                <w:rFonts w:ascii="Arial" w:hAnsi="Arial" w:cs="Arial"/>
                <w:sz w:val="21"/>
                <w:szCs w:val="21"/>
                <w:lang w:val="en-GB"/>
              </w:rPr>
              <w:t xml:space="preserve">compliance with the instructions </w:t>
            </w:r>
            <w:r w:rsidR="00CE76F1">
              <w:rPr>
                <w:rFonts w:ascii="Arial" w:hAnsi="Arial" w:cs="Arial"/>
                <w:sz w:val="21"/>
                <w:szCs w:val="21"/>
                <w:lang w:val="en-GB"/>
              </w:rPr>
              <w:t>provided under</w:t>
            </w:r>
            <w:r w:rsidR="00CE76F1" w:rsidRPr="00E52F7E">
              <w:rPr>
                <w:rFonts w:ascii="Arial" w:hAnsi="Arial" w:cs="Arial"/>
                <w:spacing w:val="-4"/>
                <w:sz w:val="21"/>
                <w:szCs w:val="21"/>
                <w:lang w:val="en-GB"/>
              </w:rPr>
              <w:t xml:space="preserve">ITT Clause   </w:t>
            </w:r>
            <w:r w:rsidR="00CE76F1">
              <w:rPr>
                <w:rFonts w:ascii="Arial" w:hAnsi="Arial" w:cs="Arial"/>
                <w:spacing w:val="-4"/>
                <w:sz w:val="21"/>
                <w:szCs w:val="21"/>
                <w:lang w:val="en-GB"/>
              </w:rPr>
              <w:t>23</w:t>
            </w:r>
            <w:r w:rsidR="00CE76F1" w:rsidRPr="00E52F7E">
              <w:rPr>
                <w:rFonts w:ascii="Arial" w:hAnsi="Arial" w:cs="Arial"/>
                <w:spacing w:val="-4"/>
                <w:sz w:val="21"/>
                <w:szCs w:val="21"/>
                <w:lang w:val="en-GB"/>
              </w:rPr>
              <w:t>;</w:t>
            </w:r>
          </w:p>
          <w:bookmarkEnd w:id="312"/>
          <w:bookmarkEnd w:id="313"/>
          <w:p w:rsidR="009B768D" w:rsidRPr="00E52F7E" w:rsidRDefault="009B768D" w:rsidP="000346FA">
            <w:pPr>
              <w:numPr>
                <w:ilvl w:val="2"/>
                <w:numId w:val="22"/>
              </w:numPr>
              <w:tabs>
                <w:tab w:val="clear" w:pos="540"/>
                <w:tab w:val="num" w:pos="1242"/>
              </w:tabs>
              <w:spacing w:before="120" w:after="120"/>
              <w:ind w:left="1260" w:hanging="423"/>
              <w:jc w:val="both"/>
              <w:rPr>
                <w:rFonts w:ascii="Arial" w:hAnsi="Arial" w:cs="Arial"/>
                <w:sz w:val="21"/>
                <w:szCs w:val="21"/>
                <w:lang w:val="en-GB"/>
              </w:rPr>
            </w:pPr>
            <w:r w:rsidRPr="00E52F7E">
              <w:rPr>
                <w:rFonts w:ascii="Arial" w:hAnsi="Arial" w:cs="Arial"/>
                <w:sz w:val="21"/>
                <w:szCs w:val="21"/>
                <w:lang w:val="en-GB"/>
              </w:rPr>
              <w:t>Evaluation will be done for</w:t>
            </w:r>
            <w:r>
              <w:rPr>
                <w:rFonts w:ascii="Arial" w:hAnsi="Arial" w:cs="Arial"/>
                <w:sz w:val="21"/>
                <w:szCs w:val="21"/>
                <w:lang w:val="en-GB"/>
              </w:rPr>
              <w:t xml:space="preserve"> Item</w:t>
            </w:r>
            <w:r w:rsidR="00D82346">
              <w:rPr>
                <w:rFonts w:ascii="Arial" w:hAnsi="Arial" w:cs="Arial"/>
                <w:sz w:val="21"/>
                <w:szCs w:val="21"/>
                <w:lang w:val="en-GB"/>
              </w:rPr>
              <w:t>s</w:t>
            </w:r>
            <w:r>
              <w:rPr>
                <w:rFonts w:ascii="Arial" w:hAnsi="Arial" w:cs="Arial"/>
                <w:sz w:val="21"/>
                <w:szCs w:val="21"/>
                <w:lang w:val="en-GB"/>
              </w:rPr>
              <w:t xml:space="preserve"> or lot by lot</w:t>
            </w:r>
            <w:r w:rsidRPr="00E52F7E">
              <w:rPr>
                <w:rFonts w:ascii="Arial" w:hAnsi="Arial" w:cs="Arial"/>
                <w:sz w:val="21"/>
                <w:szCs w:val="21"/>
                <w:lang w:val="en-GB"/>
              </w:rPr>
              <w:t xml:space="preserve"> as </w:t>
            </w:r>
            <w:r>
              <w:rPr>
                <w:rFonts w:ascii="Arial" w:hAnsi="Arial" w:cs="Arial"/>
                <w:sz w:val="21"/>
                <w:szCs w:val="21"/>
                <w:lang w:val="en-GB"/>
              </w:rPr>
              <w:t>stated under</w:t>
            </w:r>
            <w:r w:rsidRPr="00E52F7E">
              <w:rPr>
                <w:rFonts w:ascii="Arial" w:hAnsi="Arial" w:cs="Arial"/>
                <w:sz w:val="21"/>
                <w:szCs w:val="21"/>
                <w:lang w:val="en-GB"/>
              </w:rPr>
              <w:t xml:space="preserve">  ITT Clause </w:t>
            </w:r>
            <w:r>
              <w:rPr>
                <w:rFonts w:ascii="Arial" w:hAnsi="Arial" w:cs="Arial"/>
                <w:sz w:val="21"/>
                <w:szCs w:val="21"/>
                <w:lang w:val="en-GB"/>
              </w:rPr>
              <w:t>23</w:t>
            </w:r>
            <w:r w:rsidR="0078126F">
              <w:rPr>
                <w:rFonts w:ascii="Arial" w:hAnsi="Arial" w:cs="Arial"/>
                <w:sz w:val="21"/>
                <w:szCs w:val="21"/>
                <w:lang w:val="en-GB"/>
              </w:rPr>
              <w:t xml:space="preserve"> and the Total Tender Price as quoted in accordance with Clause 23 </w:t>
            </w:r>
            <w:r w:rsidRPr="00E52F7E">
              <w:rPr>
                <w:rFonts w:ascii="Arial" w:hAnsi="Arial" w:cs="Arial"/>
                <w:sz w:val="21"/>
                <w:szCs w:val="21"/>
                <w:lang w:val="en-GB"/>
              </w:rPr>
              <w:t xml:space="preserve">; </w:t>
            </w:r>
          </w:p>
          <w:p w:rsidR="00FB48DA" w:rsidRPr="00E52F7E" w:rsidRDefault="00FB48DA" w:rsidP="000346FA">
            <w:pPr>
              <w:numPr>
                <w:ilvl w:val="2"/>
                <w:numId w:val="22"/>
              </w:numPr>
              <w:tabs>
                <w:tab w:val="clear" w:pos="540"/>
                <w:tab w:val="num" w:pos="1242"/>
              </w:tabs>
              <w:spacing w:before="120" w:after="120"/>
              <w:ind w:left="1260" w:hanging="423"/>
              <w:jc w:val="both"/>
              <w:rPr>
                <w:rFonts w:ascii="Arial" w:hAnsi="Arial" w:cs="Arial"/>
                <w:sz w:val="21"/>
                <w:szCs w:val="21"/>
                <w:lang w:val="en-GB"/>
              </w:rPr>
            </w:pPr>
            <w:r w:rsidRPr="00E52F7E">
              <w:rPr>
                <w:rFonts w:ascii="Arial" w:hAnsi="Arial" w:cs="Arial"/>
                <w:sz w:val="21"/>
                <w:szCs w:val="21"/>
                <w:lang w:val="en-GB"/>
              </w:rPr>
              <w:t xml:space="preserve">Adjustment for correction of arithmetical errors </w:t>
            </w:r>
            <w:r w:rsidR="00F60172">
              <w:rPr>
                <w:rFonts w:ascii="Arial" w:hAnsi="Arial" w:cs="Arial"/>
                <w:sz w:val="21"/>
                <w:szCs w:val="21"/>
                <w:lang w:val="en-GB"/>
              </w:rPr>
              <w:t>as stated under</w:t>
            </w:r>
            <w:smartTag w:uri="urn:schemas-microsoft-com:office:smarttags" w:element="stockticker">
              <w:r w:rsidRPr="00E52F7E">
                <w:rPr>
                  <w:rFonts w:ascii="Arial" w:hAnsi="Arial" w:cs="Arial"/>
                  <w:sz w:val="21"/>
                  <w:szCs w:val="21"/>
                  <w:lang w:val="en-GB"/>
                </w:rPr>
                <w:t>ITT</w:t>
              </w:r>
            </w:smartTag>
            <w:r w:rsidRPr="00E52F7E">
              <w:rPr>
                <w:rFonts w:ascii="Arial" w:hAnsi="Arial" w:cs="Arial"/>
                <w:sz w:val="21"/>
                <w:szCs w:val="21"/>
                <w:lang w:val="en-GB"/>
              </w:rPr>
              <w:t xml:space="preserve"> Sub-Clause </w:t>
            </w:r>
            <w:r w:rsidR="00F60172" w:rsidRPr="00E52F7E">
              <w:rPr>
                <w:rFonts w:ascii="Arial" w:hAnsi="Arial" w:cs="Arial"/>
                <w:sz w:val="21"/>
                <w:szCs w:val="21"/>
                <w:lang w:val="en-GB"/>
              </w:rPr>
              <w:t>4</w:t>
            </w:r>
            <w:r w:rsidR="00F60172">
              <w:rPr>
                <w:rFonts w:ascii="Arial" w:hAnsi="Arial" w:cs="Arial"/>
                <w:sz w:val="21"/>
                <w:szCs w:val="21"/>
                <w:lang w:val="en-GB"/>
              </w:rPr>
              <w:t>9</w:t>
            </w:r>
            <w:r w:rsidRPr="00E52F7E">
              <w:rPr>
                <w:rFonts w:ascii="Arial" w:hAnsi="Arial" w:cs="Arial"/>
                <w:sz w:val="21"/>
                <w:szCs w:val="21"/>
                <w:lang w:val="en-GB"/>
              </w:rPr>
              <w:t>.2;</w:t>
            </w:r>
          </w:p>
          <w:p w:rsidR="00FB48DA" w:rsidRPr="00E52F7E" w:rsidRDefault="00FB48DA" w:rsidP="000346FA">
            <w:pPr>
              <w:numPr>
                <w:ilvl w:val="2"/>
                <w:numId w:val="22"/>
              </w:numPr>
              <w:tabs>
                <w:tab w:val="clear" w:pos="540"/>
                <w:tab w:val="num" w:pos="1242"/>
              </w:tabs>
              <w:spacing w:before="120" w:after="120"/>
              <w:ind w:left="1260" w:hanging="423"/>
              <w:jc w:val="both"/>
              <w:rPr>
                <w:rFonts w:ascii="Arial" w:hAnsi="Arial" w:cs="Arial"/>
                <w:sz w:val="21"/>
                <w:szCs w:val="21"/>
                <w:lang w:val="en-GB"/>
              </w:rPr>
            </w:pPr>
            <w:r w:rsidRPr="00E52F7E">
              <w:rPr>
                <w:rFonts w:ascii="Arial" w:hAnsi="Arial" w:cs="Arial"/>
                <w:sz w:val="21"/>
                <w:szCs w:val="21"/>
                <w:lang w:val="en-GB"/>
              </w:rPr>
              <w:t xml:space="preserve">Adjustment for price modification offered </w:t>
            </w:r>
            <w:r w:rsidR="00F60172">
              <w:rPr>
                <w:rFonts w:ascii="Arial" w:hAnsi="Arial" w:cs="Arial"/>
                <w:sz w:val="21"/>
                <w:szCs w:val="21"/>
                <w:lang w:val="en-GB"/>
              </w:rPr>
              <w:t>as stated under</w:t>
            </w:r>
            <w:r w:rsidRPr="00E52F7E">
              <w:rPr>
                <w:rFonts w:ascii="Arial" w:hAnsi="Arial" w:cs="Arial"/>
                <w:sz w:val="21"/>
                <w:szCs w:val="21"/>
                <w:lang w:val="en-GB"/>
              </w:rPr>
              <w:t xml:space="preserve"> ITT Clause 3</w:t>
            </w:r>
            <w:r>
              <w:rPr>
                <w:rFonts w:ascii="Arial" w:hAnsi="Arial" w:cs="Arial"/>
                <w:sz w:val="21"/>
                <w:szCs w:val="21"/>
                <w:lang w:val="en-GB"/>
              </w:rPr>
              <w:t>8</w:t>
            </w:r>
            <w:r w:rsidR="007842C6">
              <w:rPr>
                <w:rFonts w:ascii="Arial" w:hAnsi="Arial" w:cs="Arial"/>
                <w:sz w:val="21"/>
                <w:szCs w:val="21"/>
                <w:lang w:val="en-GB"/>
              </w:rPr>
              <w:t>;</w:t>
            </w:r>
          </w:p>
          <w:p w:rsidR="00FB48DA" w:rsidRPr="00E52F7E" w:rsidRDefault="00FB48DA" w:rsidP="000346FA">
            <w:pPr>
              <w:numPr>
                <w:ilvl w:val="2"/>
                <w:numId w:val="22"/>
              </w:numPr>
              <w:tabs>
                <w:tab w:val="clear" w:pos="540"/>
                <w:tab w:val="num" w:pos="1242"/>
              </w:tabs>
              <w:spacing w:before="120" w:after="120"/>
              <w:ind w:left="1260" w:hanging="423"/>
              <w:jc w:val="both"/>
              <w:rPr>
                <w:rFonts w:ascii="Arial" w:hAnsi="Arial" w:cs="Arial"/>
                <w:sz w:val="21"/>
                <w:szCs w:val="21"/>
                <w:lang w:val="en-GB"/>
              </w:rPr>
            </w:pPr>
            <w:r w:rsidRPr="00E52F7E">
              <w:rPr>
                <w:rFonts w:ascii="Arial" w:hAnsi="Arial" w:cs="Arial"/>
                <w:sz w:val="21"/>
                <w:szCs w:val="21"/>
                <w:lang w:val="en-GB"/>
              </w:rPr>
              <w:t xml:space="preserve">Adjustment  due to discount </w:t>
            </w:r>
            <w:r w:rsidR="00F60172">
              <w:rPr>
                <w:rFonts w:ascii="Arial" w:hAnsi="Arial" w:cs="Arial"/>
                <w:sz w:val="21"/>
                <w:szCs w:val="21"/>
                <w:lang w:val="en-GB"/>
              </w:rPr>
              <w:t xml:space="preserve">as stated under </w:t>
            </w:r>
            <w:r w:rsidRPr="00E52F7E">
              <w:rPr>
                <w:rFonts w:ascii="Arial" w:hAnsi="Arial" w:cs="Arial"/>
                <w:sz w:val="21"/>
                <w:szCs w:val="21"/>
                <w:lang w:val="en-GB"/>
              </w:rPr>
              <w:t>ITT Sub-Clause</w:t>
            </w:r>
            <w:r>
              <w:rPr>
                <w:rFonts w:ascii="Arial" w:hAnsi="Arial" w:cs="Arial"/>
                <w:sz w:val="21"/>
                <w:szCs w:val="21"/>
                <w:lang w:val="en-GB"/>
              </w:rPr>
              <w:t>s</w:t>
            </w:r>
            <w:r w:rsidR="00F60172" w:rsidRPr="00E52F7E">
              <w:rPr>
                <w:rFonts w:ascii="Arial" w:hAnsi="Arial" w:cs="Arial"/>
                <w:sz w:val="21"/>
                <w:szCs w:val="21"/>
                <w:lang w:val="en-GB"/>
              </w:rPr>
              <w:t>2</w:t>
            </w:r>
            <w:r w:rsidR="00F60172">
              <w:rPr>
                <w:rFonts w:ascii="Arial" w:hAnsi="Arial" w:cs="Arial"/>
                <w:sz w:val="21"/>
                <w:szCs w:val="21"/>
                <w:lang w:val="en-GB"/>
              </w:rPr>
              <w:t>3</w:t>
            </w:r>
            <w:r w:rsidR="004A23CC">
              <w:rPr>
                <w:rFonts w:ascii="Arial" w:hAnsi="Arial" w:cs="Arial"/>
                <w:sz w:val="21"/>
                <w:szCs w:val="21"/>
                <w:lang w:val="en-GB"/>
              </w:rPr>
              <w:t>.8</w:t>
            </w:r>
            <w:r>
              <w:rPr>
                <w:rFonts w:ascii="Arial" w:hAnsi="Arial" w:cs="Arial"/>
                <w:sz w:val="21"/>
                <w:szCs w:val="21"/>
                <w:lang w:val="en-GB"/>
              </w:rPr>
              <w:t xml:space="preserve"> ,</w:t>
            </w:r>
            <w:r w:rsidR="00F60172" w:rsidRPr="00E52F7E">
              <w:rPr>
                <w:rFonts w:ascii="Arial" w:hAnsi="Arial" w:cs="Arial"/>
                <w:sz w:val="21"/>
                <w:szCs w:val="21"/>
                <w:lang w:val="en-GB"/>
              </w:rPr>
              <w:t>2</w:t>
            </w:r>
            <w:r w:rsidR="00F60172">
              <w:rPr>
                <w:rFonts w:ascii="Arial" w:hAnsi="Arial" w:cs="Arial"/>
                <w:sz w:val="21"/>
                <w:szCs w:val="21"/>
                <w:lang w:val="en-GB"/>
              </w:rPr>
              <w:t>3</w:t>
            </w:r>
            <w:r w:rsidR="004A23CC">
              <w:rPr>
                <w:rFonts w:ascii="Arial" w:hAnsi="Arial" w:cs="Arial"/>
                <w:sz w:val="21"/>
                <w:szCs w:val="21"/>
                <w:lang w:val="en-GB"/>
              </w:rPr>
              <w:t>.9</w:t>
            </w:r>
            <w:r>
              <w:rPr>
                <w:rFonts w:ascii="Arial" w:hAnsi="Arial" w:cs="Arial"/>
                <w:sz w:val="21"/>
                <w:szCs w:val="21"/>
                <w:lang w:val="en-GB"/>
              </w:rPr>
              <w:t xml:space="preserve"> and </w:t>
            </w:r>
            <w:r w:rsidR="00FA4380">
              <w:rPr>
                <w:rFonts w:ascii="Arial" w:hAnsi="Arial" w:cs="Arial"/>
                <w:sz w:val="21"/>
                <w:szCs w:val="21"/>
                <w:lang w:val="en-GB"/>
              </w:rPr>
              <w:t>5</w:t>
            </w:r>
            <w:r w:rsidR="004A23CC">
              <w:rPr>
                <w:rFonts w:ascii="Arial" w:hAnsi="Arial" w:cs="Arial"/>
                <w:sz w:val="21"/>
                <w:szCs w:val="21"/>
                <w:lang w:val="en-GB"/>
              </w:rPr>
              <w:t>2</w:t>
            </w:r>
            <w:r w:rsidR="00FA4380">
              <w:rPr>
                <w:rFonts w:ascii="Arial" w:hAnsi="Arial" w:cs="Arial"/>
                <w:sz w:val="21"/>
                <w:szCs w:val="21"/>
                <w:lang w:val="en-GB"/>
              </w:rPr>
              <w:t>.3</w:t>
            </w:r>
            <w:r w:rsidR="007842C6">
              <w:rPr>
                <w:rFonts w:ascii="Arial" w:hAnsi="Arial" w:cs="Arial"/>
                <w:sz w:val="21"/>
                <w:szCs w:val="21"/>
                <w:lang w:val="en-GB"/>
              </w:rPr>
              <w:t>;</w:t>
            </w:r>
          </w:p>
          <w:p w:rsidR="00FB48DA" w:rsidRPr="00E52F7E" w:rsidRDefault="00FB48DA" w:rsidP="000346FA">
            <w:pPr>
              <w:numPr>
                <w:ilvl w:val="2"/>
                <w:numId w:val="22"/>
              </w:numPr>
              <w:tabs>
                <w:tab w:val="clear" w:pos="540"/>
                <w:tab w:val="num" w:pos="1242"/>
              </w:tabs>
              <w:spacing w:before="120" w:after="120"/>
              <w:ind w:left="1260" w:hanging="423"/>
              <w:jc w:val="both"/>
              <w:rPr>
                <w:rFonts w:ascii="Arial" w:hAnsi="Arial" w:cs="Arial"/>
                <w:sz w:val="21"/>
                <w:szCs w:val="21"/>
                <w:lang w:val="en-GB"/>
              </w:rPr>
            </w:pPr>
            <w:r w:rsidRPr="00E52F7E">
              <w:rPr>
                <w:rFonts w:ascii="Arial" w:hAnsi="Arial" w:cs="Arial"/>
                <w:sz w:val="21"/>
                <w:szCs w:val="21"/>
                <w:lang w:val="en-GB"/>
              </w:rPr>
              <w:t xml:space="preserve">Adjustment due to the application of economic factors of evaluation </w:t>
            </w:r>
            <w:r w:rsidR="00FA4380">
              <w:rPr>
                <w:rFonts w:ascii="Arial" w:hAnsi="Arial" w:cs="Arial"/>
                <w:sz w:val="21"/>
                <w:szCs w:val="21"/>
                <w:lang w:val="en-GB"/>
              </w:rPr>
              <w:t>as stated under</w:t>
            </w:r>
            <w:r>
              <w:rPr>
                <w:rFonts w:ascii="Arial" w:hAnsi="Arial" w:cs="Arial"/>
                <w:sz w:val="21"/>
                <w:szCs w:val="21"/>
                <w:lang w:val="en-GB"/>
              </w:rPr>
              <w:t xml:space="preserve"> ITT Sub-Clause </w:t>
            </w:r>
            <w:r w:rsidR="00FA4380">
              <w:rPr>
                <w:rFonts w:ascii="Arial" w:hAnsi="Arial" w:cs="Arial"/>
                <w:sz w:val="21"/>
                <w:szCs w:val="21"/>
                <w:lang w:val="en-GB"/>
              </w:rPr>
              <w:t>5</w:t>
            </w:r>
            <w:r w:rsidR="00DC15DC">
              <w:rPr>
                <w:rFonts w:ascii="Arial" w:hAnsi="Arial" w:cs="Arial"/>
                <w:sz w:val="21"/>
                <w:szCs w:val="21"/>
                <w:lang w:val="en-GB"/>
              </w:rPr>
              <w:t>2</w:t>
            </w:r>
            <w:r w:rsidR="00FA4380">
              <w:rPr>
                <w:rFonts w:ascii="Arial" w:hAnsi="Arial" w:cs="Arial"/>
                <w:sz w:val="21"/>
                <w:szCs w:val="21"/>
                <w:lang w:val="en-GB"/>
              </w:rPr>
              <w:t>.5</w:t>
            </w:r>
            <w:r w:rsidR="007842C6">
              <w:rPr>
                <w:rFonts w:ascii="Arial" w:hAnsi="Arial" w:cs="Arial"/>
                <w:sz w:val="21"/>
                <w:szCs w:val="21"/>
                <w:lang w:val="en-GB"/>
              </w:rPr>
              <w:t xml:space="preserve"> if any;</w:t>
            </w:r>
          </w:p>
          <w:p w:rsidR="002848AF" w:rsidRDefault="00FB48DA" w:rsidP="000346FA">
            <w:pPr>
              <w:numPr>
                <w:ilvl w:val="2"/>
                <w:numId w:val="22"/>
              </w:numPr>
              <w:tabs>
                <w:tab w:val="clear" w:pos="540"/>
                <w:tab w:val="num" w:pos="1242"/>
              </w:tabs>
              <w:spacing w:before="120" w:after="120"/>
              <w:ind w:left="1260" w:hanging="423"/>
              <w:jc w:val="both"/>
              <w:rPr>
                <w:rFonts w:ascii="Arial" w:hAnsi="Arial" w:cs="Arial"/>
                <w:sz w:val="21"/>
                <w:szCs w:val="21"/>
                <w:lang w:val="en-GB"/>
              </w:rPr>
            </w:pPr>
            <w:r w:rsidRPr="00E52F7E">
              <w:rPr>
                <w:rFonts w:ascii="Arial" w:hAnsi="Arial" w:cs="Arial"/>
                <w:sz w:val="21"/>
                <w:szCs w:val="21"/>
                <w:lang w:val="en-GB"/>
              </w:rPr>
              <w:t xml:space="preserve">Adjustment due to the assessment of the price of unpriced items </w:t>
            </w:r>
            <w:r w:rsidR="00FA4380">
              <w:rPr>
                <w:rFonts w:ascii="Arial" w:hAnsi="Arial" w:cs="Arial"/>
                <w:sz w:val="21"/>
                <w:szCs w:val="21"/>
                <w:lang w:val="en-GB"/>
              </w:rPr>
              <w:t>as stated under</w:t>
            </w:r>
            <w:r w:rsidRPr="00E52F7E">
              <w:rPr>
                <w:rFonts w:ascii="Arial" w:hAnsi="Arial" w:cs="Arial"/>
                <w:sz w:val="21"/>
                <w:szCs w:val="21"/>
                <w:lang w:val="en-GB"/>
              </w:rPr>
              <w:t xml:space="preserve"> ITT Clause </w:t>
            </w:r>
            <w:r w:rsidR="00FA4380">
              <w:rPr>
                <w:rFonts w:ascii="Arial" w:hAnsi="Arial" w:cs="Arial"/>
                <w:sz w:val="21"/>
                <w:szCs w:val="21"/>
                <w:lang w:val="en-GB"/>
              </w:rPr>
              <w:t>5</w:t>
            </w:r>
            <w:r w:rsidR="00DC15DC">
              <w:rPr>
                <w:rFonts w:ascii="Arial" w:hAnsi="Arial" w:cs="Arial"/>
                <w:sz w:val="21"/>
                <w:szCs w:val="21"/>
                <w:lang w:val="en-GB"/>
              </w:rPr>
              <w:t>3</w:t>
            </w:r>
            <w:r w:rsidRPr="00E52F7E">
              <w:rPr>
                <w:rFonts w:ascii="Arial" w:hAnsi="Arial" w:cs="Arial"/>
                <w:sz w:val="21"/>
                <w:szCs w:val="21"/>
                <w:lang w:val="en-GB"/>
              </w:rPr>
              <w:t>if any</w:t>
            </w:r>
            <w:r w:rsidR="002848AF">
              <w:rPr>
                <w:rFonts w:ascii="Arial" w:hAnsi="Arial" w:cs="Arial"/>
                <w:sz w:val="21"/>
                <w:szCs w:val="21"/>
                <w:lang w:val="en-GB"/>
              </w:rPr>
              <w:t>;</w:t>
            </w:r>
          </w:p>
          <w:p w:rsidR="00FB48DA" w:rsidRPr="00E52F7E" w:rsidRDefault="002848AF" w:rsidP="000346FA">
            <w:pPr>
              <w:numPr>
                <w:ilvl w:val="2"/>
                <w:numId w:val="22"/>
              </w:numPr>
              <w:tabs>
                <w:tab w:val="clear" w:pos="540"/>
                <w:tab w:val="num" w:pos="1242"/>
              </w:tabs>
              <w:spacing w:before="120" w:after="120"/>
              <w:ind w:left="1260" w:hanging="423"/>
              <w:jc w:val="both"/>
              <w:rPr>
                <w:rFonts w:ascii="Arial" w:hAnsi="Arial" w:cs="Arial"/>
                <w:sz w:val="21"/>
                <w:szCs w:val="21"/>
                <w:lang w:val="en-GB"/>
              </w:rPr>
            </w:pPr>
            <w:r>
              <w:rPr>
                <w:rFonts w:ascii="Arial" w:hAnsi="Arial" w:cs="Arial"/>
                <w:sz w:val="21"/>
                <w:szCs w:val="21"/>
                <w:lang w:val="en-GB"/>
              </w:rPr>
              <w:t xml:space="preserve">Adjustment due to the application of a margin of preference (domestic preference), in accordance with ITT Clause 54 if applicable </w:t>
            </w:r>
          </w:p>
        </w:tc>
      </w:tr>
      <w:tr w:rsidR="00FB48DA" w:rsidRPr="003F47F0">
        <w:tc>
          <w:tcPr>
            <w:tcW w:w="2205" w:type="dxa"/>
          </w:tcPr>
          <w:p w:rsidR="00FB48DA" w:rsidRPr="00756C7C" w:rsidRDefault="00FB48DA" w:rsidP="00F71783">
            <w:pPr>
              <w:spacing w:before="120"/>
              <w:rPr>
                <w:rFonts w:ascii="Arial" w:hAnsi="Arial" w:cs="Arial"/>
                <w:sz w:val="21"/>
                <w:szCs w:val="21"/>
              </w:rPr>
            </w:pPr>
          </w:p>
        </w:tc>
        <w:tc>
          <w:tcPr>
            <w:tcW w:w="7650" w:type="dxa"/>
            <w:gridSpan w:val="2"/>
          </w:tcPr>
          <w:p w:rsidR="00FB48DA" w:rsidRDefault="00FB48DA" w:rsidP="00D35D93">
            <w:pPr>
              <w:pStyle w:val="Sub-ClauseText"/>
              <w:numPr>
                <w:ilvl w:val="0"/>
                <w:numId w:val="164"/>
              </w:numPr>
              <w:tabs>
                <w:tab w:val="clear" w:pos="864"/>
                <w:tab w:val="num" w:pos="585"/>
              </w:tabs>
              <w:ind w:left="585" w:hanging="585"/>
              <w:rPr>
                <w:rFonts w:ascii="Arial" w:hAnsi="Arial" w:cs="Arial"/>
                <w:sz w:val="21"/>
                <w:szCs w:val="21"/>
                <w:lang w:val="en-GB"/>
              </w:rPr>
            </w:pPr>
            <w:r>
              <w:rPr>
                <w:rFonts w:ascii="Arial" w:hAnsi="Arial" w:cs="Arial"/>
                <w:sz w:val="21"/>
                <w:szCs w:val="21"/>
                <w:lang w:val="en-GB"/>
              </w:rPr>
              <w:t xml:space="preserve">If Tenders are invited for a single lot or for a number of lots </w:t>
            </w:r>
            <w:r w:rsidR="000F3363">
              <w:rPr>
                <w:rFonts w:ascii="Arial" w:hAnsi="Arial" w:cs="Arial"/>
                <w:sz w:val="21"/>
                <w:szCs w:val="21"/>
                <w:lang w:val="en-GB"/>
              </w:rPr>
              <w:t>as stated under</w:t>
            </w:r>
            <w:r>
              <w:rPr>
                <w:rFonts w:ascii="Arial" w:hAnsi="Arial" w:cs="Arial"/>
                <w:sz w:val="21"/>
                <w:szCs w:val="21"/>
                <w:lang w:val="en-GB"/>
              </w:rPr>
              <w:t xml:space="preserve"> ITT Sub-clauses </w:t>
            </w:r>
            <w:r w:rsidR="00E26EB6">
              <w:rPr>
                <w:rFonts w:ascii="Arial" w:hAnsi="Arial" w:cs="Arial"/>
                <w:sz w:val="21"/>
                <w:szCs w:val="21"/>
                <w:lang w:val="en-GB"/>
              </w:rPr>
              <w:t>23</w:t>
            </w:r>
            <w:r>
              <w:rPr>
                <w:rFonts w:ascii="Arial" w:hAnsi="Arial" w:cs="Arial"/>
                <w:sz w:val="21"/>
                <w:szCs w:val="21"/>
                <w:lang w:val="en-GB"/>
              </w:rPr>
              <w:t xml:space="preserve">.3, TEC shall evaluate only lots that that have included at least the percentage of items per lot </w:t>
            </w:r>
            <w:r w:rsidR="00E26EB6">
              <w:rPr>
                <w:rFonts w:ascii="Arial" w:hAnsi="Arial" w:cs="Arial"/>
                <w:sz w:val="21"/>
                <w:szCs w:val="21"/>
                <w:lang w:val="en-GB"/>
              </w:rPr>
              <w:t>as stated under</w:t>
            </w:r>
            <w:r>
              <w:rPr>
                <w:rFonts w:ascii="Arial" w:hAnsi="Arial" w:cs="Arial"/>
                <w:sz w:val="21"/>
                <w:szCs w:val="21"/>
                <w:lang w:val="en-GB"/>
              </w:rPr>
              <w:t xml:space="preserve"> ITT Sub-Clause </w:t>
            </w:r>
            <w:r w:rsidR="00E26EB6">
              <w:rPr>
                <w:rFonts w:ascii="Arial" w:hAnsi="Arial" w:cs="Arial"/>
                <w:sz w:val="21"/>
                <w:szCs w:val="21"/>
                <w:lang w:val="en-GB"/>
              </w:rPr>
              <w:t>23</w:t>
            </w:r>
            <w:r>
              <w:rPr>
                <w:rFonts w:ascii="Arial" w:hAnsi="Arial" w:cs="Arial"/>
                <w:sz w:val="21"/>
                <w:szCs w:val="21"/>
                <w:lang w:val="en-GB"/>
              </w:rPr>
              <w:t>.</w:t>
            </w:r>
            <w:r w:rsidR="007D3CAE">
              <w:rPr>
                <w:rFonts w:ascii="Arial" w:hAnsi="Arial" w:cs="Arial"/>
                <w:sz w:val="21"/>
                <w:szCs w:val="21"/>
                <w:lang w:val="en-GB"/>
              </w:rPr>
              <w:t>5</w:t>
            </w:r>
            <w:r>
              <w:rPr>
                <w:rFonts w:ascii="Arial" w:hAnsi="Arial" w:cs="Arial"/>
                <w:sz w:val="21"/>
                <w:szCs w:val="21"/>
                <w:lang w:val="en-GB"/>
              </w:rPr>
              <w:t xml:space="preserve"> and </w:t>
            </w:r>
            <w:r w:rsidR="00E26EB6">
              <w:rPr>
                <w:rFonts w:ascii="Arial" w:hAnsi="Arial" w:cs="Arial"/>
                <w:sz w:val="21"/>
                <w:szCs w:val="21"/>
                <w:lang w:val="en-GB"/>
              </w:rPr>
              <w:t>23</w:t>
            </w:r>
            <w:r>
              <w:rPr>
                <w:rFonts w:ascii="Arial" w:hAnsi="Arial" w:cs="Arial"/>
                <w:sz w:val="21"/>
                <w:szCs w:val="21"/>
                <w:lang w:val="en-GB"/>
              </w:rPr>
              <w:t>.</w:t>
            </w:r>
            <w:r w:rsidR="007D3CAE">
              <w:rPr>
                <w:rFonts w:ascii="Arial" w:hAnsi="Arial" w:cs="Arial"/>
                <w:sz w:val="21"/>
                <w:szCs w:val="21"/>
                <w:lang w:val="en-GB"/>
              </w:rPr>
              <w:t>6</w:t>
            </w:r>
            <w:r>
              <w:rPr>
                <w:rFonts w:ascii="Arial" w:hAnsi="Arial" w:cs="Arial"/>
                <w:sz w:val="21"/>
                <w:szCs w:val="21"/>
                <w:lang w:val="en-GB"/>
              </w:rPr>
              <w:t>. The TEC shall evaluate and compare the Tenders taking into account:</w:t>
            </w:r>
          </w:p>
          <w:p w:rsidR="00FB48DA" w:rsidRDefault="00FB48DA" w:rsidP="00D35D93">
            <w:pPr>
              <w:pStyle w:val="Sub-ClauseText"/>
              <w:numPr>
                <w:ilvl w:val="0"/>
                <w:numId w:val="56"/>
              </w:numPr>
              <w:tabs>
                <w:tab w:val="clear" w:pos="540"/>
              </w:tabs>
              <w:ind w:left="1224" w:hanging="369"/>
              <w:rPr>
                <w:rFonts w:ascii="Arial" w:hAnsi="Arial" w:cs="Arial"/>
                <w:sz w:val="21"/>
                <w:szCs w:val="21"/>
                <w:lang w:val="en-GB"/>
              </w:rPr>
            </w:pPr>
            <w:r>
              <w:rPr>
                <w:rFonts w:ascii="Arial" w:hAnsi="Arial" w:cs="Arial"/>
                <w:sz w:val="21"/>
                <w:szCs w:val="21"/>
                <w:lang w:val="en-GB"/>
              </w:rPr>
              <w:t>Lowest evaluated tender for each lot;</w:t>
            </w:r>
          </w:p>
          <w:p w:rsidR="00FB48DA" w:rsidRDefault="00FB48DA" w:rsidP="00D35D93">
            <w:pPr>
              <w:pStyle w:val="Sub-ClauseText"/>
              <w:numPr>
                <w:ilvl w:val="0"/>
                <w:numId w:val="56"/>
              </w:numPr>
              <w:tabs>
                <w:tab w:val="clear" w:pos="540"/>
              </w:tabs>
              <w:ind w:left="1224" w:hanging="369"/>
              <w:rPr>
                <w:rFonts w:ascii="Arial" w:hAnsi="Arial" w:cs="Arial"/>
                <w:sz w:val="21"/>
                <w:szCs w:val="21"/>
                <w:lang w:val="en-GB"/>
              </w:rPr>
            </w:pPr>
            <w:r>
              <w:rPr>
                <w:rFonts w:ascii="Arial" w:hAnsi="Arial" w:cs="Arial"/>
                <w:sz w:val="21"/>
                <w:szCs w:val="21"/>
                <w:lang w:val="en-GB"/>
              </w:rPr>
              <w:t>The price discount/reduction per lot</w:t>
            </w:r>
            <w:r w:rsidR="007842C6">
              <w:rPr>
                <w:rFonts w:ascii="Arial" w:hAnsi="Arial" w:cs="Arial"/>
                <w:sz w:val="21"/>
                <w:szCs w:val="21"/>
                <w:lang w:val="en-GB"/>
              </w:rPr>
              <w:t>;</w:t>
            </w:r>
          </w:p>
          <w:p w:rsidR="00FB48DA" w:rsidRPr="00E52F7E" w:rsidRDefault="00FB48DA" w:rsidP="00D35D93">
            <w:pPr>
              <w:pStyle w:val="Sub-ClauseText"/>
              <w:numPr>
                <w:ilvl w:val="0"/>
                <w:numId w:val="56"/>
              </w:numPr>
              <w:tabs>
                <w:tab w:val="clear" w:pos="540"/>
              </w:tabs>
              <w:ind w:left="1224" w:hanging="369"/>
              <w:rPr>
                <w:rFonts w:ascii="Arial" w:hAnsi="Arial" w:cs="Arial"/>
                <w:sz w:val="21"/>
                <w:szCs w:val="21"/>
                <w:lang w:val="en-GB"/>
              </w:rPr>
            </w:pPr>
            <w:r>
              <w:rPr>
                <w:rFonts w:ascii="Arial" w:hAnsi="Arial" w:cs="Arial"/>
                <w:sz w:val="21"/>
                <w:szCs w:val="21"/>
                <w:lang w:val="en-GB"/>
              </w:rPr>
              <w:t xml:space="preserve">Least cost combination for the </w:t>
            </w:r>
            <w:r w:rsidR="00325B67">
              <w:rPr>
                <w:rFonts w:ascii="Arial" w:hAnsi="Arial" w:cs="Arial"/>
                <w:sz w:val="21"/>
                <w:szCs w:val="21"/>
                <w:lang w:val="en-GB"/>
              </w:rPr>
              <w:t>Purchaser</w:t>
            </w:r>
            <w:r w:rsidR="00E26EB6">
              <w:rPr>
                <w:rFonts w:ascii="Arial" w:hAnsi="Arial" w:cs="Arial"/>
                <w:sz w:val="21"/>
                <w:szCs w:val="21"/>
                <w:lang w:val="en-GB"/>
              </w:rPr>
              <w:t xml:space="preserve">, </w:t>
            </w:r>
            <w:r>
              <w:rPr>
                <w:rFonts w:ascii="Arial" w:hAnsi="Arial" w:cs="Arial"/>
                <w:sz w:val="21"/>
                <w:szCs w:val="21"/>
                <w:lang w:val="en-GB"/>
              </w:rPr>
              <w:t xml:space="preserve">considering discounts and the methodology for its application </w:t>
            </w:r>
            <w:r w:rsidR="00E26EB6">
              <w:rPr>
                <w:rFonts w:ascii="Arial" w:hAnsi="Arial" w:cs="Arial"/>
                <w:sz w:val="21"/>
                <w:szCs w:val="21"/>
                <w:lang w:val="en-GB"/>
              </w:rPr>
              <w:t>as stated under</w:t>
            </w:r>
            <w:r>
              <w:rPr>
                <w:rFonts w:ascii="Arial" w:hAnsi="Arial" w:cs="Arial"/>
                <w:sz w:val="21"/>
                <w:szCs w:val="21"/>
                <w:lang w:val="en-GB"/>
              </w:rPr>
              <w:t xml:space="preserve"> ITT Sub-clauses </w:t>
            </w:r>
            <w:r w:rsidR="00E26EB6">
              <w:rPr>
                <w:rFonts w:ascii="Arial" w:hAnsi="Arial" w:cs="Arial"/>
                <w:sz w:val="21"/>
                <w:szCs w:val="21"/>
                <w:lang w:val="en-GB"/>
              </w:rPr>
              <w:t>23</w:t>
            </w:r>
            <w:r>
              <w:rPr>
                <w:rFonts w:ascii="Arial" w:hAnsi="Arial" w:cs="Arial"/>
                <w:sz w:val="21"/>
                <w:szCs w:val="21"/>
                <w:lang w:val="en-GB"/>
              </w:rPr>
              <w:t>.</w:t>
            </w:r>
            <w:r w:rsidR="007D3CAE">
              <w:rPr>
                <w:rFonts w:ascii="Arial" w:hAnsi="Arial" w:cs="Arial"/>
                <w:sz w:val="21"/>
                <w:szCs w:val="21"/>
                <w:lang w:val="en-GB"/>
              </w:rPr>
              <w:t>8</w:t>
            </w:r>
            <w:r>
              <w:rPr>
                <w:rFonts w:ascii="Arial" w:hAnsi="Arial" w:cs="Arial"/>
                <w:sz w:val="21"/>
                <w:szCs w:val="21"/>
                <w:lang w:val="en-GB"/>
              </w:rPr>
              <w:t xml:space="preserve"> and </w:t>
            </w:r>
            <w:r w:rsidR="00E26EB6">
              <w:rPr>
                <w:rFonts w:ascii="Arial" w:hAnsi="Arial" w:cs="Arial"/>
                <w:sz w:val="21"/>
                <w:szCs w:val="21"/>
                <w:lang w:val="en-GB"/>
              </w:rPr>
              <w:t>23</w:t>
            </w:r>
            <w:r>
              <w:rPr>
                <w:rFonts w:ascii="Arial" w:hAnsi="Arial" w:cs="Arial"/>
                <w:sz w:val="21"/>
                <w:szCs w:val="21"/>
                <w:lang w:val="en-GB"/>
              </w:rPr>
              <w:t>.</w:t>
            </w:r>
            <w:r w:rsidR="007D3CAE">
              <w:rPr>
                <w:rFonts w:ascii="Arial" w:hAnsi="Arial" w:cs="Arial"/>
                <w:sz w:val="21"/>
                <w:szCs w:val="21"/>
                <w:lang w:val="en-GB"/>
              </w:rPr>
              <w:t>9</w:t>
            </w:r>
            <w:r>
              <w:rPr>
                <w:rFonts w:ascii="Arial" w:hAnsi="Arial" w:cs="Arial"/>
                <w:sz w:val="21"/>
                <w:szCs w:val="21"/>
                <w:lang w:val="en-GB"/>
              </w:rPr>
              <w:t xml:space="preserve"> offered by the Tenderer in its Tender.</w:t>
            </w:r>
          </w:p>
        </w:tc>
      </w:tr>
      <w:tr w:rsidR="00FB48DA" w:rsidRPr="003F47F0">
        <w:tc>
          <w:tcPr>
            <w:tcW w:w="2205" w:type="dxa"/>
          </w:tcPr>
          <w:p w:rsidR="00FB48DA" w:rsidRPr="00756C7C" w:rsidRDefault="00FB48DA" w:rsidP="00F71783">
            <w:pPr>
              <w:spacing w:before="120"/>
              <w:rPr>
                <w:rFonts w:ascii="Arial" w:hAnsi="Arial" w:cs="Arial"/>
                <w:sz w:val="21"/>
                <w:szCs w:val="21"/>
              </w:rPr>
            </w:pPr>
          </w:p>
        </w:tc>
        <w:tc>
          <w:tcPr>
            <w:tcW w:w="7650" w:type="dxa"/>
            <w:gridSpan w:val="2"/>
          </w:tcPr>
          <w:p w:rsidR="00FB48DA" w:rsidRPr="00E52F7E" w:rsidRDefault="00FB48DA" w:rsidP="00D35D93">
            <w:pPr>
              <w:pStyle w:val="Sub-ClauseText"/>
              <w:numPr>
                <w:ilvl w:val="0"/>
                <w:numId w:val="164"/>
              </w:numPr>
              <w:tabs>
                <w:tab w:val="clear" w:pos="864"/>
                <w:tab w:val="num" w:pos="585"/>
              </w:tabs>
              <w:ind w:left="585" w:hanging="585"/>
              <w:rPr>
                <w:rFonts w:ascii="Arial" w:hAnsi="Arial" w:cs="Arial"/>
                <w:sz w:val="21"/>
                <w:szCs w:val="21"/>
                <w:lang w:val="en-GB"/>
              </w:rPr>
            </w:pPr>
            <w:r w:rsidRPr="00BB00ED">
              <w:rPr>
                <w:rFonts w:ascii="Arial" w:hAnsi="Arial" w:cs="Arial"/>
                <w:sz w:val="21"/>
                <w:szCs w:val="21"/>
                <w:lang w:val="en-GB"/>
              </w:rPr>
              <w:t xml:space="preserve">Only those spare parts and tools which are specified </w:t>
            </w:r>
            <w:r w:rsidR="007D3CAE">
              <w:rPr>
                <w:rFonts w:ascii="Arial" w:hAnsi="Arial" w:cs="Arial"/>
                <w:sz w:val="21"/>
                <w:szCs w:val="21"/>
                <w:lang w:val="en-GB"/>
              </w:rPr>
              <w:t xml:space="preserve">as a </w:t>
            </w:r>
            <w:r w:rsidRPr="00BB00ED">
              <w:rPr>
                <w:rFonts w:ascii="Arial" w:hAnsi="Arial" w:cs="Arial"/>
                <w:sz w:val="21"/>
                <w:szCs w:val="21"/>
                <w:lang w:val="en-GB"/>
              </w:rPr>
              <w:t xml:space="preserve">item in the List of </w:t>
            </w:r>
            <w:r w:rsidRPr="00BB00ED">
              <w:rPr>
                <w:rFonts w:ascii="Arial" w:hAnsi="Arial" w:cs="Arial"/>
                <w:sz w:val="21"/>
                <w:szCs w:val="21"/>
                <w:lang w:val="en-GB"/>
              </w:rPr>
              <w:lastRenderedPageBreak/>
              <w:t>Goods an</w:t>
            </w:r>
            <w:r>
              <w:rPr>
                <w:rFonts w:ascii="Arial" w:hAnsi="Arial" w:cs="Arial"/>
                <w:sz w:val="21"/>
                <w:szCs w:val="21"/>
                <w:lang w:val="en-GB"/>
              </w:rPr>
              <w:t xml:space="preserve">d Related Services in Section 6, Schedule of Requirement or adjustment </w:t>
            </w:r>
            <w:r w:rsidR="001E64D4">
              <w:rPr>
                <w:rFonts w:ascii="Arial" w:hAnsi="Arial" w:cs="Arial"/>
                <w:sz w:val="21"/>
                <w:szCs w:val="21"/>
                <w:lang w:val="en-GB"/>
              </w:rPr>
              <w:t>as stated under</w:t>
            </w:r>
            <w:r>
              <w:rPr>
                <w:rFonts w:ascii="Arial" w:hAnsi="Arial" w:cs="Arial"/>
                <w:sz w:val="21"/>
                <w:szCs w:val="21"/>
                <w:lang w:val="en-GB"/>
              </w:rPr>
              <w:t xml:space="preserve"> ITT Sub-clause </w:t>
            </w:r>
            <w:r w:rsidR="001E64D4">
              <w:rPr>
                <w:rFonts w:ascii="Arial" w:hAnsi="Arial" w:cs="Arial"/>
                <w:sz w:val="21"/>
                <w:szCs w:val="21"/>
                <w:lang w:val="en-GB"/>
              </w:rPr>
              <w:t>5</w:t>
            </w:r>
            <w:r w:rsidR="007D3CAE">
              <w:rPr>
                <w:rFonts w:ascii="Arial" w:hAnsi="Arial" w:cs="Arial"/>
                <w:sz w:val="21"/>
                <w:szCs w:val="21"/>
                <w:lang w:val="en-GB"/>
              </w:rPr>
              <w:t>2</w:t>
            </w:r>
            <w:r w:rsidR="001E64D4">
              <w:rPr>
                <w:rFonts w:ascii="Arial" w:hAnsi="Arial" w:cs="Arial"/>
                <w:sz w:val="21"/>
                <w:szCs w:val="21"/>
                <w:lang w:val="en-GB"/>
              </w:rPr>
              <w:t>.5</w:t>
            </w:r>
            <w:r w:rsidRPr="00BB00ED">
              <w:rPr>
                <w:rFonts w:ascii="Arial" w:hAnsi="Arial" w:cs="Arial"/>
                <w:sz w:val="21"/>
                <w:szCs w:val="21"/>
                <w:lang w:val="en-GB"/>
              </w:rPr>
              <w:t>, shall be taken into account in</w:t>
            </w:r>
            <w:r>
              <w:rPr>
                <w:rFonts w:ascii="Arial" w:hAnsi="Arial" w:cs="Arial"/>
                <w:sz w:val="21"/>
                <w:szCs w:val="21"/>
                <w:lang w:val="en-GB"/>
              </w:rPr>
              <w:t xml:space="preserve"> the Tender</w:t>
            </w:r>
            <w:r w:rsidRPr="00BB00ED">
              <w:rPr>
                <w:rFonts w:ascii="Arial" w:hAnsi="Arial" w:cs="Arial"/>
                <w:sz w:val="21"/>
                <w:szCs w:val="21"/>
                <w:lang w:val="en-GB"/>
              </w:rPr>
              <w:t xml:space="preserve"> evaluation. Supplier-recommended spare parts for a specified operating requirement</w:t>
            </w:r>
            <w:r w:rsidR="002D381F">
              <w:rPr>
                <w:rFonts w:ascii="Arial" w:hAnsi="Arial" w:cs="Arial"/>
                <w:sz w:val="21"/>
                <w:szCs w:val="21"/>
                <w:lang w:val="en-GB"/>
              </w:rPr>
              <w:t xml:space="preserve">as stated under ITT Sub-clause 25.2(b) </w:t>
            </w:r>
            <w:r w:rsidRPr="00BB00ED">
              <w:rPr>
                <w:rFonts w:ascii="Arial" w:hAnsi="Arial" w:cs="Arial"/>
                <w:sz w:val="21"/>
                <w:szCs w:val="21"/>
                <w:lang w:val="en-GB"/>
              </w:rPr>
              <w:t xml:space="preserve">shall not be considered in </w:t>
            </w:r>
            <w:r>
              <w:rPr>
                <w:rFonts w:ascii="Arial" w:hAnsi="Arial" w:cs="Arial"/>
                <w:sz w:val="21"/>
                <w:szCs w:val="21"/>
                <w:lang w:val="en-GB"/>
              </w:rPr>
              <w:t>Tender</w:t>
            </w:r>
            <w:r w:rsidRPr="00BB00ED">
              <w:rPr>
                <w:rFonts w:ascii="Arial" w:hAnsi="Arial" w:cs="Arial"/>
                <w:sz w:val="21"/>
                <w:szCs w:val="21"/>
                <w:lang w:val="en-GB"/>
              </w:rPr>
              <w:t xml:space="preserve"> evaluation.</w:t>
            </w:r>
          </w:p>
        </w:tc>
      </w:tr>
      <w:tr w:rsidR="00FB48DA" w:rsidRPr="003F47F0">
        <w:trPr>
          <w:trHeight w:val="2979"/>
        </w:trPr>
        <w:tc>
          <w:tcPr>
            <w:tcW w:w="2205" w:type="dxa"/>
          </w:tcPr>
          <w:p w:rsidR="00FB48DA" w:rsidRPr="00756C7C" w:rsidRDefault="00FB48DA" w:rsidP="00F71783">
            <w:pPr>
              <w:spacing w:before="120"/>
              <w:rPr>
                <w:rFonts w:ascii="Arial" w:hAnsi="Arial" w:cs="Arial"/>
                <w:sz w:val="21"/>
                <w:szCs w:val="21"/>
              </w:rPr>
            </w:pPr>
          </w:p>
        </w:tc>
        <w:tc>
          <w:tcPr>
            <w:tcW w:w="7650" w:type="dxa"/>
            <w:gridSpan w:val="2"/>
          </w:tcPr>
          <w:p w:rsidR="00A97CDC" w:rsidRPr="00A97CDC" w:rsidRDefault="00FB48DA" w:rsidP="00D35D93">
            <w:pPr>
              <w:pStyle w:val="Sub-ClauseText"/>
              <w:numPr>
                <w:ilvl w:val="0"/>
                <w:numId w:val="164"/>
              </w:numPr>
              <w:tabs>
                <w:tab w:val="clear" w:pos="864"/>
                <w:tab w:val="num" w:pos="585"/>
              </w:tabs>
              <w:ind w:left="585" w:hanging="585"/>
              <w:rPr>
                <w:rFonts w:ascii="Arial" w:hAnsi="Arial" w:cs="Arial"/>
                <w:sz w:val="21"/>
                <w:szCs w:val="21"/>
                <w:lang w:val="en-GB"/>
              </w:rPr>
            </w:pPr>
            <w:r w:rsidRPr="00E52F7E">
              <w:rPr>
                <w:rFonts w:ascii="Arial" w:hAnsi="Arial" w:cs="Arial"/>
                <w:sz w:val="21"/>
                <w:szCs w:val="21"/>
                <w:lang w:val="en-GB"/>
              </w:rPr>
              <w:t xml:space="preserve">The </w:t>
            </w:r>
            <w:r w:rsidR="00325B67">
              <w:rPr>
                <w:rFonts w:ascii="Arial" w:hAnsi="Arial" w:cs="Arial"/>
                <w:sz w:val="21"/>
                <w:szCs w:val="21"/>
                <w:lang w:val="en-GB"/>
              </w:rPr>
              <w:t>Purchaser</w:t>
            </w:r>
            <w:r w:rsidRPr="00E52F7E">
              <w:rPr>
                <w:rFonts w:ascii="Arial" w:hAnsi="Arial" w:cs="Arial"/>
                <w:sz w:val="21"/>
                <w:szCs w:val="21"/>
                <w:lang w:val="en-GB"/>
              </w:rPr>
              <w:t xml:space="preserve">’s evaluation of a tender may require the consideration of other factors, in addition to the Tender Price quoted </w:t>
            </w:r>
            <w:r w:rsidR="001E64D4">
              <w:rPr>
                <w:rFonts w:ascii="Arial" w:hAnsi="Arial" w:cs="Arial"/>
                <w:sz w:val="21"/>
                <w:szCs w:val="21"/>
                <w:lang w:val="en-GB"/>
              </w:rPr>
              <w:t>as stated under</w:t>
            </w:r>
            <w:r w:rsidRPr="00E52F7E">
              <w:rPr>
                <w:rFonts w:ascii="Arial" w:hAnsi="Arial" w:cs="Arial"/>
                <w:sz w:val="21"/>
                <w:szCs w:val="21"/>
                <w:lang w:val="en-GB"/>
              </w:rPr>
              <w:t xml:space="preserve"> ITT Clause </w:t>
            </w:r>
            <w:r w:rsidR="001E64D4" w:rsidRPr="00E52F7E">
              <w:rPr>
                <w:rFonts w:ascii="Arial" w:hAnsi="Arial" w:cs="Arial"/>
                <w:sz w:val="21"/>
                <w:szCs w:val="21"/>
                <w:lang w:val="en-GB"/>
              </w:rPr>
              <w:t>2</w:t>
            </w:r>
            <w:r w:rsidR="001E64D4">
              <w:rPr>
                <w:rFonts w:ascii="Arial" w:hAnsi="Arial" w:cs="Arial"/>
                <w:sz w:val="21"/>
                <w:szCs w:val="21"/>
                <w:lang w:val="en-GB"/>
              </w:rPr>
              <w:t>3</w:t>
            </w:r>
            <w:r w:rsidRPr="00E52F7E">
              <w:rPr>
                <w:rFonts w:ascii="Arial" w:hAnsi="Arial" w:cs="Arial"/>
                <w:sz w:val="21"/>
                <w:szCs w:val="21"/>
                <w:lang w:val="en-GB"/>
              </w:rPr>
              <w:t>.  The effect of the factors selected, if any, shall be expressed in monetary terms to facilitate comparison of tenders. The factors, methodologies and criteria to be used shall be as specified</w:t>
            </w:r>
            <w:r>
              <w:rPr>
                <w:rFonts w:ascii="Arial" w:hAnsi="Arial" w:cs="Arial"/>
                <w:sz w:val="21"/>
                <w:szCs w:val="21"/>
                <w:lang w:val="en-GB"/>
              </w:rPr>
              <w:t xml:space="preserve"> in TDS</w:t>
            </w:r>
            <w:r w:rsidRPr="00E52F7E">
              <w:rPr>
                <w:rFonts w:ascii="Arial" w:hAnsi="Arial" w:cs="Arial"/>
                <w:sz w:val="21"/>
                <w:szCs w:val="21"/>
                <w:lang w:val="en-GB"/>
              </w:rPr>
              <w:t>.</w:t>
            </w:r>
            <w:r w:rsidR="00A97CDC" w:rsidRPr="00A97CDC">
              <w:rPr>
                <w:rFonts w:ascii="Arial" w:hAnsi="Arial" w:cs="Arial"/>
                <w:sz w:val="21"/>
                <w:szCs w:val="21"/>
                <w:lang w:val="en-GB"/>
              </w:rPr>
              <w:t>The applicable economic factors, for the purposes of evaluation of Tenders shall be:</w:t>
            </w:r>
          </w:p>
          <w:p w:rsidR="00D808D5" w:rsidRPr="00A97CDC" w:rsidRDefault="00D808D5" w:rsidP="00D35D93">
            <w:pPr>
              <w:numPr>
                <w:ilvl w:val="0"/>
                <w:numId w:val="157"/>
              </w:numPr>
              <w:tabs>
                <w:tab w:val="clear" w:pos="1512"/>
                <w:tab w:val="num" w:pos="1224"/>
                <w:tab w:val="right" w:pos="7254"/>
              </w:tabs>
              <w:spacing w:before="120" w:after="120"/>
              <w:ind w:left="1242" w:hanging="657"/>
              <w:rPr>
                <w:rFonts w:ascii="Arial" w:eastAsia="Times New Roman" w:hAnsi="Arial" w:cs="Arial"/>
                <w:spacing w:val="-4"/>
                <w:sz w:val="21"/>
                <w:szCs w:val="21"/>
                <w:lang w:val="en-GB" w:eastAsia="en-US"/>
              </w:rPr>
            </w:pPr>
            <w:r w:rsidRPr="00A97CDC">
              <w:rPr>
                <w:rFonts w:ascii="Arial" w:eastAsia="Times New Roman" w:hAnsi="Arial" w:cs="Arial"/>
                <w:spacing w:val="-4"/>
                <w:sz w:val="21"/>
                <w:szCs w:val="21"/>
                <w:lang w:val="en-GB" w:eastAsia="en-US"/>
              </w:rPr>
              <w:t>Adjustment for Deviations in</w:t>
            </w:r>
            <w:r w:rsidR="007D3CAE">
              <w:rPr>
                <w:rFonts w:ascii="Arial" w:eastAsia="Times New Roman" w:hAnsi="Arial" w:cs="Arial"/>
                <w:spacing w:val="-4"/>
                <w:sz w:val="21"/>
                <w:szCs w:val="21"/>
                <w:lang w:val="en-GB" w:eastAsia="en-US"/>
              </w:rPr>
              <w:t xml:space="preserve"> the  Delivery and Completion  </w:t>
            </w:r>
            <w:r w:rsidRPr="00A97CDC">
              <w:rPr>
                <w:rFonts w:ascii="Arial" w:eastAsia="Times New Roman" w:hAnsi="Arial" w:cs="Arial"/>
                <w:spacing w:val="-4"/>
                <w:sz w:val="21"/>
                <w:szCs w:val="21"/>
                <w:lang w:val="en-GB" w:eastAsia="en-US"/>
              </w:rPr>
              <w:t>Schedule</w:t>
            </w:r>
          </w:p>
          <w:p w:rsidR="00D808D5" w:rsidRPr="00A97CDC" w:rsidRDefault="00A97CDC" w:rsidP="00D35D93">
            <w:pPr>
              <w:numPr>
                <w:ilvl w:val="0"/>
                <w:numId w:val="157"/>
              </w:numPr>
              <w:tabs>
                <w:tab w:val="clear" w:pos="1512"/>
                <w:tab w:val="num" w:pos="1224"/>
                <w:tab w:val="right" w:pos="7254"/>
              </w:tabs>
              <w:spacing w:before="120" w:after="120"/>
              <w:ind w:left="1242" w:hanging="657"/>
              <w:rPr>
                <w:rFonts w:ascii="Arial" w:eastAsia="Times New Roman" w:hAnsi="Arial" w:cs="Arial"/>
                <w:spacing w:val="-4"/>
                <w:sz w:val="21"/>
                <w:szCs w:val="21"/>
                <w:lang w:val="en-GB" w:eastAsia="en-US"/>
              </w:rPr>
            </w:pPr>
            <w:r w:rsidRPr="00A97CDC">
              <w:rPr>
                <w:rFonts w:ascii="Arial" w:eastAsia="Times New Roman" w:hAnsi="Arial" w:cs="Arial"/>
                <w:spacing w:val="-4"/>
                <w:sz w:val="21"/>
                <w:szCs w:val="21"/>
                <w:lang w:val="en-GB" w:eastAsia="en-US"/>
              </w:rPr>
              <w:t>Cost of major replacement components, mandatory spare parts, and service</w:t>
            </w:r>
          </w:p>
        </w:tc>
      </w:tr>
      <w:tr w:rsidR="00BC373E" w:rsidRPr="003F47F0">
        <w:tc>
          <w:tcPr>
            <w:tcW w:w="2205" w:type="dxa"/>
          </w:tcPr>
          <w:p w:rsidR="00BC373E" w:rsidRPr="00756C7C" w:rsidRDefault="00BC373E" w:rsidP="00F71783">
            <w:pPr>
              <w:spacing w:before="120"/>
              <w:rPr>
                <w:rFonts w:ascii="Arial" w:hAnsi="Arial" w:cs="Arial"/>
                <w:sz w:val="21"/>
                <w:szCs w:val="21"/>
              </w:rPr>
            </w:pPr>
          </w:p>
        </w:tc>
        <w:tc>
          <w:tcPr>
            <w:tcW w:w="7650" w:type="dxa"/>
            <w:gridSpan w:val="2"/>
          </w:tcPr>
          <w:p w:rsidR="00BC373E" w:rsidRPr="00E52F7E" w:rsidRDefault="00BC373E" w:rsidP="00D35D93">
            <w:pPr>
              <w:pStyle w:val="Sub-ClauseText"/>
              <w:numPr>
                <w:ilvl w:val="0"/>
                <w:numId w:val="164"/>
              </w:numPr>
              <w:tabs>
                <w:tab w:val="clear" w:pos="864"/>
                <w:tab w:val="num" w:pos="585"/>
              </w:tabs>
              <w:ind w:left="585" w:hanging="585"/>
              <w:rPr>
                <w:rFonts w:ascii="Arial" w:hAnsi="Arial" w:cs="Arial"/>
                <w:sz w:val="21"/>
                <w:szCs w:val="21"/>
                <w:lang w:val="en-GB"/>
              </w:rPr>
            </w:pPr>
            <w:r>
              <w:rPr>
                <w:rFonts w:ascii="Arial" w:hAnsi="Arial" w:cs="Arial"/>
                <w:sz w:val="22"/>
                <w:szCs w:val="22"/>
                <w:lang w:val="en-GB"/>
              </w:rPr>
              <w:t xml:space="preserve">Variations, deviations, </w:t>
            </w:r>
            <w:r w:rsidR="00E07524">
              <w:rPr>
                <w:rFonts w:ascii="Arial" w:hAnsi="Arial" w:cs="Arial"/>
                <w:sz w:val="22"/>
                <w:szCs w:val="22"/>
                <w:lang w:val="en-GB"/>
              </w:rPr>
              <w:t xml:space="preserve">and </w:t>
            </w:r>
            <w:r w:rsidRPr="0078483B">
              <w:rPr>
                <w:rFonts w:ascii="Arial" w:hAnsi="Arial" w:cs="Arial"/>
                <w:sz w:val="22"/>
                <w:szCs w:val="22"/>
                <w:lang w:val="en-GB"/>
              </w:rPr>
              <w:t>alternative</w:t>
            </w:r>
            <w:r>
              <w:rPr>
                <w:rFonts w:ascii="Arial" w:hAnsi="Arial" w:cs="Arial"/>
                <w:sz w:val="22"/>
                <w:szCs w:val="22"/>
                <w:lang w:val="en-GB"/>
              </w:rPr>
              <w:t>s</w:t>
            </w:r>
            <w:r w:rsidRPr="0078483B">
              <w:rPr>
                <w:rFonts w:ascii="Arial" w:hAnsi="Arial" w:cs="Arial"/>
                <w:sz w:val="22"/>
                <w:szCs w:val="22"/>
                <w:lang w:val="en-GB"/>
              </w:rPr>
              <w:t xml:space="preserve"> and other factors which are in excess of the requirements of the Tender Document or otherwise result in unsolicited benefits for the </w:t>
            </w:r>
            <w:r w:rsidR="00325B67">
              <w:rPr>
                <w:rFonts w:ascii="Arial" w:hAnsi="Arial" w:cs="Arial"/>
                <w:sz w:val="22"/>
                <w:szCs w:val="22"/>
                <w:lang w:val="en-GB"/>
              </w:rPr>
              <w:t>Purchaser</w:t>
            </w:r>
            <w:r w:rsidRPr="0078483B">
              <w:rPr>
                <w:rFonts w:ascii="Arial" w:hAnsi="Arial" w:cs="Arial"/>
                <w:sz w:val="22"/>
                <w:szCs w:val="22"/>
                <w:lang w:val="en-GB"/>
              </w:rPr>
              <w:t xml:space="preserve"> will not be taken into account in Tender evaluation.</w:t>
            </w:r>
          </w:p>
        </w:tc>
      </w:tr>
      <w:tr w:rsidR="00FB48DA" w:rsidRPr="003F47F0">
        <w:tc>
          <w:tcPr>
            <w:tcW w:w="2205" w:type="dxa"/>
          </w:tcPr>
          <w:p w:rsidR="00FB48DA" w:rsidRPr="00DD0B2E" w:rsidRDefault="00FB48DA" w:rsidP="00D35D93">
            <w:pPr>
              <w:numPr>
                <w:ilvl w:val="0"/>
                <w:numId w:val="43"/>
              </w:numPr>
              <w:tabs>
                <w:tab w:val="clear" w:pos="720"/>
              </w:tabs>
              <w:spacing w:before="120"/>
              <w:ind w:left="360" w:hanging="351"/>
              <w:outlineLvl w:val="2"/>
              <w:rPr>
                <w:rStyle w:val="Heading3Char"/>
                <w:rFonts w:ascii="Arial" w:hAnsi="Arial"/>
                <w:b/>
                <w:sz w:val="21"/>
                <w:szCs w:val="21"/>
              </w:rPr>
            </w:pPr>
            <w:bookmarkStart w:id="314" w:name="_Toc240339748"/>
            <w:r w:rsidRPr="00DD0B2E">
              <w:rPr>
                <w:rStyle w:val="Heading3Char"/>
                <w:rFonts w:ascii="Arial" w:hAnsi="Arial"/>
                <w:b/>
                <w:sz w:val="21"/>
                <w:szCs w:val="21"/>
              </w:rPr>
              <w:t>Assess</w:t>
            </w:r>
            <w:r w:rsidR="0031004A">
              <w:rPr>
                <w:rStyle w:val="Heading3Char"/>
                <w:rFonts w:ascii="Arial" w:hAnsi="Arial"/>
                <w:b/>
                <w:sz w:val="21"/>
                <w:szCs w:val="21"/>
              </w:rPr>
              <w:t xml:space="preserve">ing </w:t>
            </w:r>
            <w:r w:rsidRPr="00DD0B2E">
              <w:rPr>
                <w:rStyle w:val="Heading3Char"/>
                <w:rFonts w:ascii="Arial" w:hAnsi="Arial"/>
                <w:b/>
                <w:sz w:val="21"/>
                <w:szCs w:val="21"/>
              </w:rPr>
              <w:t xml:space="preserve"> the Price of Unpriced Items</w:t>
            </w:r>
            <w:bookmarkEnd w:id="314"/>
          </w:p>
        </w:tc>
        <w:tc>
          <w:tcPr>
            <w:tcW w:w="7650" w:type="dxa"/>
            <w:gridSpan w:val="2"/>
          </w:tcPr>
          <w:p w:rsidR="00FB48DA" w:rsidRPr="00E52F7E" w:rsidRDefault="00FB48DA" w:rsidP="00D35D93">
            <w:pPr>
              <w:pStyle w:val="Sub-ClauseText"/>
              <w:numPr>
                <w:ilvl w:val="0"/>
                <w:numId w:val="143"/>
              </w:numPr>
              <w:tabs>
                <w:tab w:val="clear" w:pos="684"/>
                <w:tab w:val="num" w:pos="585"/>
              </w:tabs>
              <w:ind w:left="585" w:hanging="576"/>
              <w:rPr>
                <w:rFonts w:ascii="Arial" w:hAnsi="Arial" w:cs="Arial"/>
                <w:sz w:val="21"/>
                <w:szCs w:val="21"/>
                <w:lang w:val="en-GB"/>
              </w:rPr>
            </w:pPr>
            <w:r w:rsidRPr="00E52F7E">
              <w:rPr>
                <w:rFonts w:ascii="Arial" w:hAnsi="Arial" w:cs="Arial"/>
                <w:sz w:val="21"/>
                <w:szCs w:val="21"/>
              </w:rPr>
              <w:t xml:space="preserve">If it is </w:t>
            </w:r>
            <w:r w:rsidR="002D381F">
              <w:rPr>
                <w:rFonts w:ascii="Arial" w:hAnsi="Arial" w:cs="Arial"/>
                <w:sz w:val="21"/>
                <w:szCs w:val="21"/>
              </w:rPr>
              <w:t xml:space="preserve">so permittedunder </w:t>
            </w:r>
            <w:r w:rsidRPr="00E52F7E">
              <w:rPr>
                <w:rFonts w:ascii="Arial" w:hAnsi="Arial" w:cs="Arial"/>
                <w:sz w:val="21"/>
                <w:szCs w:val="21"/>
              </w:rPr>
              <w:t xml:space="preserve">ITT Clause </w:t>
            </w:r>
            <w:r w:rsidR="002D381F" w:rsidRPr="00E52F7E">
              <w:rPr>
                <w:rFonts w:ascii="Arial" w:hAnsi="Arial" w:cs="Arial"/>
                <w:sz w:val="21"/>
                <w:szCs w:val="21"/>
              </w:rPr>
              <w:t>2</w:t>
            </w:r>
            <w:r w:rsidR="002D381F">
              <w:rPr>
                <w:rFonts w:ascii="Arial" w:hAnsi="Arial" w:cs="Arial"/>
                <w:sz w:val="21"/>
                <w:szCs w:val="21"/>
              </w:rPr>
              <w:t xml:space="preserve">3 </w:t>
            </w:r>
            <w:r w:rsidR="00EE6824">
              <w:rPr>
                <w:rFonts w:ascii="Arial" w:hAnsi="Arial" w:cs="Arial"/>
                <w:sz w:val="21"/>
                <w:szCs w:val="21"/>
              </w:rPr>
              <w:t xml:space="preserve">, any Tenderer </w:t>
            </w:r>
            <w:r w:rsidRPr="00E52F7E">
              <w:rPr>
                <w:rFonts w:ascii="Arial" w:hAnsi="Arial" w:cs="Arial"/>
                <w:bCs/>
                <w:sz w:val="21"/>
                <w:szCs w:val="21"/>
              </w:rPr>
              <w:t xml:space="preserve">offered only eighty percent (80%) or minimum percent </w:t>
            </w:r>
            <w:r w:rsidR="00EE6824" w:rsidRPr="00E52F7E">
              <w:rPr>
                <w:rFonts w:ascii="Arial" w:hAnsi="Arial" w:cs="Arial"/>
                <w:bCs/>
                <w:sz w:val="21"/>
                <w:szCs w:val="21"/>
              </w:rPr>
              <w:t xml:space="preserve">of the items of a lot </w:t>
            </w:r>
            <w:r w:rsidR="002D381F">
              <w:rPr>
                <w:rFonts w:ascii="Arial" w:hAnsi="Arial" w:cs="Arial"/>
                <w:bCs/>
                <w:sz w:val="21"/>
                <w:szCs w:val="21"/>
              </w:rPr>
              <w:t>as stated under</w:t>
            </w:r>
            <w:r w:rsidRPr="00E52F7E">
              <w:rPr>
                <w:rFonts w:ascii="Arial" w:hAnsi="Arial" w:cs="Arial"/>
                <w:bCs/>
                <w:sz w:val="21"/>
                <w:szCs w:val="21"/>
              </w:rPr>
              <w:t xml:space="preserve">ITT </w:t>
            </w:r>
            <w:r>
              <w:rPr>
                <w:rFonts w:ascii="Arial" w:hAnsi="Arial" w:cs="Arial"/>
                <w:bCs/>
                <w:sz w:val="21"/>
                <w:szCs w:val="21"/>
              </w:rPr>
              <w:t>Sub-</w:t>
            </w:r>
            <w:r w:rsidRPr="00E52F7E">
              <w:rPr>
                <w:rFonts w:ascii="Arial" w:hAnsi="Arial" w:cs="Arial"/>
                <w:bCs/>
                <w:sz w:val="21"/>
                <w:szCs w:val="21"/>
              </w:rPr>
              <w:t xml:space="preserve">Clause </w:t>
            </w:r>
            <w:r w:rsidR="002D381F" w:rsidRPr="00E52F7E">
              <w:rPr>
                <w:rFonts w:ascii="Arial" w:hAnsi="Arial" w:cs="Arial"/>
                <w:bCs/>
                <w:sz w:val="21"/>
                <w:szCs w:val="21"/>
              </w:rPr>
              <w:t>2</w:t>
            </w:r>
            <w:r w:rsidR="002D381F">
              <w:rPr>
                <w:rFonts w:ascii="Arial" w:hAnsi="Arial" w:cs="Arial"/>
                <w:bCs/>
                <w:sz w:val="21"/>
                <w:szCs w:val="21"/>
              </w:rPr>
              <w:t>3</w:t>
            </w:r>
            <w:r>
              <w:rPr>
                <w:rFonts w:ascii="Arial" w:hAnsi="Arial" w:cs="Arial"/>
                <w:bCs/>
                <w:sz w:val="21"/>
                <w:szCs w:val="21"/>
              </w:rPr>
              <w:t>.</w:t>
            </w:r>
            <w:r w:rsidR="007D3CAE">
              <w:rPr>
                <w:rFonts w:ascii="Arial" w:hAnsi="Arial" w:cs="Arial"/>
                <w:bCs/>
                <w:sz w:val="21"/>
                <w:szCs w:val="21"/>
              </w:rPr>
              <w:t>5</w:t>
            </w:r>
            <w:r w:rsidRPr="00E52F7E">
              <w:rPr>
                <w:rFonts w:ascii="Arial" w:hAnsi="Arial" w:cs="Arial"/>
                <w:bCs/>
                <w:sz w:val="21"/>
                <w:szCs w:val="21"/>
              </w:rPr>
              <w:t xml:space="preserve">, </w:t>
            </w:r>
            <w:r w:rsidRPr="00E52F7E">
              <w:rPr>
                <w:rFonts w:ascii="Arial" w:hAnsi="Arial" w:cs="Arial"/>
                <w:sz w:val="21"/>
                <w:szCs w:val="21"/>
              </w:rPr>
              <w:t xml:space="preserve">the TEC shall calculate the total lot </w:t>
            </w:r>
            <w:r w:rsidR="00802958">
              <w:rPr>
                <w:rFonts w:ascii="Arial" w:hAnsi="Arial" w:cs="Arial"/>
                <w:sz w:val="21"/>
                <w:szCs w:val="21"/>
              </w:rPr>
              <w:t>value</w:t>
            </w:r>
            <w:r w:rsidRPr="00E52F7E">
              <w:rPr>
                <w:rFonts w:ascii="Arial" w:hAnsi="Arial" w:cs="Arial"/>
                <w:sz w:val="21"/>
                <w:szCs w:val="21"/>
              </w:rPr>
              <w:t xml:space="preserve"> by adding up the average prices offered by other responsive Tenderers for the missing items to the lot value to establish the winning lot Tender. If the Tenderer offered less than the specified, the Tender shall be evaluated </w:t>
            </w:r>
            <w:r w:rsidR="000F3363">
              <w:rPr>
                <w:rFonts w:ascii="Arial" w:hAnsi="Arial" w:cs="Arial"/>
                <w:sz w:val="21"/>
                <w:szCs w:val="21"/>
              </w:rPr>
              <w:t>as sated under</w:t>
            </w:r>
            <w:r w:rsidRPr="00E52F7E">
              <w:rPr>
                <w:rFonts w:ascii="Arial" w:hAnsi="Arial" w:cs="Arial"/>
                <w:sz w:val="21"/>
                <w:szCs w:val="21"/>
              </w:rPr>
              <w:t xml:space="preserve"> ITT Clause </w:t>
            </w:r>
            <w:r w:rsidR="002D381F" w:rsidRPr="00E52F7E">
              <w:rPr>
                <w:rFonts w:ascii="Arial" w:hAnsi="Arial" w:cs="Arial"/>
                <w:sz w:val="21"/>
                <w:szCs w:val="21"/>
              </w:rPr>
              <w:t>2</w:t>
            </w:r>
            <w:r w:rsidR="002D381F">
              <w:rPr>
                <w:rFonts w:ascii="Arial" w:hAnsi="Arial" w:cs="Arial"/>
                <w:sz w:val="21"/>
                <w:szCs w:val="21"/>
              </w:rPr>
              <w:t>3</w:t>
            </w:r>
            <w:r w:rsidRPr="00E52F7E">
              <w:rPr>
                <w:rFonts w:ascii="Arial" w:hAnsi="Arial" w:cs="Arial"/>
                <w:sz w:val="21"/>
                <w:szCs w:val="21"/>
              </w:rPr>
              <w:t>.</w:t>
            </w:r>
          </w:p>
        </w:tc>
      </w:tr>
      <w:tr w:rsidR="00FB48DA" w:rsidRPr="003F47F0">
        <w:tc>
          <w:tcPr>
            <w:tcW w:w="2205" w:type="dxa"/>
          </w:tcPr>
          <w:p w:rsidR="00FB48DA" w:rsidRPr="00AA24C0" w:rsidRDefault="00FB48DA" w:rsidP="00366823">
            <w:pPr>
              <w:spacing w:before="120"/>
              <w:ind w:left="9"/>
              <w:outlineLvl w:val="2"/>
              <w:rPr>
                <w:rStyle w:val="Heading3Char"/>
                <w:rFonts w:ascii="Arial" w:hAnsi="Arial"/>
                <w:sz w:val="21"/>
                <w:szCs w:val="21"/>
              </w:rPr>
            </w:pPr>
          </w:p>
        </w:tc>
        <w:tc>
          <w:tcPr>
            <w:tcW w:w="7650" w:type="dxa"/>
            <w:gridSpan w:val="2"/>
          </w:tcPr>
          <w:p w:rsidR="00A257E4" w:rsidRPr="00E52F7E" w:rsidRDefault="00FB48DA" w:rsidP="00D35D93">
            <w:pPr>
              <w:pStyle w:val="Sub-ClauseText"/>
              <w:numPr>
                <w:ilvl w:val="0"/>
                <w:numId w:val="143"/>
              </w:numPr>
              <w:tabs>
                <w:tab w:val="clear" w:pos="684"/>
                <w:tab w:val="num" w:pos="585"/>
              </w:tabs>
              <w:ind w:left="585" w:hanging="576"/>
              <w:rPr>
                <w:lang w:val="en-GB"/>
              </w:rPr>
            </w:pPr>
            <w:r w:rsidRPr="00E52F7E">
              <w:rPr>
                <w:rFonts w:ascii="Arial" w:hAnsi="Arial" w:cs="Arial"/>
                <w:sz w:val="21"/>
                <w:szCs w:val="21"/>
              </w:rPr>
              <w:t>If the winning lot is missing some items</w:t>
            </w:r>
            <w:r w:rsidR="00D74766">
              <w:rPr>
                <w:rFonts w:ascii="Arial" w:hAnsi="Arial" w:cs="Arial"/>
                <w:sz w:val="21"/>
                <w:szCs w:val="21"/>
              </w:rPr>
              <w:t xml:space="preserve"> a</w:t>
            </w:r>
            <w:r w:rsidR="007D3CAE">
              <w:rPr>
                <w:rFonts w:ascii="Arial" w:hAnsi="Arial" w:cs="Arial"/>
                <w:sz w:val="21"/>
                <w:szCs w:val="21"/>
              </w:rPr>
              <w:t>s stated under ITT Sub Clause 53</w:t>
            </w:r>
            <w:r w:rsidR="00D74766">
              <w:rPr>
                <w:rFonts w:ascii="Arial" w:hAnsi="Arial" w:cs="Arial"/>
                <w:sz w:val="21"/>
                <w:szCs w:val="21"/>
              </w:rPr>
              <w:t>.1</w:t>
            </w:r>
            <w:r w:rsidRPr="00E52F7E">
              <w:rPr>
                <w:rFonts w:ascii="Arial" w:hAnsi="Arial" w:cs="Arial"/>
                <w:sz w:val="21"/>
                <w:szCs w:val="21"/>
              </w:rPr>
              <w:t xml:space="preserve">, comprising less than twenty percent (20%), the </w:t>
            </w:r>
            <w:r w:rsidR="00325B67">
              <w:rPr>
                <w:rFonts w:ascii="Arial" w:hAnsi="Arial" w:cs="Arial"/>
                <w:sz w:val="21"/>
                <w:szCs w:val="21"/>
              </w:rPr>
              <w:t>Purchaser</w:t>
            </w:r>
            <w:r w:rsidRPr="00E52F7E">
              <w:rPr>
                <w:rFonts w:ascii="Arial" w:hAnsi="Arial" w:cs="Arial"/>
                <w:sz w:val="21"/>
                <w:szCs w:val="21"/>
              </w:rPr>
              <w:t xml:space="preserve"> may procure the missing items </w:t>
            </w:r>
            <w:r w:rsidR="002F2052">
              <w:rPr>
                <w:rFonts w:ascii="Arial" w:hAnsi="Arial" w:cs="Arial"/>
                <w:sz w:val="21"/>
                <w:szCs w:val="21"/>
              </w:rPr>
              <w:t>from</w:t>
            </w:r>
            <w:r w:rsidRPr="00E52F7E">
              <w:rPr>
                <w:rFonts w:ascii="Arial" w:hAnsi="Arial" w:cs="Arial"/>
                <w:sz w:val="21"/>
                <w:szCs w:val="21"/>
              </w:rPr>
              <w:t xml:space="preserve">the Tenderer offering the </w:t>
            </w:r>
            <w:r w:rsidR="005427BB">
              <w:rPr>
                <w:rFonts w:ascii="Arial" w:hAnsi="Arial" w:cs="Arial"/>
                <w:sz w:val="21"/>
                <w:szCs w:val="21"/>
              </w:rPr>
              <w:t>least cost</w:t>
            </w:r>
            <w:r w:rsidRPr="00E52F7E">
              <w:rPr>
                <w:rFonts w:ascii="Arial" w:hAnsi="Arial" w:cs="Arial"/>
                <w:sz w:val="21"/>
                <w:szCs w:val="21"/>
              </w:rPr>
              <w:t xml:space="preserve"> for </w:t>
            </w:r>
            <w:r w:rsidR="00D74766">
              <w:rPr>
                <w:rFonts w:ascii="Arial" w:hAnsi="Arial" w:cs="Arial"/>
                <w:sz w:val="21"/>
                <w:szCs w:val="21"/>
              </w:rPr>
              <w:t xml:space="preserve">those </w:t>
            </w:r>
            <w:r w:rsidR="002F2052">
              <w:rPr>
                <w:rFonts w:ascii="Arial" w:hAnsi="Arial" w:cs="Arial"/>
                <w:sz w:val="21"/>
                <w:szCs w:val="21"/>
              </w:rPr>
              <w:t>r</w:t>
            </w:r>
            <w:r w:rsidRPr="00E52F7E">
              <w:rPr>
                <w:rFonts w:ascii="Arial" w:hAnsi="Arial" w:cs="Arial"/>
                <w:sz w:val="21"/>
                <w:szCs w:val="21"/>
              </w:rPr>
              <w:t>emaining items.</w:t>
            </w:r>
          </w:p>
        </w:tc>
      </w:tr>
      <w:tr w:rsidR="002848AF" w:rsidRPr="003F47F0">
        <w:tc>
          <w:tcPr>
            <w:tcW w:w="2205" w:type="dxa"/>
          </w:tcPr>
          <w:p w:rsidR="002848AF" w:rsidRPr="00DD0B2E" w:rsidRDefault="002848AF" w:rsidP="00D35D93">
            <w:pPr>
              <w:numPr>
                <w:ilvl w:val="0"/>
                <w:numId w:val="43"/>
              </w:numPr>
              <w:tabs>
                <w:tab w:val="clear" w:pos="720"/>
              </w:tabs>
              <w:spacing w:before="120"/>
              <w:ind w:left="360" w:hanging="351"/>
              <w:outlineLvl w:val="2"/>
              <w:rPr>
                <w:rStyle w:val="Heading3Char"/>
                <w:rFonts w:ascii="Arial" w:hAnsi="Arial"/>
                <w:b/>
                <w:sz w:val="21"/>
                <w:szCs w:val="21"/>
              </w:rPr>
            </w:pPr>
            <w:bookmarkStart w:id="315" w:name="_Toc240339749"/>
            <w:r>
              <w:rPr>
                <w:rStyle w:val="Heading3Char"/>
                <w:rFonts w:ascii="Arial" w:hAnsi="Arial"/>
                <w:b/>
                <w:sz w:val="21"/>
                <w:szCs w:val="21"/>
              </w:rPr>
              <w:t xml:space="preserve">Evaluation of </w:t>
            </w:r>
            <w:r w:rsidR="00FC47F0">
              <w:rPr>
                <w:rStyle w:val="Heading3Char"/>
                <w:rFonts w:ascii="Arial" w:hAnsi="Arial"/>
                <w:b/>
                <w:sz w:val="21"/>
                <w:szCs w:val="21"/>
              </w:rPr>
              <w:t>Domestic Preference</w:t>
            </w:r>
            <w:bookmarkEnd w:id="315"/>
          </w:p>
        </w:tc>
        <w:tc>
          <w:tcPr>
            <w:tcW w:w="7650" w:type="dxa"/>
            <w:gridSpan w:val="2"/>
          </w:tcPr>
          <w:p w:rsidR="002848AF" w:rsidRPr="00E52F7E" w:rsidRDefault="00FC47F0" w:rsidP="00D35D93">
            <w:pPr>
              <w:pStyle w:val="Sub-ClauseText"/>
              <w:numPr>
                <w:ilvl w:val="0"/>
                <w:numId w:val="144"/>
              </w:numPr>
              <w:tabs>
                <w:tab w:val="clear" w:pos="684"/>
                <w:tab w:val="num" w:pos="585"/>
              </w:tabs>
              <w:ind w:left="585" w:hanging="576"/>
              <w:rPr>
                <w:rFonts w:ascii="Arial" w:hAnsi="Arial" w:cs="Arial"/>
                <w:sz w:val="21"/>
                <w:szCs w:val="21"/>
                <w:lang w:val="en-GB"/>
              </w:rPr>
            </w:pPr>
            <w:r>
              <w:rPr>
                <w:rFonts w:ascii="Arial" w:hAnsi="Arial" w:cs="Arial"/>
                <w:sz w:val="21"/>
                <w:szCs w:val="21"/>
                <w:lang w:val="en-GB"/>
              </w:rPr>
              <w:t xml:space="preserve">If the </w:t>
            </w:r>
            <w:r w:rsidR="007D3CAE">
              <w:rPr>
                <w:rFonts w:ascii="Arial" w:hAnsi="Arial" w:cs="Arial"/>
                <w:sz w:val="21"/>
                <w:szCs w:val="21"/>
                <w:lang w:val="en-GB"/>
              </w:rPr>
              <w:t xml:space="preserve">Tender document </w:t>
            </w:r>
            <w:r w:rsidR="00E931CF">
              <w:rPr>
                <w:rFonts w:ascii="Arial" w:hAnsi="Arial" w:cs="Arial"/>
                <w:sz w:val="21"/>
                <w:szCs w:val="21"/>
                <w:lang w:val="en-GB"/>
              </w:rPr>
              <w:t xml:space="preserve">so specifies, the Tenderer will grant a margin preference to goods manufactured in </w:t>
            </w:r>
            <w:smartTag w:uri="urn:schemas-microsoft-com:office:smarttags" w:element="place">
              <w:smartTag w:uri="urn:schemas-microsoft-com:office:smarttags" w:element="country-region">
                <w:r w:rsidR="00E931CF">
                  <w:rPr>
                    <w:rFonts w:ascii="Arial" w:hAnsi="Arial" w:cs="Arial"/>
                    <w:sz w:val="21"/>
                    <w:szCs w:val="21"/>
                    <w:lang w:val="en-GB"/>
                  </w:rPr>
                  <w:t>Bangladesh</w:t>
                </w:r>
              </w:smartTag>
            </w:smartTag>
            <w:r w:rsidR="007D3CAE">
              <w:rPr>
                <w:rFonts w:ascii="Arial" w:hAnsi="Arial" w:cs="Arial"/>
                <w:sz w:val="21"/>
                <w:szCs w:val="21"/>
                <w:lang w:val="en-GB"/>
              </w:rPr>
              <w:t xml:space="preserve"> as stated in ITT Caluse 51</w:t>
            </w:r>
            <w:r w:rsidR="00E931CF">
              <w:rPr>
                <w:rFonts w:ascii="Arial" w:hAnsi="Arial" w:cs="Arial"/>
                <w:sz w:val="21"/>
                <w:szCs w:val="21"/>
                <w:lang w:val="en-GB"/>
              </w:rPr>
              <w:t xml:space="preserve"> for the purpose of Tender comparison, in accordance with the procedure outlined below: </w:t>
            </w:r>
          </w:p>
        </w:tc>
      </w:tr>
      <w:tr w:rsidR="00E931CF" w:rsidRPr="003F47F0">
        <w:tc>
          <w:tcPr>
            <w:tcW w:w="2205" w:type="dxa"/>
          </w:tcPr>
          <w:p w:rsidR="00E931CF" w:rsidRDefault="00E931CF" w:rsidP="00E931CF">
            <w:pPr>
              <w:spacing w:before="120"/>
              <w:ind w:left="9"/>
              <w:outlineLvl w:val="2"/>
              <w:rPr>
                <w:rStyle w:val="Heading3Char"/>
                <w:rFonts w:ascii="Arial" w:hAnsi="Arial"/>
                <w:b/>
                <w:sz w:val="21"/>
                <w:szCs w:val="21"/>
              </w:rPr>
            </w:pPr>
          </w:p>
        </w:tc>
        <w:tc>
          <w:tcPr>
            <w:tcW w:w="7650" w:type="dxa"/>
            <w:gridSpan w:val="2"/>
          </w:tcPr>
          <w:p w:rsidR="00E931CF" w:rsidRDefault="003D2E5B" w:rsidP="00D35D93">
            <w:pPr>
              <w:pStyle w:val="Sub-ClauseText"/>
              <w:numPr>
                <w:ilvl w:val="0"/>
                <w:numId w:val="144"/>
              </w:numPr>
              <w:tabs>
                <w:tab w:val="clear" w:pos="684"/>
                <w:tab w:val="num" w:pos="585"/>
              </w:tabs>
              <w:ind w:left="585" w:hanging="576"/>
              <w:rPr>
                <w:rFonts w:ascii="Arial" w:hAnsi="Arial" w:cs="Arial"/>
                <w:sz w:val="21"/>
                <w:szCs w:val="21"/>
                <w:lang w:val="en-GB"/>
              </w:rPr>
            </w:pPr>
            <w:r>
              <w:rPr>
                <w:rFonts w:ascii="Arial" w:hAnsi="Arial" w:cs="Arial"/>
                <w:sz w:val="21"/>
                <w:szCs w:val="21"/>
                <w:lang w:val="en-GB"/>
              </w:rPr>
              <w:t>The Purchaser will first review the tenders to confirm the appropriateness of, and to modify as necessary, the tenderer group classification to which Tenderers assigned their tenders in preparing their Tender Forms and Price Schedules.</w:t>
            </w:r>
          </w:p>
        </w:tc>
      </w:tr>
      <w:tr w:rsidR="003D2E5B" w:rsidRPr="003F47F0">
        <w:tc>
          <w:tcPr>
            <w:tcW w:w="2205" w:type="dxa"/>
          </w:tcPr>
          <w:p w:rsidR="003D2E5B" w:rsidRDefault="003D2E5B" w:rsidP="00E931CF">
            <w:pPr>
              <w:spacing w:before="120"/>
              <w:ind w:left="9"/>
              <w:outlineLvl w:val="2"/>
              <w:rPr>
                <w:rStyle w:val="Heading3Char"/>
                <w:rFonts w:ascii="Arial" w:hAnsi="Arial"/>
                <w:b/>
                <w:sz w:val="21"/>
                <w:szCs w:val="21"/>
              </w:rPr>
            </w:pPr>
          </w:p>
        </w:tc>
        <w:tc>
          <w:tcPr>
            <w:tcW w:w="7650" w:type="dxa"/>
            <w:gridSpan w:val="2"/>
          </w:tcPr>
          <w:p w:rsidR="003D2E5B" w:rsidRDefault="003D2E5B" w:rsidP="00D35D93">
            <w:pPr>
              <w:pStyle w:val="Sub-ClauseText"/>
              <w:numPr>
                <w:ilvl w:val="0"/>
                <w:numId w:val="144"/>
              </w:numPr>
              <w:tabs>
                <w:tab w:val="clear" w:pos="684"/>
                <w:tab w:val="num" w:pos="585"/>
              </w:tabs>
              <w:ind w:left="585" w:hanging="576"/>
              <w:rPr>
                <w:rFonts w:ascii="Arial" w:hAnsi="Arial" w:cs="Arial"/>
                <w:sz w:val="21"/>
                <w:szCs w:val="21"/>
                <w:lang w:val="en-GB"/>
              </w:rPr>
            </w:pPr>
            <w:r>
              <w:rPr>
                <w:rFonts w:ascii="Arial" w:hAnsi="Arial" w:cs="Arial"/>
                <w:sz w:val="21"/>
                <w:szCs w:val="21"/>
                <w:lang w:val="en-GB"/>
              </w:rPr>
              <w:t xml:space="preserve">All evaluated tenders in each group will then be compared to determine the lowest evaluated tender of each group. Such lowest evaluated tenders shall be compared with each other and if as a result of this comparison a tenderer from Group A and the </w:t>
            </w:r>
            <w:r w:rsidR="007D3CAE">
              <w:rPr>
                <w:rFonts w:ascii="Arial" w:hAnsi="Arial" w:cs="Arial"/>
                <w:sz w:val="21"/>
                <w:szCs w:val="21"/>
                <w:lang w:val="en-GB"/>
              </w:rPr>
              <w:t>Tenders</w:t>
            </w:r>
            <w:r>
              <w:rPr>
                <w:rFonts w:ascii="Arial" w:hAnsi="Arial" w:cs="Arial"/>
                <w:sz w:val="21"/>
                <w:szCs w:val="21"/>
                <w:lang w:val="en-GB"/>
              </w:rPr>
              <w:t xml:space="preserve"> offering Goods manufactured in </w:t>
            </w:r>
            <w:smartTag w:uri="urn:schemas-microsoft-com:office:smarttags" w:element="place">
              <w:smartTag w:uri="urn:schemas-microsoft-com:office:smarttags" w:element="country-region">
                <w:r>
                  <w:rPr>
                    <w:rFonts w:ascii="Arial" w:hAnsi="Arial" w:cs="Arial"/>
                    <w:sz w:val="21"/>
                    <w:szCs w:val="21"/>
                    <w:lang w:val="en-GB"/>
                  </w:rPr>
                  <w:t>Bangladesh</w:t>
                </w:r>
              </w:smartTag>
            </w:smartTag>
            <w:r>
              <w:rPr>
                <w:rFonts w:ascii="Arial" w:hAnsi="Arial" w:cs="Arial"/>
                <w:sz w:val="21"/>
                <w:szCs w:val="21"/>
                <w:lang w:val="en-GB"/>
              </w:rPr>
              <w:t xml:space="preserve"> is the lowest, it shall be selected for the award.</w:t>
            </w:r>
          </w:p>
        </w:tc>
      </w:tr>
      <w:tr w:rsidR="00ED3092" w:rsidRPr="003F47F0">
        <w:tc>
          <w:tcPr>
            <w:tcW w:w="2205" w:type="dxa"/>
          </w:tcPr>
          <w:p w:rsidR="00ED3092" w:rsidRDefault="00ED3092" w:rsidP="00E931CF">
            <w:pPr>
              <w:spacing w:before="120"/>
              <w:ind w:left="9"/>
              <w:outlineLvl w:val="2"/>
              <w:rPr>
                <w:rStyle w:val="Heading3Char"/>
                <w:rFonts w:ascii="Arial" w:hAnsi="Arial"/>
                <w:b/>
                <w:sz w:val="21"/>
                <w:szCs w:val="21"/>
              </w:rPr>
            </w:pPr>
          </w:p>
        </w:tc>
        <w:tc>
          <w:tcPr>
            <w:tcW w:w="7650" w:type="dxa"/>
            <w:gridSpan w:val="2"/>
          </w:tcPr>
          <w:p w:rsidR="00DC7C72" w:rsidRDefault="00DC7C72" w:rsidP="00D35D93">
            <w:pPr>
              <w:pStyle w:val="Sub-ClauseText"/>
              <w:numPr>
                <w:ilvl w:val="0"/>
                <w:numId w:val="144"/>
              </w:numPr>
              <w:tabs>
                <w:tab w:val="clear" w:pos="684"/>
                <w:tab w:val="num" w:pos="585"/>
              </w:tabs>
              <w:ind w:left="585" w:hanging="576"/>
              <w:rPr>
                <w:rFonts w:ascii="Arial" w:hAnsi="Arial" w:cs="Arial"/>
                <w:sz w:val="21"/>
                <w:szCs w:val="21"/>
                <w:lang w:val="en-GB"/>
              </w:rPr>
            </w:pPr>
            <w:r>
              <w:rPr>
                <w:rFonts w:ascii="Arial" w:hAnsi="Arial" w:cs="Arial"/>
                <w:sz w:val="21"/>
                <w:szCs w:val="21"/>
                <w:lang w:val="en-GB"/>
              </w:rPr>
              <w:t xml:space="preserve">If, as a result of the preceding comparison, the lowest evaluated tender is from Group B, </w:t>
            </w:r>
          </w:p>
          <w:p w:rsidR="00DC7C72" w:rsidRDefault="00DC7C72" w:rsidP="00D35D93">
            <w:pPr>
              <w:pStyle w:val="Sub-ClauseText"/>
              <w:numPr>
                <w:ilvl w:val="1"/>
                <w:numId w:val="144"/>
              </w:numPr>
              <w:tabs>
                <w:tab w:val="clear" w:pos="1728"/>
              </w:tabs>
              <w:ind w:left="1269" w:hanging="657"/>
              <w:rPr>
                <w:rFonts w:ascii="Arial" w:hAnsi="Arial" w:cs="Arial"/>
                <w:sz w:val="21"/>
                <w:szCs w:val="21"/>
                <w:lang w:val="en-GB"/>
              </w:rPr>
            </w:pPr>
            <w:r>
              <w:rPr>
                <w:rFonts w:ascii="Arial" w:hAnsi="Arial" w:cs="Arial"/>
                <w:sz w:val="21"/>
                <w:szCs w:val="21"/>
                <w:lang w:val="en-GB"/>
              </w:rPr>
              <w:t xml:space="preserve">all Group B tenders will then be further compared with the lowest evaluated tender from Group A, after adding to the evaluated tender price of goods offered in the tender for Group B, for the purpose of </w:t>
            </w:r>
            <w:r>
              <w:rPr>
                <w:rFonts w:ascii="Arial" w:hAnsi="Arial" w:cs="Arial"/>
                <w:sz w:val="21"/>
                <w:szCs w:val="21"/>
                <w:lang w:val="en-GB"/>
              </w:rPr>
              <w:lastRenderedPageBreak/>
              <w:t>further comparison only an amount equal to fifteen (15) percent of the CIF/CIP (named place of destination</w:t>
            </w:r>
            <w:r w:rsidR="00662BFB">
              <w:rPr>
                <w:rFonts w:ascii="Arial" w:hAnsi="Arial" w:cs="Arial"/>
                <w:sz w:val="21"/>
                <w:szCs w:val="21"/>
                <w:lang w:val="en-GB"/>
              </w:rPr>
              <w:t xml:space="preserve"> or named port of destination</w:t>
            </w:r>
            <w:r>
              <w:rPr>
                <w:rFonts w:ascii="Arial" w:hAnsi="Arial" w:cs="Arial"/>
                <w:sz w:val="21"/>
                <w:szCs w:val="21"/>
                <w:lang w:val="en-GB"/>
              </w:rPr>
              <w:t xml:space="preserve">) tender price. </w:t>
            </w:r>
          </w:p>
          <w:p w:rsidR="00ED3092" w:rsidRDefault="00DC7C72" w:rsidP="00D35D93">
            <w:pPr>
              <w:pStyle w:val="Sub-ClauseText"/>
              <w:numPr>
                <w:ilvl w:val="1"/>
                <w:numId w:val="144"/>
              </w:numPr>
              <w:tabs>
                <w:tab w:val="clear" w:pos="1728"/>
              </w:tabs>
              <w:ind w:left="1269" w:hanging="657"/>
              <w:rPr>
                <w:rFonts w:ascii="Arial" w:hAnsi="Arial" w:cs="Arial"/>
                <w:sz w:val="21"/>
                <w:szCs w:val="21"/>
                <w:lang w:val="en-GB"/>
              </w:rPr>
            </w:pPr>
            <w:r>
              <w:rPr>
                <w:rFonts w:ascii="Arial" w:hAnsi="Arial" w:cs="Arial"/>
                <w:sz w:val="21"/>
                <w:szCs w:val="21"/>
                <w:lang w:val="en-GB"/>
              </w:rPr>
              <w:t>The lowest-evaluated tender determined from this last comparison shall be selected for the award.</w:t>
            </w:r>
          </w:p>
        </w:tc>
      </w:tr>
      <w:tr w:rsidR="00FB48DA" w:rsidRPr="003F47F0">
        <w:tc>
          <w:tcPr>
            <w:tcW w:w="2205" w:type="dxa"/>
          </w:tcPr>
          <w:p w:rsidR="00FB48DA" w:rsidRPr="00DD0B2E" w:rsidRDefault="00FB48DA" w:rsidP="00D35D93">
            <w:pPr>
              <w:numPr>
                <w:ilvl w:val="0"/>
                <w:numId w:val="43"/>
              </w:numPr>
              <w:tabs>
                <w:tab w:val="clear" w:pos="720"/>
              </w:tabs>
              <w:spacing w:before="120"/>
              <w:ind w:left="360" w:hanging="351"/>
              <w:outlineLvl w:val="2"/>
              <w:rPr>
                <w:rStyle w:val="Heading3Char"/>
                <w:sz w:val="21"/>
                <w:szCs w:val="21"/>
              </w:rPr>
            </w:pPr>
            <w:bookmarkStart w:id="316" w:name="_Toc240339750"/>
            <w:r w:rsidRPr="00DD0B2E">
              <w:rPr>
                <w:rStyle w:val="Heading3Char"/>
                <w:rFonts w:ascii="Arial" w:hAnsi="Arial"/>
                <w:b/>
                <w:sz w:val="21"/>
                <w:szCs w:val="21"/>
              </w:rPr>
              <w:lastRenderedPageBreak/>
              <w:t>Price Comparison</w:t>
            </w:r>
            <w:bookmarkEnd w:id="316"/>
          </w:p>
        </w:tc>
        <w:tc>
          <w:tcPr>
            <w:tcW w:w="7650" w:type="dxa"/>
            <w:gridSpan w:val="2"/>
          </w:tcPr>
          <w:p w:rsidR="00FB48DA" w:rsidRPr="00E52F7E" w:rsidRDefault="00FB48DA" w:rsidP="00D35D93">
            <w:pPr>
              <w:pStyle w:val="Sub-ClauseText"/>
              <w:numPr>
                <w:ilvl w:val="0"/>
                <w:numId w:val="165"/>
              </w:numPr>
              <w:tabs>
                <w:tab w:val="clear" w:pos="684"/>
                <w:tab w:val="num" w:pos="585"/>
              </w:tabs>
              <w:ind w:left="585" w:hanging="576"/>
              <w:rPr>
                <w:rFonts w:ascii="Arial" w:hAnsi="Arial" w:cs="Arial"/>
                <w:sz w:val="21"/>
                <w:szCs w:val="21"/>
                <w:lang w:val="en-GB"/>
              </w:rPr>
            </w:pPr>
            <w:r w:rsidRPr="00E52F7E">
              <w:rPr>
                <w:rFonts w:ascii="Arial" w:hAnsi="Arial" w:cs="Arial"/>
                <w:sz w:val="21"/>
                <w:szCs w:val="21"/>
                <w:lang w:val="en-GB"/>
              </w:rPr>
              <w:t xml:space="preserve">The </w:t>
            </w:r>
            <w:r w:rsidR="00A257E4">
              <w:rPr>
                <w:rFonts w:ascii="Arial" w:hAnsi="Arial" w:cs="Arial"/>
                <w:sz w:val="21"/>
                <w:szCs w:val="21"/>
                <w:lang w:val="en-GB"/>
              </w:rPr>
              <w:t>TEC s</w:t>
            </w:r>
            <w:r w:rsidR="0079519E">
              <w:rPr>
                <w:rFonts w:ascii="Arial" w:hAnsi="Arial" w:cs="Arial"/>
                <w:sz w:val="21"/>
                <w:szCs w:val="21"/>
                <w:lang w:val="en-GB"/>
              </w:rPr>
              <w:t xml:space="preserve">hall compare all </w:t>
            </w:r>
            <w:r w:rsidRPr="00E52F7E">
              <w:rPr>
                <w:rFonts w:ascii="Arial" w:hAnsi="Arial" w:cs="Arial"/>
                <w:sz w:val="21"/>
                <w:szCs w:val="21"/>
                <w:lang w:val="en-GB"/>
              </w:rPr>
              <w:t xml:space="preserve">responsive Tenders to determine the lowest-evaluated Tender, </w:t>
            </w:r>
            <w:r w:rsidR="00A257E4">
              <w:rPr>
                <w:rFonts w:ascii="Arial" w:hAnsi="Arial" w:cs="Arial"/>
                <w:sz w:val="21"/>
                <w:szCs w:val="21"/>
                <w:lang w:val="en-GB"/>
              </w:rPr>
              <w:t xml:space="preserve">as stated under </w:t>
            </w:r>
            <w:r w:rsidRPr="00E52F7E">
              <w:rPr>
                <w:rFonts w:ascii="Arial" w:hAnsi="Arial" w:cs="Arial"/>
                <w:sz w:val="21"/>
                <w:szCs w:val="21"/>
                <w:lang w:val="en-GB"/>
              </w:rPr>
              <w:t xml:space="preserve">ITT Clause </w:t>
            </w:r>
            <w:r w:rsidR="00A257E4">
              <w:rPr>
                <w:rFonts w:ascii="Arial" w:hAnsi="Arial" w:cs="Arial"/>
                <w:sz w:val="21"/>
                <w:szCs w:val="21"/>
                <w:lang w:val="en-GB"/>
              </w:rPr>
              <w:t>5</w:t>
            </w:r>
            <w:r w:rsidR="00E34953">
              <w:rPr>
                <w:rFonts w:ascii="Arial" w:hAnsi="Arial" w:cs="Arial"/>
                <w:sz w:val="21"/>
                <w:szCs w:val="21"/>
                <w:lang w:val="en-GB"/>
              </w:rPr>
              <w:t>4</w:t>
            </w:r>
            <w:r w:rsidR="007842C6">
              <w:rPr>
                <w:rFonts w:ascii="Arial" w:hAnsi="Arial" w:cs="Arial"/>
                <w:sz w:val="21"/>
                <w:szCs w:val="21"/>
                <w:lang w:val="en-GB"/>
              </w:rPr>
              <w:t>.</w:t>
            </w:r>
          </w:p>
        </w:tc>
      </w:tr>
      <w:tr w:rsidR="00FB48DA" w:rsidRPr="003F47F0">
        <w:tc>
          <w:tcPr>
            <w:tcW w:w="2205" w:type="dxa"/>
          </w:tcPr>
          <w:p w:rsidR="00FB48DA" w:rsidRPr="003F47F0" w:rsidRDefault="00FB48DA" w:rsidP="00694DF3">
            <w:pPr>
              <w:pStyle w:val="Heading4"/>
              <w:spacing w:before="120" w:after="120"/>
              <w:rPr>
                <w:rFonts w:ascii="Arial" w:hAnsi="Arial" w:cs="Arial"/>
                <w:sz w:val="21"/>
                <w:szCs w:val="21"/>
                <w:lang w:val="en-GB"/>
              </w:rPr>
            </w:pPr>
          </w:p>
        </w:tc>
        <w:tc>
          <w:tcPr>
            <w:tcW w:w="7650" w:type="dxa"/>
            <w:gridSpan w:val="2"/>
          </w:tcPr>
          <w:p w:rsidR="00FB48DA" w:rsidRPr="00E52F7E" w:rsidRDefault="00FB48DA" w:rsidP="00D35D93">
            <w:pPr>
              <w:pStyle w:val="Sub-ClauseText"/>
              <w:numPr>
                <w:ilvl w:val="0"/>
                <w:numId w:val="165"/>
              </w:numPr>
              <w:tabs>
                <w:tab w:val="clear" w:pos="684"/>
                <w:tab w:val="num" w:pos="585"/>
              </w:tabs>
              <w:ind w:left="585" w:hanging="576"/>
              <w:rPr>
                <w:rFonts w:ascii="Arial" w:hAnsi="Arial" w:cs="Arial"/>
                <w:sz w:val="21"/>
                <w:szCs w:val="21"/>
                <w:lang w:val="en-GB"/>
              </w:rPr>
            </w:pPr>
            <w:r w:rsidRPr="00E52F7E">
              <w:rPr>
                <w:rFonts w:ascii="Arial" w:hAnsi="Arial" w:cs="Arial"/>
                <w:sz w:val="21"/>
                <w:szCs w:val="21"/>
                <w:lang w:val="en-GB"/>
              </w:rPr>
              <w:t xml:space="preserve">In the extremely unlikely event that there is a tie for the lowest evaluated price, the Tenderer with the superior past performance with the </w:t>
            </w:r>
            <w:r w:rsidR="00325B67">
              <w:rPr>
                <w:rFonts w:ascii="Arial" w:hAnsi="Arial" w:cs="Arial"/>
                <w:sz w:val="21"/>
                <w:szCs w:val="21"/>
                <w:lang w:val="en-GB"/>
              </w:rPr>
              <w:t>Purchaser</w:t>
            </w:r>
            <w:r w:rsidRPr="00E52F7E">
              <w:rPr>
                <w:rFonts w:ascii="Arial" w:hAnsi="Arial" w:cs="Arial"/>
                <w:sz w:val="21"/>
                <w:szCs w:val="21"/>
                <w:lang w:val="en-GB"/>
              </w:rPr>
              <w:t xml:space="preserve"> shall be selected, whereby factors such as delivery period, quality of  Goods delivered, complaints history and performance indicators could be taken into consideration.</w:t>
            </w:r>
          </w:p>
        </w:tc>
      </w:tr>
      <w:tr w:rsidR="00FB48DA" w:rsidRPr="003F47F0">
        <w:trPr>
          <w:trHeight w:val="1647"/>
        </w:trPr>
        <w:tc>
          <w:tcPr>
            <w:tcW w:w="2205" w:type="dxa"/>
          </w:tcPr>
          <w:p w:rsidR="00FB48DA" w:rsidRPr="003F47F0" w:rsidRDefault="00FB48DA" w:rsidP="00694DF3">
            <w:pPr>
              <w:pStyle w:val="Heading4"/>
              <w:spacing w:before="120" w:after="120"/>
              <w:rPr>
                <w:rFonts w:ascii="Arial" w:hAnsi="Arial" w:cs="Arial"/>
                <w:sz w:val="21"/>
                <w:szCs w:val="21"/>
                <w:lang w:val="en-GB"/>
              </w:rPr>
            </w:pPr>
          </w:p>
        </w:tc>
        <w:tc>
          <w:tcPr>
            <w:tcW w:w="7650" w:type="dxa"/>
            <w:gridSpan w:val="2"/>
          </w:tcPr>
          <w:p w:rsidR="00FB48DA" w:rsidRPr="00F71783" w:rsidRDefault="00FB48DA" w:rsidP="00D35D93">
            <w:pPr>
              <w:pStyle w:val="Sub-ClauseText"/>
              <w:numPr>
                <w:ilvl w:val="0"/>
                <w:numId w:val="165"/>
              </w:numPr>
              <w:tabs>
                <w:tab w:val="clear" w:pos="684"/>
                <w:tab w:val="num" w:pos="585"/>
              </w:tabs>
              <w:ind w:left="585" w:hanging="576"/>
              <w:rPr>
                <w:rFonts w:ascii="Arial" w:hAnsi="Arial" w:cs="Arial"/>
                <w:sz w:val="21"/>
                <w:szCs w:val="21"/>
                <w:lang w:val="en-GB"/>
              </w:rPr>
            </w:pPr>
            <w:r w:rsidRPr="00F71783">
              <w:rPr>
                <w:rFonts w:ascii="Arial" w:hAnsi="Arial" w:cs="Arial"/>
                <w:sz w:val="21"/>
                <w:szCs w:val="21"/>
                <w:lang w:val="en-GB"/>
              </w:rPr>
              <w:t xml:space="preserve">In the event that there is a tie for the lowest price and none of the Tenderers has the record of past performance with the </w:t>
            </w:r>
            <w:r w:rsidR="00325B67">
              <w:rPr>
                <w:rFonts w:ascii="Arial" w:hAnsi="Arial" w:cs="Arial"/>
                <w:sz w:val="21"/>
                <w:szCs w:val="21"/>
                <w:lang w:val="en-GB"/>
              </w:rPr>
              <w:t>Purchaser</w:t>
            </w:r>
            <w:r w:rsidRPr="00F71783">
              <w:rPr>
                <w:rFonts w:ascii="Arial" w:hAnsi="Arial" w:cs="Arial"/>
                <w:sz w:val="21"/>
                <w:szCs w:val="21"/>
                <w:lang w:val="en-GB"/>
              </w:rPr>
              <w:t xml:space="preserve">, then the the Tenderer shall be selected, subject to firm confirmation through the Post-qualification process described in ITT Clause </w:t>
            </w:r>
            <w:r w:rsidR="006865C8">
              <w:rPr>
                <w:rFonts w:ascii="Arial" w:hAnsi="Arial" w:cs="Arial"/>
                <w:sz w:val="21"/>
                <w:szCs w:val="21"/>
                <w:lang w:val="en-GB"/>
              </w:rPr>
              <w:t>57</w:t>
            </w:r>
            <w:r w:rsidRPr="00F71783">
              <w:rPr>
                <w:rFonts w:ascii="Arial" w:hAnsi="Arial" w:cs="Arial"/>
                <w:sz w:val="21"/>
                <w:szCs w:val="21"/>
                <w:lang w:val="en-GB"/>
              </w:rPr>
              <w:t>, after consideration as to whether the quality of Goods that is considered more advantageous by the end-users.</w:t>
            </w:r>
          </w:p>
        </w:tc>
      </w:tr>
      <w:tr w:rsidR="00D26C20" w:rsidRPr="003F47F0">
        <w:trPr>
          <w:trHeight w:val="684"/>
        </w:trPr>
        <w:tc>
          <w:tcPr>
            <w:tcW w:w="2205" w:type="dxa"/>
          </w:tcPr>
          <w:p w:rsidR="00D26C20" w:rsidRPr="003F47F0" w:rsidRDefault="00D26C20" w:rsidP="00694DF3">
            <w:pPr>
              <w:pStyle w:val="Heading4"/>
              <w:spacing w:before="120" w:after="120"/>
              <w:rPr>
                <w:rFonts w:ascii="Arial" w:hAnsi="Arial" w:cs="Arial"/>
                <w:sz w:val="21"/>
                <w:szCs w:val="21"/>
                <w:lang w:val="en-GB"/>
              </w:rPr>
            </w:pPr>
          </w:p>
        </w:tc>
        <w:tc>
          <w:tcPr>
            <w:tcW w:w="7650" w:type="dxa"/>
            <w:gridSpan w:val="2"/>
          </w:tcPr>
          <w:p w:rsidR="00D26C20" w:rsidRPr="00F71783" w:rsidRDefault="00D26C20" w:rsidP="00D35D93">
            <w:pPr>
              <w:pStyle w:val="Sub-ClauseText"/>
              <w:numPr>
                <w:ilvl w:val="0"/>
                <w:numId w:val="165"/>
              </w:numPr>
              <w:tabs>
                <w:tab w:val="clear" w:pos="684"/>
                <w:tab w:val="num" w:pos="585"/>
              </w:tabs>
              <w:ind w:left="585" w:hanging="576"/>
              <w:rPr>
                <w:rFonts w:ascii="Arial" w:hAnsi="Arial" w:cs="Arial"/>
                <w:sz w:val="21"/>
                <w:szCs w:val="21"/>
                <w:lang w:val="en-GB"/>
              </w:rPr>
            </w:pPr>
            <w:r>
              <w:rPr>
                <w:rFonts w:ascii="Arial" w:hAnsi="Arial" w:cs="Arial"/>
                <w:sz w:val="21"/>
                <w:szCs w:val="21"/>
                <w:lang w:val="en-GB"/>
              </w:rPr>
              <w:t>The successful Tenderer as stated under ITT Sub Clauses 5</w:t>
            </w:r>
            <w:r w:rsidR="00662BFB">
              <w:rPr>
                <w:rFonts w:ascii="Arial" w:hAnsi="Arial" w:cs="Arial"/>
                <w:sz w:val="21"/>
                <w:szCs w:val="21"/>
                <w:lang w:val="en-GB"/>
              </w:rPr>
              <w:t>5</w:t>
            </w:r>
            <w:r>
              <w:rPr>
                <w:rFonts w:ascii="Arial" w:hAnsi="Arial" w:cs="Arial"/>
                <w:sz w:val="21"/>
                <w:szCs w:val="21"/>
                <w:lang w:val="en-GB"/>
              </w:rPr>
              <w:t>.1,5</w:t>
            </w:r>
            <w:r w:rsidR="00662BFB">
              <w:rPr>
                <w:rFonts w:ascii="Arial" w:hAnsi="Arial" w:cs="Arial"/>
                <w:sz w:val="21"/>
                <w:szCs w:val="21"/>
                <w:lang w:val="en-GB"/>
              </w:rPr>
              <w:t>5</w:t>
            </w:r>
            <w:r>
              <w:rPr>
                <w:rFonts w:ascii="Arial" w:hAnsi="Arial" w:cs="Arial"/>
                <w:sz w:val="21"/>
                <w:szCs w:val="21"/>
                <w:lang w:val="en-GB"/>
              </w:rPr>
              <w:t>.2 and 5</w:t>
            </w:r>
            <w:r w:rsidR="00662BFB">
              <w:rPr>
                <w:rFonts w:ascii="Arial" w:hAnsi="Arial" w:cs="Arial"/>
                <w:sz w:val="21"/>
                <w:szCs w:val="21"/>
                <w:lang w:val="en-GB"/>
              </w:rPr>
              <w:t>5</w:t>
            </w:r>
            <w:r>
              <w:rPr>
                <w:rFonts w:ascii="Arial" w:hAnsi="Arial" w:cs="Arial"/>
                <w:sz w:val="21"/>
                <w:szCs w:val="21"/>
                <w:lang w:val="en-GB"/>
              </w:rPr>
              <w:t>.3 shall not be selected through lottery under any circumstances.</w:t>
            </w:r>
          </w:p>
        </w:tc>
      </w:tr>
      <w:tr w:rsidR="00FB48DA" w:rsidRPr="003F47F0">
        <w:tc>
          <w:tcPr>
            <w:tcW w:w="2205" w:type="dxa"/>
            <w:shd w:val="clear" w:color="auto" w:fill="auto"/>
          </w:tcPr>
          <w:p w:rsidR="00FB48DA" w:rsidRPr="00DD0B2E" w:rsidRDefault="00FB48DA" w:rsidP="00D35D93">
            <w:pPr>
              <w:numPr>
                <w:ilvl w:val="0"/>
                <w:numId w:val="43"/>
              </w:numPr>
              <w:tabs>
                <w:tab w:val="clear" w:pos="720"/>
              </w:tabs>
              <w:spacing w:before="120"/>
              <w:ind w:left="360" w:hanging="351"/>
              <w:outlineLvl w:val="2"/>
              <w:rPr>
                <w:rStyle w:val="Heading3Char"/>
                <w:sz w:val="21"/>
                <w:szCs w:val="21"/>
              </w:rPr>
            </w:pPr>
            <w:bookmarkStart w:id="317" w:name="_Toc49504236"/>
            <w:bookmarkStart w:id="318" w:name="_Toc49504670"/>
            <w:bookmarkStart w:id="319" w:name="_Toc49504789"/>
            <w:bookmarkStart w:id="320" w:name="_Toc49569806"/>
            <w:bookmarkStart w:id="321" w:name="_Toc49591368"/>
            <w:bookmarkStart w:id="322" w:name="_Toc49591716"/>
            <w:bookmarkStart w:id="323" w:name="_Toc240339751"/>
            <w:r w:rsidRPr="00DD0B2E">
              <w:rPr>
                <w:rStyle w:val="Heading3Char"/>
                <w:rFonts w:ascii="Arial" w:hAnsi="Arial"/>
                <w:b/>
                <w:sz w:val="21"/>
                <w:szCs w:val="21"/>
              </w:rPr>
              <w:t>Negotiation</w:t>
            </w:r>
            <w:bookmarkEnd w:id="317"/>
            <w:bookmarkEnd w:id="318"/>
            <w:bookmarkEnd w:id="319"/>
            <w:bookmarkEnd w:id="320"/>
            <w:bookmarkEnd w:id="321"/>
            <w:bookmarkEnd w:id="322"/>
            <w:bookmarkEnd w:id="323"/>
          </w:p>
        </w:tc>
        <w:tc>
          <w:tcPr>
            <w:tcW w:w="7650" w:type="dxa"/>
            <w:gridSpan w:val="2"/>
          </w:tcPr>
          <w:p w:rsidR="00FB48DA" w:rsidRPr="00E52F7E" w:rsidRDefault="00FB48DA" w:rsidP="00D35D93">
            <w:pPr>
              <w:pStyle w:val="Sub-ClauseText"/>
              <w:numPr>
                <w:ilvl w:val="0"/>
                <w:numId w:val="145"/>
              </w:numPr>
              <w:tabs>
                <w:tab w:val="clear" w:pos="684"/>
                <w:tab w:val="num" w:pos="585"/>
              </w:tabs>
              <w:spacing w:after="80"/>
              <w:ind w:left="585" w:hanging="585"/>
              <w:rPr>
                <w:rFonts w:ascii="Arial" w:hAnsi="Arial" w:cs="Arial"/>
                <w:sz w:val="21"/>
                <w:szCs w:val="21"/>
                <w:lang w:val="en-GB"/>
              </w:rPr>
            </w:pPr>
            <w:r w:rsidRPr="00E52F7E">
              <w:rPr>
                <w:rFonts w:ascii="Arial" w:hAnsi="Arial" w:cs="Arial"/>
                <w:sz w:val="21"/>
                <w:szCs w:val="21"/>
                <w:lang w:val="en-GB"/>
              </w:rPr>
              <w:t xml:space="preserve">No negotiations shall be held during the Tender evaluation or award with the lowest or any other Tenderer </w:t>
            </w:r>
            <w:r w:rsidR="001A6E87">
              <w:rPr>
                <w:rFonts w:ascii="Arial" w:hAnsi="Arial" w:cs="Arial"/>
                <w:sz w:val="21"/>
                <w:szCs w:val="21"/>
                <w:lang w:val="en-GB"/>
              </w:rPr>
              <w:t>pursuant to</w:t>
            </w:r>
            <w:r w:rsidRPr="00E52F7E">
              <w:rPr>
                <w:rFonts w:ascii="Arial" w:hAnsi="Arial" w:cs="Arial"/>
                <w:sz w:val="21"/>
                <w:szCs w:val="21"/>
                <w:lang w:val="en-GB"/>
              </w:rPr>
              <w:t xml:space="preserve"> Rule 99 of the Public Procurement Rules, 2008.</w:t>
            </w:r>
          </w:p>
        </w:tc>
      </w:tr>
      <w:tr w:rsidR="00FB48DA" w:rsidRPr="003F47F0">
        <w:tc>
          <w:tcPr>
            <w:tcW w:w="2205" w:type="dxa"/>
            <w:shd w:val="clear" w:color="auto" w:fill="auto"/>
          </w:tcPr>
          <w:p w:rsidR="00FB48DA" w:rsidRPr="00DD0B2E" w:rsidRDefault="00FB48DA" w:rsidP="00D35D93">
            <w:pPr>
              <w:numPr>
                <w:ilvl w:val="0"/>
                <w:numId w:val="43"/>
              </w:numPr>
              <w:tabs>
                <w:tab w:val="clear" w:pos="720"/>
              </w:tabs>
              <w:spacing w:before="120"/>
              <w:ind w:left="360" w:hanging="351"/>
              <w:outlineLvl w:val="2"/>
              <w:rPr>
                <w:rStyle w:val="Heading3Char"/>
                <w:sz w:val="21"/>
                <w:szCs w:val="21"/>
              </w:rPr>
            </w:pPr>
            <w:bookmarkStart w:id="324" w:name="_Toc438438861"/>
            <w:bookmarkStart w:id="325" w:name="_Toc438532655"/>
            <w:bookmarkStart w:id="326" w:name="_Toc438734005"/>
            <w:bookmarkStart w:id="327" w:name="_Toc438907042"/>
            <w:bookmarkStart w:id="328" w:name="_Toc438907241"/>
            <w:bookmarkStart w:id="329" w:name="_Toc37047311"/>
            <w:bookmarkStart w:id="330" w:name="_Toc49504238"/>
            <w:bookmarkStart w:id="331" w:name="_Toc49504672"/>
            <w:bookmarkStart w:id="332" w:name="_Toc49504791"/>
            <w:bookmarkStart w:id="333" w:name="_Toc49569808"/>
            <w:bookmarkStart w:id="334" w:name="_Toc49591370"/>
            <w:bookmarkStart w:id="335" w:name="_Toc49591718"/>
            <w:bookmarkStart w:id="336" w:name="_Toc240339752"/>
            <w:r w:rsidRPr="00DD0B2E">
              <w:rPr>
                <w:rStyle w:val="Heading3Char"/>
                <w:rFonts w:ascii="Arial" w:hAnsi="Arial"/>
                <w:b/>
                <w:sz w:val="21"/>
                <w:szCs w:val="21"/>
              </w:rPr>
              <w:t>Post-qualification</w:t>
            </w:r>
            <w:bookmarkEnd w:id="324"/>
            <w:bookmarkEnd w:id="325"/>
            <w:bookmarkEnd w:id="326"/>
            <w:bookmarkEnd w:id="327"/>
            <w:bookmarkEnd w:id="328"/>
            <w:bookmarkEnd w:id="329"/>
            <w:bookmarkEnd w:id="330"/>
            <w:bookmarkEnd w:id="331"/>
            <w:bookmarkEnd w:id="332"/>
            <w:bookmarkEnd w:id="333"/>
            <w:bookmarkEnd w:id="334"/>
            <w:bookmarkEnd w:id="335"/>
            <w:bookmarkEnd w:id="336"/>
          </w:p>
        </w:tc>
        <w:tc>
          <w:tcPr>
            <w:tcW w:w="7650" w:type="dxa"/>
            <w:gridSpan w:val="2"/>
          </w:tcPr>
          <w:p w:rsidR="00FB48DA" w:rsidRPr="00F71783" w:rsidRDefault="00FB48DA" w:rsidP="00D35D93">
            <w:pPr>
              <w:numPr>
                <w:ilvl w:val="0"/>
                <w:numId w:val="42"/>
              </w:numPr>
              <w:tabs>
                <w:tab w:val="clear" w:pos="756"/>
                <w:tab w:val="num" w:pos="585"/>
              </w:tabs>
              <w:spacing w:before="80" w:after="80"/>
              <w:ind w:left="585"/>
              <w:jc w:val="both"/>
              <w:rPr>
                <w:rFonts w:ascii="Arial" w:eastAsia="Times New Roman" w:hAnsi="Arial" w:cs="Arial"/>
                <w:spacing w:val="-4"/>
                <w:sz w:val="21"/>
                <w:szCs w:val="21"/>
                <w:lang w:val="en-GB" w:eastAsia="en-US"/>
              </w:rPr>
            </w:pPr>
            <w:r w:rsidRPr="00E52F7E">
              <w:rPr>
                <w:rFonts w:ascii="Arial" w:eastAsia="Times New Roman" w:hAnsi="Arial" w:cs="Arial"/>
                <w:spacing w:val="-4"/>
                <w:sz w:val="21"/>
                <w:szCs w:val="21"/>
                <w:lang w:val="en-GB" w:eastAsia="en-US"/>
              </w:rPr>
              <w:t xml:space="preserve">After determining the lowest-evaluated responsive tender </w:t>
            </w:r>
            <w:r w:rsidR="000F3363">
              <w:rPr>
                <w:rFonts w:ascii="Arial" w:eastAsia="Times New Roman" w:hAnsi="Arial" w:cs="Arial"/>
                <w:spacing w:val="-4"/>
                <w:sz w:val="21"/>
                <w:szCs w:val="21"/>
                <w:lang w:val="en-GB" w:eastAsia="en-US"/>
              </w:rPr>
              <w:t xml:space="preserve">as sated under </w:t>
            </w:r>
            <w:r w:rsidRPr="00E52F7E">
              <w:rPr>
                <w:rFonts w:ascii="Arial" w:eastAsia="Times New Roman" w:hAnsi="Arial" w:cs="Arial"/>
                <w:spacing w:val="-4"/>
                <w:sz w:val="21"/>
                <w:szCs w:val="21"/>
                <w:lang w:val="en-GB" w:eastAsia="en-US"/>
              </w:rPr>
              <w:t xml:space="preserve">ITT Sub-Clause </w:t>
            </w:r>
            <w:r w:rsidR="00B1375E">
              <w:rPr>
                <w:rFonts w:ascii="Arial" w:eastAsia="Times New Roman" w:hAnsi="Arial" w:cs="Arial"/>
                <w:spacing w:val="-4"/>
                <w:sz w:val="21"/>
                <w:szCs w:val="21"/>
                <w:lang w:val="en-GB" w:eastAsia="en-US"/>
              </w:rPr>
              <w:t>5</w:t>
            </w:r>
            <w:r w:rsidR="006A19A4">
              <w:rPr>
                <w:rFonts w:ascii="Arial" w:eastAsia="Times New Roman" w:hAnsi="Arial" w:cs="Arial"/>
                <w:spacing w:val="-4"/>
                <w:sz w:val="21"/>
                <w:szCs w:val="21"/>
                <w:lang w:val="en-GB" w:eastAsia="en-US"/>
              </w:rPr>
              <w:t>5</w:t>
            </w:r>
            <w:r w:rsidRPr="00E52F7E">
              <w:rPr>
                <w:rFonts w:ascii="Arial" w:eastAsia="Times New Roman" w:hAnsi="Arial" w:cs="Arial"/>
                <w:spacing w:val="-4"/>
                <w:sz w:val="21"/>
                <w:szCs w:val="21"/>
                <w:lang w:val="en-GB" w:eastAsia="en-US"/>
              </w:rPr>
              <w:t xml:space="preserve">.1, the </w:t>
            </w:r>
            <w:r w:rsidR="00325B67">
              <w:rPr>
                <w:rFonts w:ascii="Arial" w:eastAsia="Times New Roman" w:hAnsi="Arial" w:cs="Arial"/>
                <w:spacing w:val="-4"/>
                <w:sz w:val="21"/>
                <w:szCs w:val="21"/>
                <w:lang w:val="en-GB" w:eastAsia="en-US"/>
              </w:rPr>
              <w:t>Purchaser</w:t>
            </w:r>
            <w:r w:rsidR="00B1375E">
              <w:rPr>
                <w:rFonts w:ascii="Arial" w:eastAsia="Times New Roman" w:hAnsi="Arial" w:cs="Arial"/>
                <w:spacing w:val="-4"/>
                <w:sz w:val="21"/>
                <w:szCs w:val="21"/>
                <w:lang w:val="en-GB" w:eastAsia="en-US"/>
              </w:rPr>
              <w:t xml:space="preserve">’s </w:t>
            </w:r>
            <w:r>
              <w:rPr>
                <w:rFonts w:ascii="Arial" w:eastAsia="Times New Roman" w:hAnsi="Arial" w:cs="Arial"/>
                <w:spacing w:val="-4"/>
                <w:sz w:val="21"/>
                <w:szCs w:val="21"/>
                <w:lang w:val="en-GB" w:eastAsia="en-US"/>
              </w:rPr>
              <w:t>TEC</w:t>
            </w:r>
            <w:r w:rsidR="00B1375E">
              <w:rPr>
                <w:rFonts w:ascii="Arial" w:eastAsia="Times New Roman" w:hAnsi="Arial" w:cs="Arial"/>
                <w:spacing w:val="-4"/>
                <w:sz w:val="21"/>
                <w:szCs w:val="21"/>
                <w:lang w:val="en-GB" w:eastAsia="en-US"/>
              </w:rPr>
              <w:t xml:space="preserve"> pursuant to</w:t>
            </w:r>
            <w:r w:rsidR="00B1375E" w:rsidRPr="00E52F7E">
              <w:rPr>
                <w:rFonts w:ascii="Arial" w:eastAsia="Times New Roman" w:hAnsi="Arial" w:cs="Arial"/>
                <w:spacing w:val="-4"/>
                <w:sz w:val="21"/>
                <w:szCs w:val="21"/>
                <w:lang w:val="en-GB" w:eastAsia="en-US"/>
              </w:rPr>
              <w:t xml:space="preserve"> Rule 100 of the </w:t>
            </w:r>
            <w:r w:rsidR="00B1375E" w:rsidRPr="00E52F7E">
              <w:rPr>
                <w:rFonts w:ascii="Arial" w:hAnsi="Arial" w:cs="Arial"/>
                <w:sz w:val="21"/>
                <w:szCs w:val="21"/>
                <w:lang w:val="en-GB"/>
              </w:rPr>
              <w:t>Public Procurement Rules, 2008</w:t>
            </w:r>
            <w:r w:rsidR="00B1375E">
              <w:rPr>
                <w:rFonts w:ascii="Arial" w:hAnsi="Arial" w:cs="Arial"/>
                <w:sz w:val="21"/>
                <w:szCs w:val="21"/>
                <w:lang w:val="en-GB"/>
              </w:rPr>
              <w:t>,</w:t>
            </w:r>
            <w:r w:rsidRPr="00E52F7E">
              <w:rPr>
                <w:rFonts w:ascii="Arial" w:eastAsia="Times New Roman" w:hAnsi="Arial" w:cs="Arial"/>
                <w:spacing w:val="-4"/>
                <w:sz w:val="21"/>
                <w:szCs w:val="21"/>
                <w:lang w:val="en-GB" w:eastAsia="en-US"/>
              </w:rPr>
              <w:t xml:space="preserve"> shall carry out the Post-Qualification of the Tenderer, using only the requirements specified in Sub-Section C, Qualif</w:t>
            </w:r>
            <w:r w:rsidR="007842C6">
              <w:rPr>
                <w:rFonts w:ascii="Arial" w:eastAsia="Times New Roman" w:hAnsi="Arial" w:cs="Arial"/>
                <w:spacing w:val="-4"/>
                <w:sz w:val="21"/>
                <w:szCs w:val="21"/>
                <w:lang w:val="en-GB" w:eastAsia="en-US"/>
              </w:rPr>
              <w:t>ication Criteria</w:t>
            </w:r>
            <w:r w:rsidRPr="00E52F7E">
              <w:rPr>
                <w:rFonts w:ascii="Arial" w:eastAsia="Times New Roman" w:hAnsi="Arial" w:cs="Arial"/>
                <w:spacing w:val="-4"/>
                <w:sz w:val="21"/>
                <w:szCs w:val="21"/>
                <w:lang w:val="en-GB" w:eastAsia="en-US"/>
              </w:rPr>
              <w:t xml:space="preserve">.  </w:t>
            </w:r>
          </w:p>
        </w:tc>
      </w:tr>
      <w:tr w:rsidR="00FB48DA" w:rsidRPr="003F47F0">
        <w:tc>
          <w:tcPr>
            <w:tcW w:w="2205" w:type="dxa"/>
            <w:shd w:val="clear" w:color="auto" w:fill="auto"/>
          </w:tcPr>
          <w:p w:rsidR="00FB48DA" w:rsidRPr="003F47F0" w:rsidRDefault="00FB48DA" w:rsidP="002708CD">
            <w:pPr>
              <w:pStyle w:val="Heading4"/>
              <w:spacing w:before="120" w:after="120"/>
              <w:rPr>
                <w:rFonts w:ascii="Arial" w:hAnsi="Arial" w:cs="Arial"/>
                <w:sz w:val="21"/>
                <w:szCs w:val="21"/>
                <w:lang w:val="en-GB"/>
              </w:rPr>
            </w:pPr>
          </w:p>
        </w:tc>
        <w:tc>
          <w:tcPr>
            <w:tcW w:w="7650" w:type="dxa"/>
            <w:gridSpan w:val="2"/>
          </w:tcPr>
          <w:p w:rsidR="00FB48DA" w:rsidRPr="00E52F7E" w:rsidRDefault="005065C8" w:rsidP="00D35D93">
            <w:pPr>
              <w:numPr>
                <w:ilvl w:val="0"/>
                <w:numId w:val="42"/>
              </w:numPr>
              <w:tabs>
                <w:tab w:val="clear" w:pos="756"/>
                <w:tab w:val="num" w:pos="585"/>
              </w:tabs>
              <w:spacing w:before="80" w:after="80"/>
              <w:ind w:left="585"/>
              <w:jc w:val="both"/>
              <w:rPr>
                <w:rFonts w:ascii="Arial" w:eastAsia="Times New Roman" w:hAnsi="Arial" w:cs="Arial"/>
                <w:spacing w:val="-4"/>
                <w:sz w:val="21"/>
                <w:szCs w:val="21"/>
                <w:lang w:val="en-GB" w:eastAsia="en-US"/>
              </w:rPr>
            </w:pPr>
            <w:r>
              <w:rPr>
                <w:rFonts w:ascii="Arial" w:hAnsi="Arial" w:cs="Arial"/>
                <w:sz w:val="21"/>
                <w:szCs w:val="21"/>
              </w:rPr>
              <w:t xml:space="preserve">The TEC shall contact </w:t>
            </w:r>
            <w:r w:rsidR="00FB48DA" w:rsidRPr="00E52F7E">
              <w:rPr>
                <w:rFonts w:ascii="Arial" w:hAnsi="Arial" w:cs="Arial"/>
                <w:sz w:val="21"/>
                <w:szCs w:val="21"/>
              </w:rPr>
              <w:t xml:space="preserve">the references given by Tenderers about their previous </w:t>
            </w:r>
            <w:r>
              <w:rPr>
                <w:rFonts w:ascii="Arial" w:hAnsi="Arial" w:cs="Arial"/>
                <w:sz w:val="21"/>
                <w:szCs w:val="21"/>
              </w:rPr>
              <w:t>Supply experiences to verify,</w:t>
            </w:r>
            <w:r w:rsidR="00FB48DA" w:rsidRPr="00E52F7E">
              <w:rPr>
                <w:rFonts w:ascii="Arial" w:hAnsi="Arial" w:cs="Arial"/>
                <w:sz w:val="21"/>
                <w:szCs w:val="21"/>
              </w:rPr>
              <w:t xml:space="preserve"> if necessary, statements made by them in their Tender and to obtain the most up-to-date information concerning the Tenderers.</w:t>
            </w:r>
          </w:p>
        </w:tc>
      </w:tr>
      <w:tr w:rsidR="00FB48DA" w:rsidRPr="003F47F0">
        <w:tc>
          <w:tcPr>
            <w:tcW w:w="2205" w:type="dxa"/>
            <w:shd w:val="clear" w:color="auto" w:fill="auto"/>
          </w:tcPr>
          <w:p w:rsidR="00FB48DA" w:rsidRPr="003F47F0" w:rsidRDefault="00FB48DA" w:rsidP="002708CD">
            <w:pPr>
              <w:pStyle w:val="Heading4"/>
              <w:spacing w:before="120" w:after="120"/>
              <w:rPr>
                <w:rFonts w:ascii="Arial" w:hAnsi="Arial" w:cs="Arial"/>
                <w:sz w:val="21"/>
                <w:szCs w:val="21"/>
                <w:lang w:val="en-GB"/>
              </w:rPr>
            </w:pPr>
          </w:p>
        </w:tc>
        <w:tc>
          <w:tcPr>
            <w:tcW w:w="7650" w:type="dxa"/>
            <w:gridSpan w:val="2"/>
          </w:tcPr>
          <w:p w:rsidR="00FB48DA" w:rsidRPr="00F71783" w:rsidRDefault="00FB48DA" w:rsidP="00D35D93">
            <w:pPr>
              <w:numPr>
                <w:ilvl w:val="0"/>
                <w:numId w:val="42"/>
              </w:numPr>
              <w:tabs>
                <w:tab w:val="clear" w:pos="756"/>
                <w:tab w:val="num" w:pos="585"/>
              </w:tabs>
              <w:spacing w:before="80" w:after="80"/>
              <w:ind w:left="585"/>
              <w:jc w:val="both"/>
              <w:rPr>
                <w:rFonts w:ascii="Arial" w:hAnsi="Arial" w:cs="Arial"/>
                <w:sz w:val="21"/>
                <w:szCs w:val="21"/>
                <w:lang w:val="en-GB"/>
              </w:rPr>
            </w:pPr>
            <w:r w:rsidRPr="00E52F7E">
              <w:rPr>
                <w:rFonts w:ascii="Arial" w:hAnsi="Arial" w:cs="Arial"/>
                <w:sz w:val="21"/>
                <w:szCs w:val="21"/>
              </w:rPr>
              <w:t xml:space="preserve">The </w:t>
            </w:r>
            <w:r w:rsidR="0073757C">
              <w:rPr>
                <w:rFonts w:ascii="Arial" w:hAnsi="Arial" w:cs="Arial"/>
                <w:sz w:val="21"/>
                <w:szCs w:val="21"/>
              </w:rPr>
              <w:t>TEC</w:t>
            </w:r>
            <w:r w:rsidRPr="00E52F7E">
              <w:rPr>
                <w:rFonts w:ascii="Arial" w:hAnsi="Arial" w:cs="Arial"/>
                <w:sz w:val="21"/>
                <w:szCs w:val="21"/>
              </w:rPr>
              <w:t xml:space="preserve"> may visit the premises of the Tenderer as a part of the post-qualification process, if practical and appropriate, to verify information contained in its Tender.</w:t>
            </w:r>
          </w:p>
        </w:tc>
      </w:tr>
      <w:tr w:rsidR="00FB48DA" w:rsidRPr="003F47F0">
        <w:tc>
          <w:tcPr>
            <w:tcW w:w="2205" w:type="dxa"/>
            <w:shd w:val="clear" w:color="auto" w:fill="auto"/>
          </w:tcPr>
          <w:p w:rsidR="00FB48DA" w:rsidRPr="003F47F0" w:rsidRDefault="00FB48DA" w:rsidP="002708CD">
            <w:pPr>
              <w:pStyle w:val="Heading4"/>
              <w:spacing w:before="120" w:after="120"/>
              <w:rPr>
                <w:rFonts w:ascii="Arial" w:hAnsi="Arial" w:cs="Arial"/>
                <w:sz w:val="21"/>
                <w:szCs w:val="21"/>
                <w:lang w:val="en-GB"/>
              </w:rPr>
            </w:pPr>
          </w:p>
        </w:tc>
        <w:tc>
          <w:tcPr>
            <w:tcW w:w="7650" w:type="dxa"/>
            <w:gridSpan w:val="2"/>
          </w:tcPr>
          <w:p w:rsidR="00FB48DA" w:rsidRPr="00E52F7E" w:rsidRDefault="00FB48DA" w:rsidP="00D35D93">
            <w:pPr>
              <w:numPr>
                <w:ilvl w:val="0"/>
                <w:numId w:val="42"/>
              </w:numPr>
              <w:tabs>
                <w:tab w:val="clear" w:pos="756"/>
                <w:tab w:val="num" w:pos="585"/>
              </w:tabs>
              <w:spacing w:before="80" w:after="80"/>
              <w:ind w:left="585"/>
              <w:jc w:val="both"/>
              <w:rPr>
                <w:rFonts w:ascii="Arial" w:eastAsia="Times New Roman" w:hAnsi="Arial" w:cs="Arial"/>
                <w:spacing w:val="-4"/>
                <w:sz w:val="21"/>
                <w:szCs w:val="21"/>
                <w:lang w:val="en-GB" w:eastAsia="en-US"/>
              </w:rPr>
            </w:pPr>
            <w:r w:rsidRPr="00E52F7E">
              <w:rPr>
                <w:rFonts w:ascii="Arial" w:hAnsi="Arial" w:cs="Arial"/>
                <w:sz w:val="21"/>
                <w:szCs w:val="21"/>
                <w:lang w:val="en-GB"/>
              </w:rPr>
              <w:t xml:space="preserve">The </w:t>
            </w:r>
            <w:r w:rsidR="0073757C">
              <w:rPr>
                <w:rFonts w:ascii="Arial" w:hAnsi="Arial" w:cs="Arial"/>
                <w:sz w:val="21"/>
                <w:szCs w:val="21"/>
                <w:lang w:val="en-GB"/>
              </w:rPr>
              <w:t>TEC</w:t>
            </w:r>
            <w:r w:rsidRPr="00E52F7E">
              <w:rPr>
                <w:rFonts w:ascii="Arial" w:hAnsi="Arial" w:cs="Arial"/>
                <w:sz w:val="21"/>
                <w:szCs w:val="21"/>
                <w:lang w:val="en-GB"/>
              </w:rPr>
              <w:t xml:space="preserve"> shall determine to its satisfaction whether the Tenderer that is selected as having submitted the lowest evaluated responsive Tender is qualified to perform the Contract satisfactorily.</w:t>
            </w:r>
          </w:p>
        </w:tc>
      </w:tr>
      <w:tr w:rsidR="00FB48DA" w:rsidRPr="003F47F0">
        <w:trPr>
          <w:trHeight w:val="1323"/>
        </w:trPr>
        <w:tc>
          <w:tcPr>
            <w:tcW w:w="2205" w:type="dxa"/>
            <w:shd w:val="clear" w:color="auto" w:fill="auto"/>
          </w:tcPr>
          <w:p w:rsidR="00FB48DA" w:rsidRPr="003F47F0" w:rsidRDefault="00FB48DA" w:rsidP="002708CD">
            <w:pPr>
              <w:pStyle w:val="Heading4"/>
              <w:spacing w:before="120" w:after="120"/>
              <w:rPr>
                <w:rFonts w:ascii="Arial" w:hAnsi="Arial" w:cs="Arial"/>
                <w:sz w:val="21"/>
                <w:szCs w:val="21"/>
                <w:lang w:val="en-GB"/>
              </w:rPr>
            </w:pPr>
          </w:p>
        </w:tc>
        <w:tc>
          <w:tcPr>
            <w:tcW w:w="7650" w:type="dxa"/>
            <w:gridSpan w:val="2"/>
          </w:tcPr>
          <w:p w:rsidR="00FB48DA" w:rsidRPr="007842C6" w:rsidRDefault="00FB48DA" w:rsidP="00D35D93">
            <w:pPr>
              <w:numPr>
                <w:ilvl w:val="0"/>
                <w:numId w:val="42"/>
              </w:numPr>
              <w:tabs>
                <w:tab w:val="clear" w:pos="756"/>
                <w:tab w:val="num" w:pos="567"/>
              </w:tabs>
              <w:spacing w:before="80" w:after="80"/>
              <w:ind w:left="585"/>
              <w:jc w:val="both"/>
              <w:rPr>
                <w:rFonts w:ascii="Arial" w:eastAsia="Times New Roman" w:hAnsi="Arial" w:cs="Arial"/>
                <w:spacing w:val="-4"/>
                <w:sz w:val="21"/>
                <w:szCs w:val="21"/>
                <w:lang w:val="en-GB" w:eastAsia="en-US"/>
              </w:rPr>
            </w:pPr>
            <w:r w:rsidRPr="00E52F7E">
              <w:rPr>
                <w:rFonts w:ascii="Arial" w:eastAsia="Times New Roman" w:hAnsi="Arial" w:cs="Arial"/>
                <w:spacing w:val="-4"/>
                <w:sz w:val="21"/>
                <w:szCs w:val="21"/>
                <w:lang w:val="en-GB" w:eastAsia="en-US"/>
              </w:rPr>
              <w:t>The</w:t>
            </w:r>
            <w:r>
              <w:rPr>
                <w:rFonts w:ascii="Arial" w:eastAsia="Times New Roman" w:hAnsi="Arial" w:cs="Arial"/>
                <w:spacing w:val="-4"/>
                <w:sz w:val="21"/>
                <w:szCs w:val="21"/>
                <w:lang w:val="en-GB" w:eastAsia="en-US"/>
              </w:rPr>
              <w:t xml:space="preserve"> objective of any visit under I</w:t>
            </w:r>
            <w:r w:rsidRPr="00E52F7E">
              <w:rPr>
                <w:rFonts w:ascii="Arial" w:eastAsia="Times New Roman" w:hAnsi="Arial" w:cs="Arial"/>
                <w:spacing w:val="-4"/>
                <w:sz w:val="21"/>
                <w:szCs w:val="21"/>
                <w:lang w:val="en-GB" w:eastAsia="en-US"/>
              </w:rPr>
              <w:t xml:space="preserve">TT </w:t>
            </w:r>
            <w:r>
              <w:rPr>
                <w:rFonts w:ascii="Arial" w:eastAsia="Times New Roman" w:hAnsi="Arial" w:cs="Arial"/>
                <w:spacing w:val="-4"/>
                <w:sz w:val="21"/>
                <w:szCs w:val="21"/>
                <w:lang w:val="en-GB" w:eastAsia="en-US"/>
              </w:rPr>
              <w:t>Sub-</w:t>
            </w:r>
            <w:r w:rsidRPr="00E52F7E">
              <w:rPr>
                <w:rFonts w:ascii="Arial" w:eastAsia="Times New Roman" w:hAnsi="Arial" w:cs="Arial"/>
                <w:spacing w:val="-4"/>
                <w:sz w:val="21"/>
                <w:szCs w:val="21"/>
                <w:lang w:val="en-GB" w:eastAsia="en-US"/>
              </w:rPr>
              <w:t xml:space="preserve">Clause </w:t>
            </w:r>
            <w:r w:rsidR="00436E9F">
              <w:rPr>
                <w:rFonts w:ascii="Arial" w:eastAsia="Times New Roman" w:hAnsi="Arial" w:cs="Arial"/>
                <w:spacing w:val="-4"/>
                <w:sz w:val="21"/>
                <w:szCs w:val="21"/>
                <w:lang w:val="en-GB" w:eastAsia="en-US"/>
              </w:rPr>
              <w:t>5</w:t>
            </w:r>
            <w:r w:rsidR="006A19A4">
              <w:rPr>
                <w:rFonts w:ascii="Arial" w:eastAsia="Times New Roman" w:hAnsi="Arial" w:cs="Arial"/>
                <w:spacing w:val="-4"/>
                <w:sz w:val="21"/>
                <w:szCs w:val="21"/>
                <w:lang w:val="en-GB" w:eastAsia="en-US"/>
              </w:rPr>
              <w:t>7</w:t>
            </w:r>
            <w:r w:rsidRPr="00E52F7E">
              <w:rPr>
                <w:rFonts w:ascii="Arial" w:eastAsia="Times New Roman" w:hAnsi="Arial" w:cs="Arial"/>
                <w:spacing w:val="-4"/>
                <w:sz w:val="21"/>
                <w:szCs w:val="21"/>
                <w:lang w:val="en-GB" w:eastAsia="en-US"/>
              </w:rPr>
              <w:t xml:space="preserve">.3 shall be limited to a general and visual inspection of the Tenderer’s facilities and its plant and equipment, and there shall be no discussion concerning the Tender or its evaluation with the Tenderer during such visit(s). </w:t>
            </w:r>
          </w:p>
        </w:tc>
      </w:tr>
      <w:tr w:rsidR="00FB48DA" w:rsidRPr="003F47F0">
        <w:trPr>
          <w:trHeight w:val="3240"/>
        </w:trPr>
        <w:tc>
          <w:tcPr>
            <w:tcW w:w="2205" w:type="dxa"/>
            <w:shd w:val="clear" w:color="auto" w:fill="auto"/>
          </w:tcPr>
          <w:p w:rsidR="00FB48DA" w:rsidRPr="003F47F0" w:rsidRDefault="00FB48DA" w:rsidP="002708CD">
            <w:pPr>
              <w:pStyle w:val="Heading4"/>
              <w:spacing w:before="120" w:after="120"/>
              <w:rPr>
                <w:rFonts w:ascii="Arial" w:hAnsi="Arial" w:cs="Arial"/>
                <w:sz w:val="21"/>
                <w:szCs w:val="21"/>
                <w:lang w:val="en-GB"/>
              </w:rPr>
            </w:pPr>
          </w:p>
        </w:tc>
        <w:tc>
          <w:tcPr>
            <w:tcW w:w="7650" w:type="dxa"/>
            <w:gridSpan w:val="2"/>
          </w:tcPr>
          <w:p w:rsidR="00FB48DA" w:rsidRPr="00E52F7E" w:rsidRDefault="00FB48DA" w:rsidP="00D35D93">
            <w:pPr>
              <w:numPr>
                <w:ilvl w:val="0"/>
                <w:numId w:val="42"/>
              </w:numPr>
              <w:tabs>
                <w:tab w:val="clear" w:pos="756"/>
                <w:tab w:val="num" w:pos="567"/>
              </w:tabs>
              <w:spacing w:before="80" w:after="80"/>
              <w:ind w:left="585"/>
              <w:jc w:val="both"/>
              <w:rPr>
                <w:rFonts w:ascii="Arial" w:eastAsia="Times New Roman" w:hAnsi="Arial" w:cs="Arial"/>
                <w:spacing w:val="-4"/>
                <w:sz w:val="21"/>
                <w:szCs w:val="21"/>
                <w:lang w:val="en-GB" w:eastAsia="en-US"/>
              </w:rPr>
            </w:pPr>
            <w:r w:rsidRPr="00E52F7E">
              <w:rPr>
                <w:rFonts w:ascii="Arial" w:eastAsia="Times New Roman" w:hAnsi="Arial" w:cs="Arial"/>
                <w:spacing w:val="-4"/>
                <w:sz w:val="21"/>
                <w:szCs w:val="21"/>
                <w:lang w:val="en-GB" w:eastAsia="en-US"/>
              </w:rPr>
              <w:t>In the event that the Tenderer with lowest evaluated cost</w:t>
            </w:r>
            <w:r w:rsidR="00D51D32" w:rsidRPr="00E52F7E">
              <w:rPr>
                <w:rFonts w:ascii="Arial" w:eastAsia="Times New Roman" w:hAnsi="Arial" w:cs="Arial"/>
                <w:spacing w:val="-4"/>
                <w:sz w:val="21"/>
                <w:szCs w:val="21"/>
                <w:lang w:val="en-GB" w:eastAsia="en-US"/>
              </w:rPr>
              <w:fldChar w:fldCharType="begin"/>
            </w:r>
            <w:r w:rsidRPr="00E52F7E">
              <w:rPr>
                <w:rFonts w:ascii="Arial" w:eastAsia="Times New Roman" w:hAnsi="Arial" w:cs="Arial"/>
                <w:spacing w:val="-4"/>
                <w:sz w:val="21"/>
                <w:szCs w:val="21"/>
                <w:lang w:val="en-GB" w:eastAsia="en-US"/>
              </w:rPr>
              <w:instrText xml:space="preserve"> XE "lowest evaluated cost" \i </w:instrText>
            </w:r>
            <w:r w:rsidR="00D51D32" w:rsidRPr="00E52F7E">
              <w:rPr>
                <w:rFonts w:ascii="Arial" w:eastAsia="Times New Roman" w:hAnsi="Arial" w:cs="Arial"/>
                <w:spacing w:val="-4"/>
                <w:sz w:val="21"/>
                <w:szCs w:val="21"/>
                <w:lang w:val="en-GB" w:eastAsia="en-US"/>
              </w:rPr>
              <w:fldChar w:fldCharType="end"/>
            </w:r>
            <w:r w:rsidRPr="00E52F7E">
              <w:rPr>
                <w:rFonts w:ascii="Arial" w:eastAsia="Times New Roman" w:hAnsi="Arial" w:cs="Arial"/>
                <w:spacing w:val="-4"/>
                <w:sz w:val="21"/>
                <w:szCs w:val="21"/>
                <w:lang w:val="en-GB" w:eastAsia="en-US"/>
              </w:rPr>
              <w:t xml:space="preserve"> fails the post-qualification, the TEC  shall make a similar determination for the Tenderer offering the next lowest evaluated cost and so on from the remaining responsive Tenders, provided that,</w:t>
            </w:r>
          </w:p>
          <w:p w:rsidR="00FB48DA" w:rsidRPr="00F71783" w:rsidRDefault="00FB48DA" w:rsidP="00D35D93">
            <w:pPr>
              <w:widowControl w:val="0"/>
              <w:numPr>
                <w:ilvl w:val="0"/>
                <w:numId w:val="54"/>
              </w:numPr>
              <w:tabs>
                <w:tab w:val="clear" w:pos="540"/>
                <w:tab w:val="num" w:pos="1179"/>
              </w:tabs>
              <w:adjustRightInd w:val="0"/>
              <w:spacing w:before="120" w:after="120"/>
              <w:ind w:left="1197" w:hanging="405"/>
              <w:jc w:val="both"/>
              <w:rPr>
                <w:rFonts w:ascii="Arial" w:eastAsia="Times New Roman" w:hAnsi="Arial" w:cs="Arial"/>
                <w:spacing w:val="-4"/>
                <w:sz w:val="21"/>
                <w:szCs w:val="21"/>
                <w:lang w:val="en-GB" w:eastAsia="en-US"/>
              </w:rPr>
            </w:pPr>
            <w:r w:rsidRPr="00E52F7E">
              <w:rPr>
                <w:rFonts w:ascii="Arial" w:eastAsia="Times New Roman" w:hAnsi="Arial" w:cs="Arial"/>
                <w:spacing w:val="-4"/>
                <w:sz w:val="21"/>
                <w:szCs w:val="21"/>
                <w:lang w:val="en-GB" w:eastAsia="en-US"/>
              </w:rPr>
              <w:t xml:space="preserve">such </w:t>
            </w:r>
            <w:r w:rsidRPr="00F71783">
              <w:rPr>
                <w:rFonts w:ascii="Arial" w:eastAsia="Times New Roman" w:hAnsi="Arial" w:cs="Arial"/>
                <w:spacing w:val="-4"/>
                <w:sz w:val="21"/>
                <w:szCs w:val="21"/>
                <w:lang w:val="en-GB" w:eastAsia="en-US"/>
              </w:rPr>
              <w:t xml:space="preserve">action shall only be taken if the evaluated costs of the Tenders under consideration are acceptable to the </w:t>
            </w:r>
            <w:r w:rsidR="00325B67">
              <w:rPr>
                <w:rFonts w:ascii="Arial" w:eastAsia="Times New Roman" w:hAnsi="Arial" w:cs="Arial"/>
                <w:spacing w:val="-4"/>
                <w:sz w:val="21"/>
                <w:szCs w:val="21"/>
                <w:lang w:val="en-GB" w:eastAsia="en-US"/>
              </w:rPr>
              <w:t>Purchaser</w:t>
            </w:r>
            <w:r w:rsidRPr="00F71783">
              <w:rPr>
                <w:rFonts w:ascii="Arial" w:eastAsia="Times New Roman" w:hAnsi="Arial" w:cs="Arial"/>
                <w:spacing w:val="-4"/>
                <w:sz w:val="21"/>
                <w:szCs w:val="21"/>
                <w:lang w:val="en-GB" w:eastAsia="en-US"/>
              </w:rPr>
              <w:t>;</w:t>
            </w:r>
          </w:p>
          <w:p w:rsidR="00FB48DA" w:rsidRPr="00F71783" w:rsidRDefault="00FB48DA" w:rsidP="00D35D93">
            <w:pPr>
              <w:widowControl w:val="0"/>
              <w:numPr>
                <w:ilvl w:val="0"/>
                <w:numId w:val="54"/>
              </w:numPr>
              <w:tabs>
                <w:tab w:val="clear" w:pos="540"/>
                <w:tab w:val="num" w:pos="1179"/>
              </w:tabs>
              <w:adjustRightInd w:val="0"/>
              <w:spacing w:before="120" w:after="120"/>
              <w:ind w:left="1197" w:hanging="405"/>
              <w:jc w:val="both"/>
              <w:rPr>
                <w:rFonts w:ascii="Arial" w:eastAsia="Times New Roman" w:hAnsi="Arial" w:cs="Arial"/>
                <w:spacing w:val="-4"/>
                <w:sz w:val="21"/>
                <w:szCs w:val="21"/>
                <w:lang w:val="en-GB" w:eastAsia="en-US"/>
              </w:rPr>
            </w:pPr>
            <w:r w:rsidRPr="00F71783">
              <w:rPr>
                <w:rFonts w:ascii="Arial" w:hAnsi="Arial" w:cs="Arial"/>
                <w:sz w:val="21"/>
                <w:szCs w:val="21"/>
                <w:lang w:val="en-GB"/>
              </w:rPr>
              <w:t xml:space="preserve">when the point is reached whereby the evaluated costs of the remaining responsive Tenders are significantly higher than that of the official estimate, or the market price, the </w:t>
            </w:r>
            <w:r w:rsidR="00325B67">
              <w:rPr>
                <w:rFonts w:ascii="Arial" w:hAnsi="Arial" w:cs="Arial"/>
                <w:sz w:val="21"/>
                <w:szCs w:val="21"/>
                <w:lang w:val="en-GB"/>
              </w:rPr>
              <w:t>Purchaser</w:t>
            </w:r>
            <w:r w:rsidRPr="00F71783">
              <w:rPr>
                <w:rFonts w:ascii="Arial" w:hAnsi="Arial" w:cs="Arial"/>
                <w:sz w:val="21"/>
                <w:szCs w:val="21"/>
                <w:lang w:val="en-GB"/>
              </w:rPr>
              <w:t xml:space="preserve"> may take action </w:t>
            </w:r>
            <w:r w:rsidR="0073757C">
              <w:rPr>
                <w:rFonts w:ascii="Arial" w:hAnsi="Arial" w:cs="Arial"/>
                <w:sz w:val="21"/>
                <w:szCs w:val="21"/>
                <w:lang w:val="en-GB"/>
              </w:rPr>
              <w:t>pursuant to</w:t>
            </w:r>
            <w:r w:rsidRPr="00F71783">
              <w:rPr>
                <w:rFonts w:ascii="Arial" w:hAnsi="Arial" w:cs="Arial"/>
                <w:sz w:val="21"/>
                <w:szCs w:val="21"/>
                <w:lang w:val="en-GB"/>
              </w:rPr>
              <w:t xml:space="preserve"> Rule 33 and may proceed for re-Tendering, using a revised Tender Document designed to achieve a more successful result.</w:t>
            </w:r>
          </w:p>
        </w:tc>
      </w:tr>
      <w:tr w:rsidR="00FB48DA" w:rsidRPr="003F47F0">
        <w:trPr>
          <w:trHeight w:val="1323"/>
        </w:trPr>
        <w:tc>
          <w:tcPr>
            <w:tcW w:w="2205" w:type="dxa"/>
          </w:tcPr>
          <w:p w:rsidR="00FB48DA" w:rsidRPr="00DD0B2E" w:rsidRDefault="00FB48DA" w:rsidP="00D35D93">
            <w:pPr>
              <w:numPr>
                <w:ilvl w:val="0"/>
                <w:numId w:val="43"/>
              </w:numPr>
              <w:tabs>
                <w:tab w:val="clear" w:pos="720"/>
              </w:tabs>
              <w:spacing w:before="120"/>
              <w:ind w:left="360" w:hanging="351"/>
              <w:outlineLvl w:val="2"/>
              <w:rPr>
                <w:rStyle w:val="Heading3Char"/>
                <w:sz w:val="21"/>
                <w:szCs w:val="21"/>
              </w:rPr>
            </w:pPr>
            <w:bookmarkStart w:id="337" w:name="_Toc240339753"/>
            <w:r w:rsidRPr="00DD0B2E">
              <w:rPr>
                <w:rStyle w:val="Heading3Char"/>
                <w:rFonts w:ascii="Arial" w:hAnsi="Arial"/>
                <w:b/>
                <w:sz w:val="21"/>
                <w:szCs w:val="21"/>
              </w:rPr>
              <w:t>Rejection of All Tenders</w:t>
            </w:r>
            <w:bookmarkEnd w:id="337"/>
          </w:p>
        </w:tc>
        <w:tc>
          <w:tcPr>
            <w:tcW w:w="7650" w:type="dxa"/>
            <w:gridSpan w:val="2"/>
          </w:tcPr>
          <w:p w:rsidR="00FB48DA" w:rsidRPr="001A6F37" w:rsidRDefault="00FB48DA" w:rsidP="001A6F37">
            <w:pPr>
              <w:numPr>
                <w:ilvl w:val="2"/>
                <w:numId w:val="42"/>
              </w:numPr>
              <w:spacing w:before="120"/>
              <w:jc w:val="both"/>
              <w:rPr>
                <w:rFonts w:ascii="Arial" w:eastAsia="Times New Roman" w:hAnsi="Arial" w:cs="Arial"/>
                <w:spacing w:val="-4"/>
                <w:sz w:val="21"/>
                <w:szCs w:val="21"/>
                <w:lang w:val="en-GB" w:eastAsia="en-US"/>
              </w:rPr>
            </w:pPr>
            <w:r w:rsidRPr="00E52F7E">
              <w:rPr>
                <w:rFonts w:ascii="Arial" w:eastAsia="Times New Roman" w:hAnsi="Arial" w:cs="Arial"/>
                <w:spacing w:val="-4"/>
                <w:sz w:val="21"/>
                <w:szCs w:val="21"/>
                <w:lang w:val="en-GB" w:eastAsia="en-US"/>
              </w:rPr>
              <w:t xml:space="preserve">The </w:t>
            </w:r>
            <w:r w:rsidR="00325B67">
              <w:rPr>
                <w:rFonts w:ascii="Arial" w:eastAsia="Times New Roman" w:hAnsi="Arial" w:cs="Arial"/>
                <w:spacing w:val="-4"/>
                <w:sz w:val="21"/>
                <w:szCs w:val="21"/>
                <w:lang w:val="en-GB" w:eastAsia="en-US"/>
              </w:rPr>
              <w:t>Purchaser</w:t>
            </w:r>
            <w:r w:rsidRPr="00E52F7E">
              <w:rPr>
                <w:rFonts w:ascii="Arial" w:eastAsia="Times New Roman" w:hAnsi="Arial" w:cs="Arial"/>
                <w:spacing w:val="-4"/>
                <w:sz w:val="21"/>
                <w:szCs w:val="21"/>
                <w:lang w:val="en-GB" w:eastAsia="en-US"/>
              </w:rPr>
              <w:t xml:space="preserve"> may, in the circumstanc</w:t>
            </w:r>
            <w:r>
              <w:rPr>
                <w:rFonts w:ascii="Arial" w:eastAsia="Times New Roman" w:hAnsi="Arial" w:cs="Arial"/>
                <w:spacing w:val="-4"/>
                <w:sz w:val="21"/>
                <w:szCs w:val="21"/>
                <w:lang w:val="en-GB" w:eastAsia="en-US"/>
              </w:rPr>
              <w:t xml:space="preserve">es as </w:t>
            </w:r>
            <w:r w:rsidR="002C5DD6">
              <w:rPr>
                <w:rFonts w:ascii="Arial" w:eastAsia="Times New Roman" w:hAnsi="Arial" w:cs="Arial"/>
                <w:spacing w:val="-4"/>
                <w:sz w:val="21"/>
                <w:szCs w:val="21"/>
                <w:lang w:val="en-GB" w:eastAsia="en-US"/>
              </w:rPr>
              <w:t>stated under</w:t>
            </w:r>
            <w:r>
              <w:rPr>
                <w:rFonts w:ascii="Arial" w:eastAsia="Times New Roman" w:hAnsi="Arial" w:cs="Arial"/>
                <w:spacing w:val="-4"/>
                <w:sz w:val="21"/>
                <w:szCs w:val="21"/>
                <w:lang w:val="en-GB" w:eastAsia="en-US"/>
              </w:rPr>
              <w:t xml:space="preserve"> ITT Sub-Clause </w:t>
            </w:r>
            <w:r w:rsidR="00436E9F">
              <w:rPr>
                <w:rFonts w:ascii="Arial" w:eastAsia="Times New Roman" w:hAnsi="Arial" w:cs="Arial"/>
                <w:spacing w:val="-4"/>
                <w:sz w:val="21"/>
                <w:szCs w:val="21"/>
                <w:lang w:val="en-GB" w:eastAsia="en-US"/>
              </w:rPr>
              <w:t>5</w:t>
            </w:r>
            <w:r w:rsidR="00CF4264">
              <w:rPr>
                <w:rFonts w:ascii="Arial" w:eastAsia="Times New Roman" w:hAnsi="Arial" w:cs="Arial"/>
                <w:spacing w:val="-4"/>
                <w:sz w:val="21"/>
                <w:szCs w:val="21"/>
                <w:lang w:val="en-GB" w:eastAsia="en-US"/>
              </w:rPr>
              <w:t>8</w:t>
            </w:r>
            <w:r w:rsidRPr="00E52F7E">
              <w:rPr>
                <w:rFonts w:ascii="Arial" w:eastAsia="Times New Roman" w:hAnsi="Arial" w:cs="Arial"/>
                <w:spacing w:val="-4"/>
                <w:sz w:val="21"/>
                <w:szCs w:val="21"/>
                <w:lang w:val="en-GB" w:eastAsia="en-US"/>
              </w:rPr>
              <w:t xml:space="preserve">.2 </w:t>
            </w:r>
            <w:r w:rsidR="00436E9F">
              <w:rPr>
                <w:rFonts w:ascii="Arial" w:eastAsia="Times New Roman" w:hAnsi="Arial" w:cs="Arial"/>
                <w:spacing w:val="-4"/>
                <w:sz w:val="21"/>
                <w:szCs w:val="21"/>
                <w:lang w:val="en-GB" w:eastAsia="en-US"/>
              </w:rPr>
              <w:t xml:space="preserve">and </w:t>
            </w:r>
            <w:r w:rsidR="002C5DD6">
              <w:rPr>
                <w:rFonts w:ascii="Arial" w:eastAsia="Times New Roman" w:hAnsi="Arial" w:cs="Arial"/>
                <w:spacing w:val="-4"/>
                <w:sz w:val="21"/>
                <w:szCs w:val="21"/>
                <w:lang w:val="en-GB" w:eastAsia="en-US"/>
              </w:rPr>
              <w:t>pursuant to</w:t>
            </w:r>
            <w:r w:rsidRPr="00E52F7E">
              <w:rPr>
                <w:rFonts w:ascii="Arial" w:eastAsia="Times New Roman" w:hAnsi="Arial" w:cs="Arial"/>
                <w:spacing w:val="-4"/>
                <w:sz w:val="21"/>
                <w:szCs w:val="21"/>
                <w:lang w:val="en-GB" w:eastAsia="en-US"/>
              </w:rPr>
              <w:t xml:space="preserve"> Rule 33 of the Public Procurement Rules 2008, reject all Tenders following recommendations from the Evaluation Committee only after the approval of such recommendations by the Head of the </w:t>
            </w:r>
            <w:r w:rsidR="00325B67">
              <w:rPr>
                <w:rFonts w:ascii="Arial" w:eastAsia="Times New Roman" w:hAnsi="Arial" w:cs="Arial"/>
                <w:spacing w:val="-4"/>
                <w:sz w:val="21"/>
                <w:szCs w:val="21"/>
                <w:lang w:val="en-GB" w:eastAsia="en-US"/>
              </w:rPr>
              <w:t>Purchaser</w:t>
            </w:r>
            <w:r w:rsidRPr="00E52F7E">
              <w:rPr>
                <w:rFonts w:ascii="Arial" w:eastAsia="Times New Roman" w:hAnsi="Arial" w:cs="Arial"/>
                <w:spacing w:val="-4"/>
                <w:sz w:val="21"/>
                <w:szCs w:val="21"/>
                <w:lang w:val="en-GB" w:eastAsia="en-US"/>
              </w:rPr>
              <w:t>.</w:t>
            </w:r>
          </w:p>
        </w:tc>
      </w:tr>
      <w:tr w:rsidR="00FB48DA" w:rsidRPr="003F47F0">
        <w:trPr>
          <w:trHeight w:val="3375"/>
        </w:trPr>
        <w:tc>
          <w:tcPr>
            <w:tcW w:w="2205" w:type="dxa"/>
          </w:tcPr>
          <w:p w:rsidR="00FB48DA" w:rsidRPr="00756C7C" w:rsidRDefault="00FB48DA" w:rsidP="00DA5334">
            <w:pPr>
              <w:spacing w:before="120"/>
              <w:rPr>
                <w:rFonts w:ascii="Arial" w:hAnsi="Arial" w:cs="Arial"/>
                <w:sz w:val="21"/>
                <w:szCs w:val="21"/>
              </w:rPr>
            </w:pPr>
          </w:p>
        </w:tc>
        <w:tc>
          <w:tcPr>
            <w:tcW w:w="7650" w:type="dxa"/>
            <w:gridSpan w:val="2"/>
          </w:tcPr>
          <w:p w:rsidR="00FB48DA" w:rsidRPr="00E52F7E" w:rsidRDefault="00FB48DA" w:rsidP="00EA38B2">
            <w:pPr>
              <w:numPr>
                <w:ilvl w:val="2"/>
                <w:numId w:val="42"/>
              </w:numPr>
              <w:spacing w:before="120"/>
              <w:jc w:val="both"/>
              <w:rPr>
                <w:rFonts w:ascii="Arial" w:hAnsi="Arial" w:cs="Arial"/>
                <w:sz w:val="21"/>
                <w:szCs w:val="21"/>
              </w:rPr>
            </w:pPr>
            <w:r w:rsidRPr="00E52F7E">
              <w:rPr>
                <w:rFonts w:ascii="Arial" w:hAnsi="Arial" w:cs="Arial"/>
                <w:sz w:val="21"/>
                <w:szCs w:val="21"/>
              </w:rPr>
              <w:t>All Tenders can be rejected, if -</w:t>
            </w:r>
          </w:p>
          <w:p w:rsidR="00FB48DA" w:rsidRPr="00E52F7E" w:rsidRDefault="00FB48DA" w:rsidP="00D35D93">
            <w:pPr>
              <w:numPr>
                <w:ilvl w:val="0"/>
                <w:numId w:val="166"/>
              </w:numPr>
              <w:tabs>
                <w:tab w:val="clear" w:pos="1305"/>
                <w:tab w:val="left" w:pos="1170"/>
              </w:tabs>
              <w:spacing w:before="80"/>
              <w:ind w:left="1179" w:hanging="585"/>
              <w:jc w:val="both"/>
              <w:rPr>
                <w:rFonts w:ascii="Arial" w:hAnsi="Arial" w:cs="Arial"/>
                <w:sz w:val="21"/>
                <w:szCs w:val="21"/>
              </w:rPr>
            </w:pPr>
            <w:r w:rsidRPr="00E52F7E">
              <w:rPr>
                <w:rFonts w:ascii="Arial" w:hAnsi="Arial" w:cs="Arial"/>
                <w:sz w:val="21"/>
                <w:szCs w:val="21"/>
              </w:rPr>
              <w:t>the price o</w:t>
            </w:r>
            <w:r w:rsidR="006A19A4">
              <w:rPr>
                <w:rFonts w:ascii="Arial" w:hAnsi="Arial" w:cs="Arial"/>
                <w:sz w:val="21"/>
                <w:szCs w:val="21"/>
              </w:rPr>
              <w:t xml:space="preserve">f the lowest evaluated Tender </w:t>
            </w:r>
            <w:r w:rsidRPr="00E52F7E">
              <w:rPr>
                <w:rFonts w:ascii="Arial" w:hAnsi="Arial" w:cs="Arial"/>
                <w:sz w:val="21"/>
                <w:szCs w:val="21"/>
              </w:rPr>
              <w:t>exceeds the official estimate, provided the estimate is realistic;  or</w:t>
            </w:r>
          </w:p>
          <w:p w:rsidR="00FB48DA" w:rsidRPr="00E52F7E" w:rsidRDefault="00FB48DA" w:rsidP="00D35D93">
            <w:pPr>
              <w:numPr>
                <w:ilvl w:val="0"/>
                <w:numId w:val="166"/>
              </w:numPr>
              <w:tabs>
                <w:tab w:val="clear" w:pos="1305"/>
                <w:tab w:val="left" w:pos="1170"/>
              </w:tabs>
              <w:spacing w:before="80"/>
              <w:ind w:left="1179" w:hanging="585"/>
              <w:jc w:val="both"/>
              <w:rPr>
                <w:rFonts w:ascii="Arial" w:hAnsi="Arial" w:cs="Arial"/>
                <w:sz w:val="21"/>
                <w:szCs w:val="21"/>
              </w:rPr>
            </w:pPr>
            <w:r w:rsidRPr="00E52F7E">
              <w:rPr>
                <w:rFonts w:ascii="Arial" w:hAnsi="Arial" w:cs="Arial"/>
                <w:sz w:val="21"/>
                <w:szCs w:val="21"/>
              </w:rPr>
              <w:tab/>
              <w:t>there is evidence of lack of effective competition; such as non-participation by a number of potential Tenderers;  or</w:t>
            </w:r>
          </w:p>
          <w:p w:rsidR="00FB48DA" w:rsidRPr="00E52F7E" w:rsidRDefault="00FB48DA" w:rsidP="00D35D93">
            <w:pPr>
              <w:numPr>
                <w:ilvl w:val="0"/>
                <w:numId w:val="166"/>
              </w:numPr>
              <w:tabs>
                <w:tab w:val="clear" w:pos="1305"/>
                <w:tab w:val="left" w:pos="1170"/>
              </w:tabs>
              <w:spacing w:before="80"/>
              <w:ind w:left="1179" w:hanging="585"/>
              <w:jc w:val="both"/>
              <w:rPr>
                <w:rFonts w:ascii="Arial" w:hAnsi="Arial" w:cs="Arial"/>
                <w:sz w:val="21"/>
                <w:szCs w:val="21"/>
              </w:rPr>
            </w:pPr>
            <w:r w:rsidRPr="00E52F7E">
              <w:rPr>
                <w:rFonts w:ascii="Arial" w:hAnsi="Arial" w:cs="Arial"/>
                <w:sz w:val="21"/>
                <w:szCs w:val="21"/>
              </w:rPr>
              <w:tab/>
              <w:t xml:space="preserve">the Tenderers are unable to propose  completion of  the delivery  within the stipulated time  in its  offer, though  the stipulated  time is reasonable and realistic; or </w:t>
            </w:r>
          </w:p>
          <w:p w:rsidR="00FB48DA" w:rsidRPr="00E52F7E" w:rsidRDefault="00FB48DA" w:rsidP="00D35D93">
            <w:pPr>
              <w:numPr>
                <w:ilvl w:val="0"/>
                <w:numId w:val="166"/>
              </w:numPr>
              <w:tabs>
                <w:tab w:val="clear" w:pos="1305"/>
                <w:tab w:val="left" w:pos="1170"/>
              </w:tabs>
              <w:spacing w:before="80"/>
              <w:ind w:left="1179" w:hanging="585"/>
              <w:jc w:val="both"/>
              <w:rPr>
                <w:rFonts w:ascii="Arial" w:hAnsi="Arial" w:cs="Arial"/>
                <w:sz w:val="21"/>
                <w:szCs w:val="21"/>
              </w:rPr>
            </w:pPr>
            <w:r w:rsidRPr="00E52F7E">
              <w:rPr>
                <w:rFonts w:ascii="Arial" w:hAnsi="Arial" w:cs="Arial"/>
                <w:sz w:val="21"/>
                <w:szCs w:val="21"/>
              </w:rPr>
              <w:tab/>
              <w:t>all Tenders are non-responsive; or</w:t>
            </w:r>
          </w:p>
          <w:p w:rsidR="00FB48DA" w:rsidRPr="000630B1" w:rsidRDefault="00FB48DA" w:rsidP="00D35D93">
            <w:pPr>
              <w:numPr>
                <w:ilvl w:val="0"/>
                <w:numId w:val="166"/>
              </w:numPr>
              <w:tabs>
                <w:tab w:val="clear" w:pos="1305"/>
                <w:tab w:val="left" w:pos="1170"/>
              </w:tabs>
              <w:spacing w:before="80"/>
              <w:ind w:left="1179" w:hanging="585"/>
              <w:jc w:val="both"/>
              <w:rPr>
                <w:rFonts w:ascii="Arial" w:hAnsi="Arial" w:cs="Arial"/>
                <w:sz w:val="21"/>
                <w:szCs w:val="21"/>
              </w:rPr>
            </w:pPr>
            <w:r w:rsidRPr="00E52F7E">
              <w:rPr>
                <w:rFonts w:ascii="Arial" w:hAnsi="Arial" w:cs="Arial"/>
                <w:sz w:val="21"/>
                <w:szCs w:val="21"/>
              </w:rPr>
              <w:tab/>
            </w:r>
            <w:r w:rsidRPr="00E52F7E">
              <w:rPr>
                <w:rFonts w:ascii="Arial" w:hAnsi="Arial" w:cs="Arial"/>
                <w:color w:val="000000"/>
                <w:sz w:val="21"/>
                <w:szCs w:val="21"/>
              </w:rPr>
              <w:t xml:space="preserve">evidence of professional misconduct, affecting seriously the Procurement process,  is established </w:t>
            </w:r>
            <w:r w:rsidR="0031004A">
              <w:rPr>
                <w:rFonts w:ascii="Arial" w:hAnsi="Arial" w:cs="Arial"/>
                <w:color w:val="000000"/>
                <w:sz w:val="21"/>
                <w:szCs w:val="21"/>
              </w:rPr>
              <w:t>pursuant to Rule 127</w:t>
            </w:r>
            <w:r w:rsidRPr="00E52F7E">
              <w:rPr>
                <w:rFonts w:ascii="Arial" w:hAnsi="Arial" w:cs="Arial"/>
                <w:color w:val="000000"/>
                <w:sz w:val="21"/>
                <w:szCs w:val="21"/>
              </w:rPr>
              <w:t xml:space="preserve"> of </w:t>
            </w:r>
            <w:r w:rsidR="0031004A">
              <w:rPr>
                <w:rFonts w:ascii="Arial" w:hAnsi="Arial" w:cs="Arial"/>
                <w:color w:val="000000"/>
                <w:sz w:val="21"/>
                <w:szCs w:val="21"/>
              </w:rPr>
              <w:t xml:space="preserve">the  </w:t>
            </w:r>
            <w:r w:rsidR="0031004A">
              <w:rPr>
                <w:rFonts w:ascii="Arial" w:hAnsi="Arial" w:cs="Arial"/>
                <w:sz w:val="21"/>
                <w:szCs w:val="21"/>
                <w:lang w:val="en-GB"/>
              </w:rPr>
              <w:t>Public Procurement Rules, 2008</w:t>
            </w:r>
            <w:r w:rsidR="007842C6">
              <w:rPr>
                <w:rFonts w:ascii="Arial" w:hAnsi="Arial" w:cs="Arial"/>
                <w:color w:val="000000"/>
                <w:sz w:val="21"/>
                <w:szCs w:val="21"/>
              </w:rPr>
              <w:t>.</w:t>
            </w:r>
          </w:p>
        </w:tc>
      </w:tr>
      <w:tr w:rsidR="00FB48DA" w:rsidRPr="003F47F0">
        <w:trPr>
          <w:trHeight w:val="900"/>
        </w:trPr>
        <w:tc>
          <w:tcPr>
            <w:tcW w:w="2205" w:type="dxa"/>
          </w:tcPr>
          <w:p w:rsidR="00FB48DA" w:rsidRPr="00B957D0" w:rsidRDefault="00FB48DA" w:rsidP="00DA5334">
            <w:pPr>
              <w:spacing w:before="120"/>
              <w:rPr>
                <w:rFonts w:ascii="Arial" w:hAnsi="Arial" w:cs="Arial"/>
                <w:sz w:val="21"/>
                <w:szCs w:val="21"/>
              </w:rPr>
            </w:pPr>
          </w:p>
        </w:tc>
        <w:tc>
          <w:tcPr>
            <w:tcW w:w="7650" w:type="dxa"/>
            <w:gridSpan w:val="2"/>
          </w:tcPr>
          <w:p w:rsidR="00FB48DA" w:rsidRPr="00E52F7E" w:rsidRDefault="00FB48DA" w:rsidP="00EA38B2">
            <w:pPr>
              <w:numPr>
                <w:ilvl w:val="2"/>
                <w:numId w:val="42"/>
              </w:numPr>
              <w:spacing w:before="120"/>
              <w:jc w:val="both"/>
              <w:rPr>
                <w:rFonts w:ascii="Arial" w:hAnsi="Arial" w:cs="Arial"/>
                <w:sz w:val="21"/>
                <w:szCs w:val="21"/>
              </w:rPr>
            </w:pPr>
            <w:r w:rsidRPr="00E83506">
              <w:rPr>
                <w:rFonts w:ascii="Arial" w:eastAsia="Times New Roman" w:hAnsi="Arial" w:cs="Arial"/>
                <w:spacing w:val="-4"/>
                <w:sz w:val="21"/>
                <w:szCs w:val="21"/>
                <w:lang w:val="en-GB" w:eastAsia="en-US"/>
              </w:rPr>
              <w:t xml:space="preserve">Notwithstanding anything contained in ITT </w:t>
            </w:r>
            <w:r>
              <w:rPr>
                <w:rFonts w:ascii="Arial" w:eastAsia="Times New Roman" w:hAnsi="Arial" w:cs="Arial"/>
                <w:spacing w:val="-4"/>
                <w:sz w:val="21"/>
                <w:szCs w:val="21"/>
                <w:lang w:val="en-GB" w:eastAsia="en-US"/>
              </w:rPr>
              <w:t>Sub-</w:t>
            </w:r>
            <w:r w:rsidRPr="00E83506">
              <w:rPr>
                <w:rFonts w:ascii="Arial" w:eastAsia="Times New Roman" w:hAnsi="Arial" w:cs="Arial"/>
                <w:spacing w:val="-4"/>
                <w:sz w:val="21"/>
                <w:szCs w:val="21"/>
                <w:lang w:val="en-GB" w:eastAsia="en-US"/>
              </w:rPr>
              <w:t xml:space="preserve">Clause </w:t>
            </w:r>
            <w:r w:rsidR="005363F1" w:rsidRPr="00E83506">
              <w:rPr>
                <w:rFonts w:ascii="Arial" w:eastAsia="Times New Roman" w:hAnsi="Arial" w:cs="Arial"/>
                <w:spacing w:val="-4"/>
                <w:sz w:val="21"/>
                <w:szCs w:val="21"/>
                <w:lang w:val="en-GB" w:eastAsia="en-US"/>
              </w:rPr>
              <w:t>5</w:t>
            </w:r>
            <w:r w:rsidR="00CF4264">
              <w:rPr>
                <w:rFonts w:ascii="Arial" w:eastAsia="Times New Roman" w:hAnsi="Arial" w:cs="Arial"/>
                <w:spacing w:val="-4"/>
                <w:sz w:val="21"/>
                <w:szCs w:val="21"/>
                <w:lang w:val="en-GB" w:eastAsia="en-US"/>
              </w:rPr>
              <w:t>8</w:t>
            </w:r>
            <w:r w:rsidRPr="00E83506">
              <w:rPr>
                <w:rFonts w:ascii="Arial" w:eastAsia="Times New Roman" w:hAnsi="Arial" w:cs="Arial"/>
                <w:spacing w:val="-4"/>
                <w:sz w:val="21"/>
                <w:szCs w:val="21"/>
                <w:lang w:val="en-GB" w:eastAsia="en-US"/>
              </w:rPr>
              <w:t>.2 Tenders may not be rejected if the lowest evaluated price is in conformity with the market price.</w:t>
            </w:r>
          </w:p>
        </w:tc>
      </w:tr>
      <w:tr w:rsidR="00FB48DA" w:rsidRPr="003F47F0">
        <w:trPr>
          <w:trHeight w:val="657"/>
        </w:trPr>
        <w:tc>
          <w:tcPr>
            <w:tcW w:w="2205" w:type="dxa"/>
          </w:tcPr>
          <w:p w:rsidR="00FB48DA" w:rsidRPr="00756C7C" w:rsidRDefault="00FB48DA" w:rsidP="00DA5334">
            <w:pPr>
              <w:spacing w:before="120"/>
              <w:rPr>
                <w:rFonts w:ascii="Arial" w:hAnsi="Arial" w:cs="Arial"/>
                <w:sz w:val="21"/>
                <w:szCs w:val="21"/>
              </w:rPr>
            </w:pPr>
          </w:p>
        </w:tc>
        <w:tc>
          <w:tcPr>
            <w:tcW w:w="7650" w:type="dxa"/>
            <w:gridSpan w:val="2"/>
          </w:tcPr>
          <w:p w:rsidR="00FB48DA" w:rsidRPr="00E52F7E" w:rsidRDefault="00FB48DA" w:rsidP="00EA38B2">
            <w:pPr>
              <w:numPr>
                <w:ilvl w:val="2"/>
                <w:numId w:val="42"/>
              </w:numPr>
              <w:spacing w:before="120"/>
              <w:jc w:val="both"/>
              <w:rPr>
                <w:rFonts w:ascii="Arial" w:hAnsi="Arial" w:cs="Arial"/>
                <w:sz w:val="21"/>
                <w:szCs w:val="21"/>
              </w:rPr>
            </w:pPr>
            <w:r w:rsidRPr="00E83506">
              <w:rPr>
                <w:rFonts w:ascii="Arial" w:eastAsia="Times New Roman" w:hAnsi="Arial" w:cs="Arial"/>
                <w:spacing w:val="-4"/>
                <w:sz w:val="21"/>
                <w:szCs w:val="21"/>
                <w:lang w:val="en-GB" w:eastAsia="en-US"/>
              </w:rPr>
              <w:t xml:space="preserve">A </w:t>
            </w:r>
            <w:r w:rsidR="00325B67">
              <w:rPr>
                <w:rFonts w:ascii="Arial" w:eastAsia="Times New Roman" w:hAnsi="Arial" w:cs="Arial"/>
                <w:spacing w:val="-4"/>
                <w:sz w:val="21"/>
                <w:szCs w:val="21"/>
                <w:lang w:val="en-GB" w:eastAsia="en-US"/>
              </w:rPr>
              <w:t>Purchaser</w:t>
            </w:r>
            <w:r w:rsidRPr="00E83506">
              <w:rPr>
                <w:rFonts w:ascii="Arial" w:eastAsia="Times New Roman" w:hAnsi="Arial" w:cs="Arial"/>
                <w:spacing w:val="-4"/>
                <w:sz w:val="21"/>
                <w:szCs w:val="21"/>
                <w:lang w:val="en-GB" w:eastAsia="en-US"/>
              </w:rPr>
              <w:t xml:space="preserve"> may</w:t>
            </w:r>
            <w:r w:rsidR="0001483D">
              <w:rPr>
                <w:rFonts w:ascii="Arial" w:hAnsi="Arial" w:cs="Arial"/>
                <w:sz w:val="21"/>
                <w:szCs w:val="21"/>
                <w:lang w:val="en-GB"/>
              </w:rPr>
              <w:t>pursuant to Rule 35 of the Public Procurement Rules, 2008</w:t>
            </w:r>
            <w:r w:rsidRPr="00E83506">
              <w:rPr>
                <w:rFonts w:ascii="Arial" w:eastAsia="Times New Roman" w:hAnsi="Arial" w:cs="Arial"/>
                <w:spacing w:val="-4"/>
                <w:sz w:val="21"/>
                <w:szCs w:val="21"/>
                <w:lang w:val="en-GB" w:eastAsia="en-US"/>
              </w:rPr>
              <w:t>, on justifiable grounds, annul the Procurement proceedings prior to the deadline for the submission of Tenders.</w:t>
            </w:r>
          </w:p>
        </w:tc>
      </w:tr>
      <w:tr w:rsidR="00FB48DA" w:rsidRPr="003F47F0">
        <w:tc>
          <w:tcPr>
            <w:tcW w:w="2205" w:type="dxa"/>
          </w:tcPr>
          <w:p w:rsidR="00FB48DA" w:rsidRPr="00756C7C" w:rsidRDefault="00FB48DA" w:rsidP="00DA5334">
            <w:pPr>
              <w:spacing w:before="120"/>
              <w:rPr>
                <w:rFonts w:ascii="Arial" w:hAnsi="Arial" w:cs="Arial"/>
                <w:sz w:val="21"/>
                <w:szCs w:val="21"/>
              </w:rPr>
            </w:pPr>
          </w:p>
        </w:tc>
        <w:tc>
          <w:tcPr>
            <w:tcW w:w="7650" w:type="dxa"/>
            <w:gridSpan w:val="2"/>
          </w:tcPr>
          <w:p w:rsidR="00FB48DA" w:rsidRPr="00E52F7E" w:rsidRDefault="00FB48DA" w:rsidP="00EA38B2">
            <w:pPr>
              <w:numPr>
                <w:ilvl w:val="2"/>
                <w:numId w:val="42"/>
              </w:numPr>
              <w:spacing w:before="120"/>
              <w:jc w:val="both"/>
              <w:rPr>
                <w:rFonts w:ascii="Arial" w:hAnsi="Arial" w:cs="Arial"/>
                <w:sz w:val="21"/>
                <w:szCs w:val="21"/>
              </w:rPr>
            </w:pPr>
            <w:r w:rsidRPr="00E83506">
              <w:rPr>
                <w:rFonts w:ascii="Arial" w:eastAsia="Times New Roman" w:hAnsi="Arial" w:cs="Arial"/>
                <w:spacing w:val="-4"/>
                <w:sz w:val="21"/>
                <w:szCs w:val="21"/>
                <w:lang w:val="en-GB" w:eastAsia="en-US"/>
              </w:rPr>
              <w:t xml:space="preserve">All </w:t>
            </w:r>
            <w:r w:rsidR="00D51D32" w:rsidRPr="00E83506">
              <w:rPr>
                <w:rFonts w:ascii="Arial" w:eastAsia="Times New Roman" w:hAnsi="Arial" w:cs="Arial"/>
                <w:spacing w:val="-4"/>
                <w:sz w:val="21"/>
                <w:szCs w:val="21"/>
                <w:lang w:val="en-GB" w:eastAsia="en-US"/>
              </w:rPr>
              <w:fldChar w:fldCharType="begin"/>
            </w:r>
            <w:r w:rsidRPr="00E83506">
              <w:rPr>
                <w:rFonts w:ascii="Arial" w:eastAsia="Times New Roman" w:hAnsi="Arial" w:cs="Arial"/>
                <w:spacing w:val="-4"/>
                <w:sz w:val="21"/>
                <w:szCs w:val="21"/>
                <w:lang w:val="en-GB" w:eastAsia="en-US"/>
              </w:rPr>
              <w:instrText xml:space="preserve"> XE "Applications" \i </w:instrText>
            </w:r>
            <w:r w:rsidR="00D51D32" w:rsidRPr="00E83506">
              <w:rPr>
                <w:rFonts w:ascii="Arial" w:eastAsia="Times New Roman" w:hAnsi="Arial" w:cs="Arial"/>
                <w:spacing w:val="-4"/>
                <w:sz w:val="21"/>
                <w:szCs w:val="21"/>
                <w:lang w:val="en-GB" w:eastAsia="en-US"/>
              </w:rPr>
              <w:fldChar w:fldCharType="end"/>
            </w:r>
            <w:r w:rsidRPr="00E83506">
              <w:rPr>
                <w:rFonts w:ascii="Arial" w:eastAsia="Times New Roman" w:hAnsi="Arial" w:cs="Arial"/>
                <w:spacing w:val="-4"/>
                <w:sz w:val="21"/>
                <w:szCs w:val="21"/>
                <w:lang w:val="en-GB" w:eastAsia="en-US"/>
              </w:rPr>
              <w:t xml:space="preserve">Tenders received by the </w:t>
            </w:r>
            <w:r w:rsidR="00325B67">
              <w:rPr>
                <w:rFonts w:ascii="Arial" w:eastAsia="Times New Roman" w:hAnsi="Arial" w:cs="Arial"/>
                <w:spacing w:val="-4"/>
                <w:sz w:val="21"/>
                <w:szCs w:val="21"/>
                <w:lang w:val="en-GB" w:eastAsia="en-US"/>
              </w:rPr>
              <w:t>Purchaser</w:t>
            </w:r>
            <w:r w:rsidRPr="00E83506">
              <w:rPr>
                <w:rFonts w:ascii="Arial" w:eastAsia="Times New Roman" w:hAnsi="Arial" w:cs="Arial"/>
                <w:spacing w:val="-4"/>
                <w:sz w:val="21"/>
                <w:szCs w:val="21"/>
                <w:lang w:val="en-GB" w:eastAsia="en-US"/>
              </w:rPr>
              <w:t xml:space="preserve"> shall be </w:t>
            </w:r>
            <w:r w:rsidR="00904D18" w:rsidRPr="00E83506">
              <w:rPr>
                <w:rFonts w:ascii="Arial" w:eastAsia="Times New Roman" w:hAnsi="Arial" w:cs="Arial"/>
                <w:spacing w:val="-4"/>
                <w:sz w:val="21"/>
                <w:szCs w:val="21"/>
                <w:lang w:val="en-GB" w:eastAsia="en-US"/>
              </w:rPr>
              <w:t>returned unopened</w:t>
            </w:r>
            <w:r w:rsidRPr="00E83506">
              <w:rPr>
                <w:rFonts w:ascii="Arial" w:eastAsia="Times New Roman" w:hAnsi="Arial" w:cs="Arial"/>
                <w:spacing w:val="-4"/>
                <w:sz w:val="21"/>
                <w:szCs w:val="21"/>
                <w:lang w:val="en-GB" w:eastAsia="en-US"/>
              </w:rPr>
              <w:t xml:space="preserve"> to the Tenderers in the event </w:t>
            </w:r>
            <w:r w:rsidR="0001483D" w:rsidRPr="00E83506">
              <w:rPr>
                <w:rFonts w:ascii="Arial" w:eastAsia="Times New Roman" w:hAnsi="Arial" w:cs="Arial"/>
                <w:spacing w:val="-4"/>
                <w:sz w:val="21"/>
                <w:szCs w:val="21"/>
                <w:lang w:val="en-GB" w:eastAsia="en-US"/>
              </w:rPr>
              <w:t>Procurement proceedings are</w:t>
            </w:r>
            <w:r w:rsidRPr="00E83506">
              <w:rPr>
                <w:rFonts w:ascii="Arial" w:eastAsia="Times New Roman" w:hAnsi="Arial" w:cs="Arial"/>
                <w:spacing w:val="-4"/>
                <w:sz w:val="21"/>
                <w:szCs w:val="21"/>
                <w:lang w:val="en-GB" w:eastAsia="en-US"/>
              </w:rPr>
              <w:t xml:space="preserve"> annulled under ITT </w:t>
            </w:r>
            <w:r>
              <w:rPr>
                <w:rFonts w:ascii="Arial" w:eastAsia="Times New Roman" w:hAnsi="Arial" w:cs="Arial"/>
                <w:spacing w:val="-4"/>
                <w:sz w:val="21"/>
                <w:szCs w:val="21"/>
                <w:lang w:val="en-GB" w:eastAsia="en-US"/>
              </w:rPr>
              <w:t>Sub-</w:t>
            </w:r>
            <w:r w:rsidRPr="00E83506">
              <w:rPr>
                <w:rFonts w:ascii="Arial" w:eastAsia="Times New Roman" w:hAnsi="Arial" w:cs="Arial"/>
                <w:spacing w:val="-4"/>
                <w:sz w:val="21"/>
                <w:szCs w:val="21"/>
                <w:lang w:val="en-GB" w:eastAsia="en-US"/>
              </w:rPr>
              <w:t xml:space="preserve">Clause </w:t>
            </w:r>
            <w:r w:rsidR="005363F1" w:rsidRPr="00E83506">
              <w:rPr>
                <w:rFonts w:ascii="Arial" w:eastAsia="Times New Roman" w:hAnsi="Arial" w:cs="Arial"/>
                <w:spacing w:val="-4"/>
                <w:sz w:val="21"/>
                <w:szCs w:val="21"/>
                <w:lang w:val="en-GB" w:eastAsia="en-US"/>
              </w:rPr>
              <w:t>5</w:t>
            </w:r>
            <w:r w:rsidR="0001483D">
              <w:rPr>
                <w:rFonts w:ascii="Arial" w:eastAsia="Times New Roman" w:hAnsi="Arial" w:cs="Arial"/>
                <w:spacing w:val="-4"/>
                <w:sz w:val="21"/>
                <w:szCs w:val="21"/>
                <w:lang w:val="en-GB" w:eastAsia="en-US"/>
              </w:rPr>
              <w:t>8</w:t>
            </w:r>
            <w:r w:rsidRPr="00E83506">
              <w:rPr>
                <w:rFonts w:ascii="Arial" w:eastAsia="Times New Roman" w:hAnsi="Arial" w:cs="Arial"/>
                <w:spacing w:val="-4"/>
                <w:sz w:val="21"/>
                <w:szCs w:val="21"/>
                <w:lang w:val="en-GB" w:eastAsia="en-US"/>
              </w:rPr>
              <w:t>.4</w:t>
            </w:r>
            <w:r w:rsidR="007842C6">
              <w:rPr>
                <w:rFonts w:ascii="Arial" w:eastAsia="Times New Roman" w:hAnsi="Arial" w:cs="Arial"/>
                <w:spacing w:val="-4"/>
                <w:sz w:val="21"/>
                <w:szCs w:val="21"/>
                <w:lang w:val="en-GB" w:eastAsia="en-US"/>
              </w:rPr>
              <w:t>.</w:t>
            </w:r>
          </w:p>
        </w:tc>
      </w:tr>
      <w:tr w:rsidR="00FB48DA" w:rsidRPr="003F47F0">
        <w:tc>
          <w:tcPr>
            <w:tcW w:w="2205" w:type="dxa"/>
          </w:tcPr>
          <w:p w:rsidR="00FB48DA" w:rsidRPr="00DD0B2E" w:rsidDel="00B8287A" w:rsidRDefault="00FB48DA" w:rsidP="00D35D93">
            <w:pPr>
              <w:numPr>
                <w:ilvl w:val="0"/>
                <w:numId w:val="43"/>
              </w:numPr>
              <w:tabs>
                <w:tab w:val="clear" w:pos="720"/>
              </w:tabs>
              <w:spacing w:before="120"/>
              <w:ind w:left="360" w:hanging="351"/>
              <w:outlineLvl w:val="2"/>
              <w:rPr>
                <w:rStyle w:val="Heading3Char"/>
                <w:sz w:val="21"/>
                <w:szCs w:val="21"/>
              </w:rPr>
            </w:pPr>
            <w:bookmarkStart w:id="338" w:name="_Toc240339754"/>
            <w:r w:rsidRPr="00DD0B2E">
              <w:rPr>
                <w:rStyle w:val="Heading3Char"/>
                <w:rFonts w:ascii="Arial" w:hAnsi="Arial"/>
                <w:b/>
                <w:sz w:val="21"/>
                <w:szCs w:val="21"/>
              </w:rPr>
              <w:t>Informing Reasons for Rejection</w:t>
            </w:r>
            <w:bookmarkEnd w:id="338"/>
          </w:p>
        </w:tc>
        <w:tc>
          <w:tcPr>
            <w:tcW w:w="7650" w:type="dxa"/>
            <w:gridSpan w:val="2"/>
          </w:tcPr>
          <w:p w:rsidR="00FB48DA" w:rsidRPr="00E52F7E" w:rsidDel="00B8287A" w:rsidRDefault="00FB48DA" w:rsidP="001A6F37">
            <w:pPr>
              <w:pStyle w:val="Sub-ClauseText"/>
              <w:numPr>
                <w:ilvl w:val="0"/>
                <w:numId w:val="146"/>
              </w:numPr>
              <w:rPr>
                <w:rFonts w:ascii="Arial" w:hAnsi="Arial" w:cs="Arial"/>
                <w:sz w:val="21"/>
                <w:szCs w:val="21"/>
                <w:lang w:val="en-GB"/>
              </w:rPr>
            </w:pPr>
            <w:r w:rsidRPr="00E52F7E">
              <w:rPr>
                <w:rFonts w:ascii="Arial" w:hAnsi="Arial" w:cs="Arial"/>
                <w:sz w:val="21"/>
                <w:szCs w:val="21"/>
                <w:lang w:val="en-GB"/>
              </w:rPr>
              <w:t>Notice of the rejection</w:t>
            </w:r>
            <w:r w:rsidR="00263E8B">
              <w:rPr>
                <w:rFonts w:ascii="Arial" w:hAnsi="Arial" w:cs="Arial"/>
                <w:sz w:val="21"/>
                <w:szCs w:val="21"/>
                <w:lang w:val="en-GB"/>
              </w:rPr>
              <w:t>, pursuant to Rule 35of the Public Procurement Rules, 2008,</w:t>
            </w:r>
            <w:r w:rsidRPr="00E52F7E">
              <w:rPr>
                <w:rFonts w:ascii="Arial" w:hAnsi="Arial" w:cs="Arial"/>
                <w:sz w:val="21"/>
                <w:szCs w:val="21"/>
                <w:lang w:val="en-GB"/>
              </w:rPr>
              <w:t xml:space="preserve"> will be given promptly within seven (7) days of decision taken by the </w:t>
            </w:r>
            <w:r w:rsidR="00325B67">
              <w:rPr>
                <w:rFonts w:ascii="Arial" w:hAnsi="Arial" w:cs="Arial"/>
                <w:sz w:val="21"/>
                <w:szCs w:val="21"/>
                <w:lang w:val="en-GB"/>
              </w:rPr>
              <w:t>Purchaser</w:t>
            </w:r>
            <w:r w:rsidRPr="00E52F7E">
              <w:rPr>
                <w:rFonts w:ascii="Arial" w:hAnsi="Arial" w:cs="Arial"/>
                <w:sz w:val="21"/>
                <w:szCs w:val="21"/>
                <w:lang w:val="en-GB"/>
              </w:rPr>
              <w:t xml:space="preserve"> to all Tenderers and, the </w:t>
            </w:r>
            <w:r w:rsidR="00325B67">
              <w:rPr>
                <w:rFonts w:ascii="Arial" w:hAnsi="Arial" w:cs="Arial"/>
                <w:sz w:val="21"/>
                <w:szCs w:val="21"/>
                <w:lang w:val="en-GB"/>
              </w:rPr>
              <w:t>Purchaser</w:t>
            </w:r>
            <w:r w:rsidRPr="00E52F7E">
              <w:rPr>
                <w:rFonts w:ascii="Arial" w:hAnsi="Arial" w:cs="Arial"/>
                <w:sz w:val="21"/>
                <w:szCs w:val="21"/>
                <w:lang w:val="en-GB"/>
              </w:rPr>
              <w:t xml:space="preserve"> will, upon receipt of a written request, communicate to any Tenderer the reason(s) for its rejection but is not required to justify those reason(s).</w:t>
            </w:r>
          </w:p>
        </w:tc>
      </w:tr>
      <w:tr w:rsidR="00FB48DA" w:rsidRPr="003F47F0">
        <w:tc>
          <w:tcPr>
            <w:tcW w:w="9855" w:type="dxa"/>
            <w:gridSpan w:val="3"/>
          </w:tcPr>
          <w:p w:rsidR="00011220" w:rsidRPr="00011220" w:rsidRDefault="00011220" w:rsidP="002708CD">
            <w:pPr>
              <w:pStyle w:val="Heading2"/>
              <w:rPr>
                <w:rFonts w:ascii="Arial" w:hAnsi="Arial"/>
                <w:sz w:val="2"/>
                <w:szCs w:val="21"/>
                <w:lang w:val="en-GB"/>
              </w:rPr>
            </w:pPr>
            <w:bookmarkStart w:id="339" w:name="_Toc505659528"/>
            <w:bookmarkStart w:id="340" w:name="_Toc37047313"/>
            <w:bookmarkStart w:id="341" w:name="_Toc49504241"/>
            <w:bookmarkStart w:id="342" w:name="_Toc49504675"/>
            <w:bookmarkStart w:id="343" w:name="_Toc49504794"/>
            <w:bookmarkStart w:id="344" w:name="_Toc49569811"/>
            <w:bookmarkStart w:id="345" w:name="_Toc49591373"/>
            <w:bookmarkStart w:id="346" w:name="_Toc49591721"/>
          </w:p>
          <w:p w:rsidR="00FB48DA" w:rsidRPr="00011220" w:rsidRDefault="00FB48DA" w:rsidP="002708CD">
            <w:pPr>
              <w:pStyle w:val="Heading2"/>
              <w:rPr>
                <w:rFonts w:ascii="Arial" w:hAnsi="Arial"/>
                <w:sz w:val="32"/>
                <w:szCs w:val="32"/>
                <w:lang w:val="en-GB"/>
              </w:rPr>
            </w:pPr>
            <w:bookmarkStart w:id="347" w:name="_Toc240339755"/>
            <w:r w:rsidRPr="00011220">
              <w:rPr>
                <w:rFonts w:ascii="Arial" w:hAnsi="Arial"/>
                <w:sz w:val="32"/>
                <w:szCs w:val="32"/>
                <w:lang w:val="en-GB"/>
              </w:rPr>
              <w:t>G.</w:t>
            </w:r>
            <w:r w:rsidRPr="00011220">
              <w:rPr>
                <w:rFonts w:ascii="Arial" w:hAnsi="Arial"/>
                <w:sz w:val="32"/>
                <w:szCs w:val="32"/>
                <w:lang w:val="en-GB"/>
              </w:rPr>
              <w:tab/>
              <w:t>Contract Award</w:t>
            </w:r>
            <w:bookmarkEnd w:id="339"/>
            <w:bookmarkEnd w:id="340"/>
            <w:bookmarkEnd w:id="341"/>
            <w:bookmarkEnd w:id="342"/>
            <w:bookmarkEnd w:id="343"/>
            <w:bookmarkEnd w:id="344"/>
            <w:bookmarkEnd w:id="345"/>
            <w:bookmarkEnd w:id="346"/>
            <w:bookmarkEnd w:id="347"/>
          </w:p>
        </w:tc>
      </w:tr>
      <w:tr w:rsidR="00FB48DA" w:rsidRPr="003F47F0">
        <w:tc>
          <w:tcPr>
            <w:tcW w:w="2223" w:type="dxa"/>
            <w:gridSpan w:val="2"/>
          </w:tcPr>
          <w:p w:rsidR="00FB48DA" w:rsidRPr="00DD0B2E" w:rsidRDefault="00FB48DA" w:rsidP="00D35D93">
            <w:pPr>
              <w:numPr>
                <w:ilvl w:val="0"/>
                <w:numId w:val="43"/>
              </w:numPr>
              <w:tabs>
                <w:tab w:val="clear" w:pos="720"/>
              </w:tabs>
              <w:spacing w:before="120"/>
              <w:ind w:left="360" w:hanging="351"/>
              <w:outlineLvl w:val="2"/>
              <w:rPr>
                <w:rStyle w:val="Heading3Char"/>
                <w:sz w:val="21"/>
                <w:szCs w:val="21"/>
              </w:rPr>
            </w:pPr>
            <w:bookmarkStart w:id="348" w:name="_Toc438438864"/>
            <w:bookmarkStart w:id="349" w:name="_Toc438532658"/>
            <w:bookmarkStart w:id="350" w:name="_Toc438734008"/>
            <w:bookmarkStart w:id="351" w:name="_Toc438907044"/>
            <w:bookmarkStart w:id="352" w:name="_Toc438907243"/>
            <w:bookmarkStart w:id="353" w:name="_Toc37047314"/>
            <w:bookmarkStart w:id="354" w:name="_Toc49504242"/>
            <w:bookmarkStart w:id="355" w:name="_Toc49504676"/>
            <w:bookmarkStart w:id="356" w:name="_Toc49504795"/>
            <w:bookmarkStart w:id="357" w:name="_Toc49569812"/>
            <w:bookmarkStart w:id="358" w:name="_Toc49591374"/>
            <w:bookmarkStart w:id="359" w:name="_Toc49591722"/>
            <w:bookmarkStart w:id="360" w:name="_Toc240339756"/>
            <w:r w:rsidRPr="00DD0B2E">
              <w:rPr>
                <w:rStyle w:val="Heading3Char"/>
                <w:rFonts w:ascii="Arial" w:hAnsi="Arial"/>
                <w:b/>
                <w:sz w:val="21"/>
                <w:szCs w:val="21"/>
              </w:rPr>
              <w:t>Award Criteria</w:t>
            </w:r>
            <w:bookmarkEnd w:id="348"/>
            <w:bookmarkEnd w:id="349"/>
            <w:bookmarkEnd w:id="350"/>
            <w:bookmarkEnd w:id="351"/>
            <w:bookmarkEnd w:id="352"/>
            <w:bookmarkEnd w:id="353"/>
            <w:bookmarkEnd w:id="354"/>
            <w:bookmarkEnd w:id="355"/>
            <w:bookmarkEnd w:id="356"/>
            <w:bookmarkEnd w:id="357"/>
            <w:bookmarkEnd w:id="358"/>
            <w:bookmarkEnd w:id="359"/>
            <w:bookmarkEnd w:id="360"/>
          </w:p>
        </w:tc>
        <w:tc>
          <w:tcPr>
            <w:tcW w:w="7632" w:type="dxa"/>
          </w:tcPr>
          <w:p w:rsidR="00FB48DA" w:rsidRPr="00E83506" w:rsidRDefault="00FB48DA" w:rsidP="00D35D93">
            <w:pPr>
              <w:pStyle w:val="Sub-ClauseText"/>
              <w:numPr>
                <w:ilvl w:val="0"/>
                <w:numId w:val="167"/>
              </w:numPr>
              <w:tabs>
                <w:tab w:val="clear" w:pos="936"/>
                <w:tab w:val="num" w:pos="567"/>
              </w:tabs>
              <w:ind w:left="567" w:hanging="585"/>
              <w:rPr>
                <w:rFonts w:ascii="Arial" w:hAnsi="Arial" w:cs="Arial"/>
                <w:sz w:val="21"/>
                <w:szCs w:val="21"/>
                <w:lang w:val="en-GB"/>
              </w:rPr>
            </w:pPr>
            <w:r w:rsidRPr="00E83506">
              <w:rPr>
                <w:rFonts w:ascii="Arial" w:hAnsi="Arial" w:cs="Arial"/>
                <w:sz w:val="21"/>
                <w:szCs w:val="21"/>
                <w:lang w:val="en-GB"/>
              </w:rPr>
              <w:t xml:space="preserve">The </w:t>
            </w:r>
            <w:r w:rsidR="00325B67">
              <w:rPr>
                <w:rFonts w:ascii="Arial" w:hAnsi="Arial" w:cs="Arial"/>
                <w:sz w:val="21"/>
                <w:szCs w:val="21"/>
                <w:lang w:val="en-GB"/>
              </w:rPr>
              <w:t>Purchaser</w:t>
            </w:r>
            <w:r w:rsidRPr="00E83506">
              <w:rPr>
                <w:rFonts w:ascii="Arial" w:hAnsi="Arial" w:cs="Arial"/>
                <w:sz w:val="21"/>
                <w:szCs w:val="21"/>
                <w:lang w:val="en-GB"/>
              </w:rPr>
              <w:t xml:space="preserve"> shall award the Contract to the Tenderer whose offer is  responsive to the Tender Document and that has been determined to be the lowest evaluated Tender, provided further that the Tenderer is determined to </w:t>
            </w:r>
            <w:r w:rsidRPr="00E83506">
              <w:rPr>
                <w:rFonts w:ascii="Arial" w:hAnsi="Arial" w:cs="Arial"/>
                <w:sz w:val="21"/>
                <w:szCs w:val="21"/>
                <w:lang w:val="en-GB"/>
              </w:rPr>
              <w:lastRenderedPageBreak/>
              <w:t xml:space="preserve">be Post-Qualified </w:t>
            </w:r>
            <w:r w:rsidR="000F3363">
              <w:rPr>
                <w:rFonts w:ascii="Arial" w:hAnsi="Arial" w:cs="Arial"/>
                <w:sz w:val="21"/>
                <w:szCs w:val="21"/>
                <w:lang w:val="en-GB"/>
              </w:rPr>
              <w:t>as stated under</w:t>
            </w:r>
            <w:r w:rsidRPr="00E83506">
              <w:rPr>
                <w:rFonts w:ascii="Arial" w:hAnsi="Arial" w:cs="Arial"/>
                <w:sz w:val="21"/>
                <w:szCs w:val="21"/>
                <w:lang w:val="en-GB"/>
              </w:rPr>
              <w:t xml:space="preserve"> ITT Clause </w:t>
            </w:r>
            <w:r w:rsidR="00436E9F" w:rsidRPr="00E83506">
              <w:rPr>
                <w:rFonts w:ascii="Arial" w:hAnsi="Arial" w:cs="Arial"/>
                <w:sz w:val="21"/>
                <w:szCs w:val="21"/>
                <w:lang w:val="en-GB"/>
              </w:rPr>
              <w:t>5</w:t>
            </w:r>
            <w:r w:rsidR="006A19A4">
              <w:rPr>
                <w:rFonts w:ascii="Arial" w:hAnsi="Arial" w:cs="Arial"/>
                <w:sz w:val="21"/>
                <w:szCs w:val="21"/>
                <w:lang w:val="en-GB"/>
              </w:rPr>
              <w:t>7</w:t>
            </w:r>
            <w:r w:rsidRPr="00E83506">
              <w:rPr>
                <w:rFonts w:ascii="Arial" w:hAnsi="Arial" w:cs="Arial"/>
                <w:sz w:val="21"/>
                <w:szCs w:val="21"/>
                <w:lang w:val="en-GB"/>
              </w:rPr>
              <w:t>.</w:t>
            </w:r>
          </w:p>
        </w:tc>
      </w:tr>
      <w:tr w:rsidR="00FB48DA" w:rsidRPr="003F47F0">
        <w:tc>
          <w:tcPr>
            <w:tcW w:w="2223" w:type="dxa"/>
            <w:gridSpan w:val="2"/>
          </w:tcPr>
          <w:p w:rsidR="00FB48DA" w:rsidRPr="00756C7C" w:rsidRDefault="00FB48DA" w:rsidP="00E83506">
            <w:pPr>
              <w:spacing w:before="120"/>
              <w:rPr>
                <w:rFonts w:ascii="Arial" w:hAnsi="Arial" w:cs="Arial"/>
                <w:sz w:val="21"/>
                <w:szCs w:val="21"/>
              </w:rPr>
            </w:pPr>
          </w:p>
        </w:tc>
        <w:tc>
          <w:tcPr>
            <w:tcW w:w="7632" w:type="dxa"/>
          </w:tcPr>
          <w:p w:rsidR="00FB48DA" w:rsidRPr="00E83506" w:rsidRDefault="007653F5" w:rsidP="00D35D93">
            <w:pPr>
              <w:pStyle w:val="Sub-ClauseText"/>
              <w:numPr>
                <w:ilvl w:val="0"/>
                <w:numId w:val="167"/>
              </w:numPr>
              <w:tabs>
                <w:tab w:val="clear" w:pos="936"/>
                <w:tab w:val="num" w:pos="567"/>
              </w:tabs>
              <w:ind w:left="567" w:hanging="585"/>
              <w:rPr>
                <w:rFonts w:ascii="Arial" w:hAnsi="Arial" w:cs="Arial"/>
                <w:sz w:val="22"/>
                <w:szCs w:val="22"/>
              </w:rPr>
            </w:pPr>
            <w:r>
              <w:rPr>
                <w:rFonts w:ascii="Arial" w:hAnsi="Arial" w:cs="Arial"/>
                <w:sz w:val="21"/>
                <w:szCs w:val="21"/>
                <w:lang w:val="en-GB"/>
              </w:rPr>
              <w:t>A Tenderer shall no be required</w:t>
            </w:r>
            <w:r w:rsidR="00FB48DA" w:rsidRPr="00E83506">
              <w:rPr>
                <w:rFonts w:ascii="Arial" w:hAnsi="Arial" w:cs="Arial"/>
                <w:sz w:val="21"/>
                <w:szCs w:val="21"/>
                <w:lang w:val="en-GB"/>
              </w:rPr>
              <w:t>, as a condition for awa</w:t>
            </w:r>
            <w:r w:rsidR="006A19A4">
              <w:rPr>
                <w:rFonts w:ascii="Arial" w:hAnsi="Arial" w:cs="Arial"/>
                <w:sz w:val="21"/>
                <w:szCs w:val="21"/>
                <w:lang w:val="en-GB"/>
              </w:rPr>
              <w:t xml:space="preserve">rd of contract, </w:t>
            </w:r>
            <w:r w:rsidR="00FB48DA" w:rsidRPr="00E83506">
              <w:rPr>
                <w:rFonts w:ascii="Arial" w:hAnsi="Arial" w:cs="Arial"/>
                <w:sz w:val="21"/>
                <w:szCs w:val="21"/>
                <w:lang w:val="en-GB"/>
              </w:rPr>
              <w:t>to undertake obligations not stipulated in the Tender Document, to change its price</w:t>
            </w:r>
            <w:r>
              <w:rPr>
                <w:rFonts w:ascii="Arial" w:hAnsi="Arial" w:cs="Arial"/>
                <w:sz w:val="21"/>
                <w:szCs w:val="21"/>
                <w:lang w:val="en-GB"/>
              </w:rPr>
              <w:t>,</w:t>
            </w:r>
            <w:r w:rsidR="00FB48DA" w:rsidRPr="00E83506">
              <w:rPr>
                <w:rFonts w:ascii="Arial" w:hAnsi="Arial" w:cs="Arial"/>
                <w:sz w:val="21"/>
                <w:szCs w:val="21"/>
                <w:lang w:val="en-GB"/>
              </w:rPr>
              <w:t xml:space="preserve"> or otherwise </w:t>
            </w:r>
            <w:r>
              <w:rPr>
                <w:rFonts w:ascii="Arial" w:hAnsi="Arial" w:cs="Arial"/>
                <w:sz w:val="21"/>
                <w:szCs w:val="21"/>
                <w:lang w:val="en-GB"/>
              </w:rPr>
              <w:t xml:space="preserve">to </w:t>
            </w:r>
            <w:r w:rsidR="00FB48DA" w:rsidRPr="00E83506">
              <w:rPr>
                <w:rFonts w:ascii="Arial" w:hAnsi="Arial" w:cs="Arial"/>
                <w:sz w:val="21"/>
                <w:szCs w:val="21"/>
                <w:lang w:val="en-GB"/>
              </w:rPr>
              <w:t xml:space="preserve">modify its Tender. </w:t>
            </w:r>
          </w:p>
        </w:tc>
      </w:tr>
      <w:tr w:rsidR="00FB48DA" w:rsidRPr="003F47F0">
        <w:tc>
          <w:tcPr>
            <w:tcW w:w="2223" w:type="dxa"/>
            <w:gridSpan w:val="2"/>
          </w:tcPr>
          <w:p w:rsidR="00FB48DA" w:rsidRPr="00DD0B2E" w:rsidRDefault="00325B67" w:rsidP="00D35D93">
            <w:pPr>
              <w:numPr>
                <w:ilvl w:val="0"/>
                <w:numId w:val="43"/>
              </w:numPr>
              <w:tabs>
                <w:tab w:val="clear" w:pos="720"/>
              </w:tabs>
              <w:spacing w:before="120"/>
              <w:ind w:left="360" w:hanging="351"/>
              <w:outlineLvl w:val="2"/>
              <w:rPr>
                <w:rStyle w:val="Heading3Char"/>
                <w:sz w:val="21"/>
                <w:szCs w:val="21"/>
              </w:rPr>
            </w:pPr>
            <w:bookmarkStart w:id="361" w:name="_Toc240339757"/>
            <w:bookmarkStart w:id="362" w:name="_Toc438438865"/>
            <w:bookmarkStart w:id="363" w:name="_Toc438532659"/>
            <w:bookmarkStart w:id="364" w:name="_Toc438734009"/>
            <w:bookmarkStart w:id="365" w:name="_Toc438907045"/>
            <w:bookmarkStart w:id="366" w:name="_Toc438907244"/>
            <w:bookmarkStart w:id="367" w:name="_Toc37047315"/>
            <w:bookmarkStart w:id="368" w:name="_Toc49504243"/>
            <w:bookmarkStart w:id="369" w:name="_Toc49504677"/>
            <w:bookmarkStart w:id="370" w:name="_Toc49504796"/>
            <w:bookmarkStart w:id="371" w:name="_Toc49569813"/>
            <w:bookmarkStart w:id="372" w:name="_Toc49591375"/>
            <w:bookmarkStart w:id="373" w:name="_Toc49591723"/>
            <w:r>
              <w:rPr>
                <w:rStyle w:val="Heading3Char"/>
                <w:rFonts w:ascii="Arial" w:hAnsi="Arial"/>
                <w:b/>
                <w:sz w:val="21"/>
                <w:szCs w:val="21"/>
              </w:rPr>
              <w:t>Purchaser</w:t>
            </w:r>
            <w:r w:rsidR="00FB48DA" w:rsidRPr="00DD0B2E">
              <w:rPr>
                <w:rStyle w:val="Heading3Char"/>
                <w:rFonts w:ascii="Arial" w:hAnsi="Arial"/>
                <w:b/>
                <w:sz w:val="21"/>
                <w:szCs w:val="21"/>
              </w:rPr>
              <w:t>’s Right to Vary Quantities</w:t>
            </w:r>
            <w:bookmarkEnd w:id="361"/>
            <w:bookmarkEnd w:id="362"/>
            <w:bookmarkEnd w:id="363"/>
            <w:bookmarkEnd w:id="364"/>
            <w:bookmarkEnd w:id="365"/>
            <w:bookmarkEnd w:id="366"/>
            <w:bookmarkEnd w:id="367"/>
            <w:bookmarkEnd w:id="368"/>
            <w:bookmarkEnd w:id="369"/>
            <w:bookmarkEnd w:id="370"/>
            <w:bookmarkEnd w:id="371"/>
            <w:bookmarkEnd w:id="372"/>
            <w:bookmarkEnd w:id="373"/>
          </w:p>
        </w:tc>
        <w:tc>
          <w:tcPr>
            <w:tcW w:w="7632" w:type="dxa"/>
          </w:tcPr>
          <w:p w:rsidR="00FB48DA" w:rsidRPr="003F47F0" w:rsidRDefault="00FB48DA" w:rsidP="00D35D93">
            <w:pPr>
              <w:pStyle w:val="Sub-ClauseText"/>
              <w:numPr>
                <w:ilvl w:val="0"/>
                <w:numId w:val="147"/>
              </w:numPr>
              <w:ind w:left="567"/>
              <w:rPr>
                <w:rFonts w:ascii="Arial" w:hAnsi="Arial" w:cs="Arial"/>
                <w:sz w:val="21"/>
                <w:szCs w:val="21"/>
                <w:lang w:val="en-GB"/>
              </w:rPr>
            </w:pPr>
            <w:r w:rsidRPr="003F47F0">
              <w:rPr>
                <w:rFonts w:ascii="Arial" w:hAnsi="Arial" w:cs="Arial"/>
                <w:sz w:val="21"/>
                <w:szCs w:val="21"/>
                <w:lang w:val="en-GB"/>
              </w:rPr>
              <w:t xml:space="preserve">The </w:t>
            </w:r>
            <w:r w:rsidR="00325B67">
              <w:rPr>
                <w:rFonts w:ascii="Arial" w:hAnsi="Arial" w:cs="Arial"/>
                <w:sz w:val="21"/>
                <w:szCs w:val="21"/>
                <w:lang w:val="en-GB"/>
              </w:rPr>
              <w:t>Purchaser</w:t>
            </w:r>
            <w:r w:rsidRPr="003F47F0">
              <w:rPr>
                <w:rFonts w:ascii="Arial" w:hAnsi="Arial" w:cs="Arial"/>
                <w:sz w:val="21"/>
                <w:szCs w:val="21"/>
                <w:lang w:val="en-GB"/>
              </w:rPr>
              <w:t xml:space="preserve"> reserves the right at the time of Contract Award to increase or decrease the quantity, per item, of Goods and Related Services originally specified in Section 6: Schedule of Requirements, provided this does not exceed the percentages indicated in the TDS, and without any change in the unit prices or other terms and conditions of the Tender and the Tender Document.</w:t>
            </w:r>
          </w:p>
        </w:tc>
      </w:tr>
      <w:tr w:rsidR="00FB48DA" w:rsidRPr="003F47F0">
        <w:tc>
          <w:tcPr>
            <w:tcW w:w="2223" w:type="dxa"/>
            <w:gridSpan w:val="2"/>
            <w:shd w:val="clear" w:color="auto" w:fill="auto"/>
          </w:tcPr>
          <w:p w:rsidR="00FB48DA" w:rsidRPr="00DD0B2E" w:rsidRDefault="00FB48DA" w:rsidP="00D35D93">
            <w:pPr>
              <w:numPr>
                <w:ilvl w:val="0"/>
                <w:numId w:val="43"/>
              </w:numPr>
              <w:tabs>
                <w:tab w:val="clear" w:pos="720"/>
              </w:tabs>
              <w:spacing w:before="120"/>
              <w:ind w:left="360" w:hanging="351"/>
              <w:outlineLvl w:val="2"/>
              <w:rPr>
                <w:rStyle w:val="Heading3Char"/>
                <w:sz w:val="21"/>
                <w:szCs w:val="21"/>
              </w:rPr>
            </w:pPr>
            <w:bookmarkStart w:id="374" w:name="_Toc438438866"/>
            <w:bookmarkStart w:id="375" w:name="_Toc438532660"/>
            <w:bookmarkStart w:id="376" w:name="_Toc438734010"/>
            <w:bookmarkStart w:id="377" w:name="_Toc438907046"/>
            <w:bookmarkStart w:id="378" w:name="_Toc438907245"/>
            <w:bookmarkStart w:id="379" w:name="_Toc37047316"/>
            <w:bookmarkStart w:id="380" w:name="_Toc37234087"/>
            <w:bookmarkStart w:id="381" w:name="_Toc49504244"/>
            <w:bookmarkStart w:id="382" w:name="_Toc49504678"/>
            <w:bookmarkStart w:id="383" w:name="_Toc49504797"/>
            <w:bookmarkStart w:id="384" w:name="_Toc49569814"/>
            <w:bookmarkStart w:id="385" w:name="_Toc49591376"/>
            <w:bookmarkStart w:id="386" w:name="_Toc49591724"/>
            <w:bookmarkStart w:id="387" w:name="_Toc240339758"/>
            <w:r w:rsidRPr="00DD0B2E">
              <w:rPr>
                <w:rStyle w:val="Heading3Char"/>
                <w:rFonts w:ascii="Arial" w:hAnsi="Arial"/>
                <w:b/>
                <w:sz w:val="21"/>
                <w:szCs w:val="21"/>
              </w:rPr>
              <w:t>Notification of Award</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tc>
        <w:tc>
          <w:tcPr>
            <w:tcW w:w="7632" w:type="dxa"/>
          </w:tcPr>
          <w:p w:rsidR="00FB48DA" w:rsidRPr="003F47F0" w:rsidRDefault="00FB48DA" w:rsidP="00D35D93">
            <w:pPr>
              <w:pStyle w:val="Sub-ClauseText"/>
              <w:keepNext/>
              <w:keepLines/>
              <w:numPr>
                <w:ilvl w:val="0"/>
                <w:numId w:val="148"/>
              </w:numPr>
              <w:ind w:left="567" w:hanging="585"/>
              <w:rPr>
                <w:rFonts w:ascii="Arial" w:hAnsi="Arial" w:cs="Arial"/>
                <w:sz w:val="21"/>
                <w:szCs w:val="21"/>
                <w:lang w:val="en-GB"/>
              </w:rPr>
            </w:pPr>
            <w:r w:rsidRPr="00AB44B2">
              <w:rPr>
                <w:rFonts w:ascii="Arial" w:hAnsi="Arial" w:cs="Arial"/>
                <w:sz w:val="21"/>
                <w:szCs w:val="21"/>
                <w:lang w:val="en-GB"/>
              </w:rPr>
              <w:t xml:space="preserve">Prior to the expiry of the Tender validity period and within </w:t>
            </w:r>
            <w:r w:rsidR="005E5C09">
              <w:rPr>
                <w:rFonts w:ascii="Arial" w:hAnsi="Arial" w:cs="Arial"/>
                <w:sz w:val="21"/>
                <w:szCs w:val="21"/>
                <w:lang w:val="en-GB"/>
              </w:rPr>
              <w:t>seven (7) working days</w:t>
            </w:r>
            <w:r w:rsidRPr="00AB44B2">
              <w:rPr>
                <w:rFonts w:ascii="Arial" w:hAnsi="Arial" w:cs="Arial"/>
                <w:sz w:val="21"/>
                <w:szCs w:val="21"/>
                <w:lang w:val="en-GB"/>
              </w:rPr>
              <w:t xml:space="preserve"> of receipt of the approval of the award by the Approving Authority</w:t>
            </w:r>
            <w:r w:rsidR="00D51D32" w:rsidRPr="00AB44B2">
              <w:rPr>
                <w:rFonts w:ascii="Arial" w:hAnsi="Arial" w:cs="Arial"/>
                <w:sz w:val="21"/>
                <w:szCs w:val="21"/>
                <w:lang w:val="en-GB"/>
              </w:rPr>
              <w:fldChar w:fldCharType="begin"/>
            </w:r>
            <w:r w:rsidRPr="00AB44B2">
              <w:rPr>
                <w:rFonts w:ascii="Arial" w:hAnsi="Arial" w:cs="Arial"/>
                <w:sz w:val="21"/>
                <w:szCs w:val="21"/>
                <w:lang w:val="en-GB"/>
              </w:rPr>
              <w:instrText xml:space="preserve"> XE "Approving Authority" \i </w:instrText>
            </w:r>
            <w:r w:rsidR="00D51D32" w:rsidRPr="00AB44B2">
              <w:rPr>
                <w:rFonts w:ascii="Arial" w:hAnsi="Arial" w:cs="Arial"/>
                <w:sz w:val="21"/>
                <w:szCs w:val="21"/>
                <w:lang w:val="en-GB"/>
              </w:rPr>
              <w:fldChar w:fldCharType="end"/>
            </w:r>
            <w:r w:rsidRPr="00AB44B2">
              <w:rPr>
                <w:rFonts w:ascii="Arial" w:hAnsi="Arial" w:cs="Arial"/>
                <w:sz w:val="21"/>
                <w:szCs w:val="21"/>
                <w:lang w:val="en-GB"/>
              </w:rPr>
              <w:t xml:space="preserve">, the </w:t>
            </w:r>
            <w:r w:rsidR="00325B67">
              <w:rPr>
                <w:rFonts w:ascii="Arial" w:hAnsi="Arial" w:cs="Arial"/>
                <w:sz w:val="21"/>
                <w:szCs w:val="21"/>
                <w:lang w:val="en-GB"/>
              </w:rPr>
              <w:t>Purchaser</w:t>
            </w:r>
            <w:r w:rsidR="00ED1A0C">
              <w:rPr>
                <w:rFonts w:ascii="Arial" w:hAnsi="Arial" w:cs="Arial"/>
                <w:sz w:val="21"/>
                <w:szCs w:val="21"/>
                <w:lang w:val="en-GB"/>
              </w:rPr>
              <w:t>pursuant to</w:t>
            </w:r>
            <w:r>
              <w:rPr>
                <w:rFonts w:ascii="Arial" w:hAnsi="Arial" w:cs="Arial"/>
                <w:sz w:val="21"/>
                <w:szCs w:val="21"/>
                <w:lang w:val="en-GB"/>
              </w:rPr>
              <w:t xml:space="preserve"> Rule 102 of the Public procurement Rules, 2008,</w:t>
            </w:r>
            <w:r w:rsidRPr="00AB44B2">
              <w:rPr>
                <w:rFonts w:ascii="Arial" w:hAnsi="Arial" w:cs="Arial"/>
                <w:sz w:val="21"/>
                <w:szCs w:val="21"/>
                <w:lang w:val="en-GB"/>
              </w:rPr>
              <w:t xml:space="preserve"> shall issue the Notification of Award (NOA) to the successful Tenderer</w:t>
            </w:r>
          </w:p>
        </w:tc>
      </w:tr>
      <w:tr w:rsidR="00FB48DA" w:rsidRPr="003F47F0">
        <w:tc>
          <w:tcPr>
            <w:tcW w:w="2223" w:type="dxa"/>
            <w:gridSpan w:val="2"/>
            <w:shd w:val="clear" w:color="auto" w:fill="auto"/>
          </w:tcPr>
          <w:p w:rsidR="00FB48DA" w:rsidRPr="003F47F0" w:rsidRDefault="00FB48DA" w:rsidP="00E83506">
            <w:pPr>
              <w:pStyle w:val="Heading4"/>
              <w:spacing w:before="120" w:after="120"/>
              <w:rPr>
                <w:rFonts w:ascii="Arial" w:hAnsi="Arial" w:cs="Arial"/>
                <w:sz w:val="21"/>
                <w:szCs w:val="21"/>
                <w:lang w:val="en-GB"/>
              </w:rPr>
            </w:pPr>
          </w:p>
        </w:tc>
        <w:tc>
          <w:tcPr>
            <w:tcW w:w="7632" w:type="dxa"/>
          </w:tcPr>
          <w:p w:rsidR="00FB48DA" w:rsidRDefault="00FB48DA" w:rsidP="00D35D93">
            <w:pPr>
              <w:pStyle w:val="Sub-ClauseText"/>
              <w:keepNext/>
              <w:keepLines/>
              <w:numPr>
                <w:ilvl w:val="0"/>
                <w:numId w:val="148"/>
              </w:numPr>
              <w:tabs>
                <w:tab w:val="clear" w:pos="576"/>
                <w:tab w:val="num" w:pos="549"/>
              </w:tabs>
              <w:ind w:left="567" w:hanging="585"/>
              <w:rPr>
                <w:rFonts w:ascii="Arial" w:hAnsi="Arial" w:cs="Arial"/>
                <w:sz w:val="21"/>
                <w:szCs w:val="21"/>
                <w:lang w:val="en-GB"/>
              </w:rPr>
            </w:pPr>
            <w:r w:rsidRPr="003F47F0">
              <w:rPr>
                <w:rFonts w:ascii="Arial" w:hAnsi="Arial" w:cs="Arial"/>
                <w:sz w:val="21"/>
                <w:szCs w:val="21"/>
                <w:lang w:val="en-GB"/>
              </w:rPr>
              <w:t>The Notification of Award</w:t>
            </w:r>
            <w:r>
              <w:rPr>
                <w:rFonts w:ascii="Arial" w:hAnsi="Arial" w:cs="Arial"/>
                <w:sz w:val="21"/>
                <w:szCs w:val="21"/>
                <w:lang w:val="en-GB"/>
              </w:rPr>
              <w:t>, attaching the contract as per the sample (Form PG</w:t>
            </w:r>
            <w:r w:rsidR="006A19A4">
              <w:rPr>
                <w:rFonts w:ascii="Arial" w:hAnsi="Arial" w:cs="Arial"/>
                <w:sz w:val="21"/>
                <w:szCs w:val="21"/>
                <w:lang w:val="en-GB"/>
              </w:rPr>
              <w:t>4</w:t>
            </w:r>
            <w:r>
              <w:rPr>
                <w:rFonts w:ascii="Arial" w:hAnsi="Arial" w:cs="Arial"/>
                <w:sz w:val="21"/>
                <w:szCs w:val="21"/>
                <w:lang w:val="en-GB"/>
              </w:rPr>
              <w:t xml:space="preserve">-7) to be signed,  </w:t>
            </w:r>
            <w:r w:rsidRPr="003F47F0">
              <w:rPr>
                <w:rFonts w:ascii="Arial" w:hAnsi="Arial" w:cs="Arial"/>
                <w:sz w:val="21"/>
                <w:szCs w:val="21"/>
                <w:lang w:val="en-GB"/>
              </w:rPr>
              <w:t>shall state</w:t>
            </w:r>
            <w:r>
              <w:rPr>
                <w:rFonts w:ascii="Arial" w:hAnsi="Arial" w:cs="Arial"/>
                <w:sz w:val="21"/>
                <w:szCs w:val="21"/>
                <w:lang w:val="en-GB"/>
              </w:rPr>
              <w:t>:</w:t>
            </w:r>
          </w:p>
          <w:p w:rsidR="00FB48DA" w:rsidRDefault="00FB48DA" w:rsidP="000C0D68">
            <w:pPr>
              <w:widowControl w:val="0"/>
              <w:numPr>
                <w:ilvl w:val="1"/>
                <w:numId w:val="12"/>
              </w:numPr>
              <w:tabs>
                <w:tab w:val="clear" w:pos="1260"/>
              </w:tabs>
              <w:adjustRightInd w:val="0"/>
              <w:spacing w:before="80" w:after="80"/>
              <w:ind w:left="1197" w:hanging="360"/>
              <w:jc w:val="both"/>
              <w:rPr>
                <w:rFonts w:ascii="Arial" w:hAnsi="Arial" w:cs="Arial"/>
                <w:sz w:val="22"/>
                <w:szCs w:val="22"/>
              </w:rPr>
            </w:pPr>
            <w:r>
              <w:rPr>
                <w:rFonts w:ascii="Arial" w:hAnsi="Arial" w:cs="Arial"/>
                <w:sz w:val="22"/>
                <w:szCs w:val="22"/>
              </w:rPr>
              <w:t xml:space="preserve">the acceptance of the Tender by the </w:t>
            </w:r>
            <w:r w:rsidR="00325B67">
              <w:rPr>
                <w:rFonts w:ascii="Arial" w:hAnsi="Arial" w:cs="Arial"/>
                <w:sz w:val="22"/>
                <w:szCs w:val="22"/>
              </w:rPr>
              <w:t>Purchaser</w:t>
            </w:r>
            <w:r>
              <w:rPr>
                <w:rFonts w:ascii="Arial" w:hAnsi="Arial" w:cs="Arial"/>
                <w:sz w:val="22"/>
                <w:szCs w:val="22"/>
              </w:rPr>
              <w:t>;</w:t>
            </w:r>
          </w:p>
          <w:p w:rsidR="00FB48DA" w:rsidRDefault="00FB48DA" w:rsidP="000C0D68">
            <w:pPr>
              <w:widowControl w:val="0"/>
              <w:numPr>
                <w:ilvl w:val="1"/>
                <w:numId w:val="12"/>
              </w:numPr>
              <w:tabs>
                <w:tab w:val="clear" w:pos="1260"/>
              </w:tabs>
              <w:adjustRightInd w:val="0"/>
              <w:spacing w:before="80" w:after="80"/>
              <w:ind w:left="1197" w:hanging="360"/>
              <w:jc w:val="both"/>
              <w:rPr>
                <w:rFonts w:ascii="Arial" w:hAnsi="Arial" w:cs="Arial"/>
                <w:sz w:val="22"/>
                <w:szCs w:val="22"/>
              </w:rPr>
            </w:pPr>
            <w:r>
              <w:rPr>
                <w:rFonts w:ascii="Arial" w:hAnsi="Arial" w:cs="Arial"/>
                <w:sz w:val="22"/>
                <w:szCs w:val="22"/>
              </w:rPr>
              <w:t>the price at which the contract is awarded;</w:t>
            </w:r>
          </w:p>
          <w:p w:rsidR="00FB48DA" w:rsidRDefault="00FB48DA" w:rsidP="000C0D68">
            <w:pPr>
              <w:widowControl w:val="0"/>
              <w:numPr>
                <w:ilvl w:val="1"/>
                <w:numId w:val="12"/>
              </w:numPr>
              <w:tabs>
                <w:tab w:val="clear" w:pos="1260"/>
              </w:tabs>
              <w:adjustRightInd w:val="0"/>
              <w:spacing w:before="80" w:after="80"/>
              <w:ind w:left="1197" w:hanging="360"/>
              <w:jc w:val="both"/>
              <w:rPr>
                <w:rFonts w:ascii="Arial" w:hAnsi="Arial" w:cs="Arial"/>
                <w:sz w:val="22"/>
                <w:szCs w:val="22"/>
              </w:rPr>
            </w:pPr>
            <w:r>
              <w:rPr>
                <w:rFonts w:ascii="Arial" w:hAnsi="Arial" w:cs="Arial"/>
                <w:sz w:val="22"/>
                <w:szCs w:val="22"/>
              </w:rPr>
              <w:t xml:space="preserve">the amount of the Performance Security and its format;  </w:t>
            </w:r>
          </w:p>
          <w:p w:rsidR="00FB48DA" w:rsidRDefault="00FB48DA" w:rsidP="000C0D68">
            <w:pPr>
              <w:widowControl w:val="0"/>
              <w:numPr>
                <w:ilvl w:val="1"/>
                <w:numId w:val="12"/>
              </w:numPr>
              <w:tabs>
                <w:tab w:val="clear" w:pos="1260"/>
              </w:tabs>
              <w:adjustRightInd w:val="0"/>
              <w:spacing w:before="80" w:after="80"/>
              <w:ind w:left="1197" w:hanging="360"/>
              <w:jc w:val="both"/>
              <w:rPr>
                <w:rFonts w:ascii="Arial" w:hAnsi="Arial" w:cs="Arial"/>
                <w:sz w:val="22"/>
                <w:szCs w:val="22"/>
              </w:rPr>
            </w:pPr>
            <w:r>
              <w:rPr>
                <w:rFonts w:ascii="Arial" w:hAnsi="Arial" w:cs="Arial"/>
                <w:sz w:val="22"/>
                <w:szCs w:val="22"/>
              </w:rPr>
              <w:t>the date and time within which the Performance Security shall  be submitted; and</w:t>
            </w:r>
          </w:p>
          <w:p w:rsidR="00FB48DA" w:rsidRPr="003F47F0" w:rsidRDefault="00FB48DA" w:rsidP="000C0D68">
            <w:pPr>
              <w:widowControl w:val="0"/>
              <w:numPr>
                <w:ilvl w:val="1"/>
                <w:numId w:val="12"/>
              </w:numPr>
              <w:tabs>
                <w:tab w:val="clear" w:pos="1260"/>
              </w:tabs>
              <w:adjustRightInd w:val="0"/>
              <w:spacing w:before="80" w:after="80"/>
              <w:ind w:left="1197" w:hanging="360"/>
              <w:jc w:val="both"/>
              <w:rPr>
                <w:lang w:val="en-GB"/>
              </w:rPr>
            </w:pPr>
            <w:r w:rsidRPr="00E83506">
              <w:rPr>
                <w:rFonts w:ascii="Arial" w:hAnsi="Arial" w:cs="Arial"/>
                <w:sz w:val="21"/>
                <w:szCs w:val="21"/>
              </w:rPr>
              <w:t>the date and time within which the contract shall  be signed.</w:t>
            </w:r>
          </w:p>
        </w:tc>
      </w:tr>
      <w:tr w:rsidR="00FB48DA" w:rsidRPr="003F47F0">
        <w:tc>
          <w:tcPr>
            <w:tcW w:w="2223" w:type="dxa"/>
            <w:gridSpan w:val="2"/>
            <w:shd w:val="clear" w:color="auto" w:fill="auto"/>
          </w:tcPr>
          <w:p w:rsidR="00FB48DA" w:rsidRPr="003F47F0" w:rsidRDefault="00FB48DA" w:rsidP="00E83506">
            <w:pPr>
              <w:pStyle w:val="Heading4"/>
              <w:spacing w:before="120" w:after="120"/>
              <w:rPr>
                <w:rFonts w:ascii="Arial" w:hAnsi="Arial" w:cs="Arial"/>
                <w:sz w:val="21"/>
                <w:szCs w:val="21"/>
                <w:lang w:val="en-GB"/>
              </w:rPr>
            </w:pPr>
          </w:p>
        </w:tc>
        <w:tc>
          <w:tcPr>
            <w:tcW w:w="7632" w:type="dxa"/>
          </w:tcPr>
          <w:p w:rsidR="00FB48DA" w:rsidRDefault="00FB48DA" w:rsidP="00D35D93">
            <w:pPr>
              <w:pStyle w:val="Sub-ClauseText"/>
              <w:keepNext/>
              <w:keepLines/>
              <w:numPr>
                <w:ilvl w:val="0"/>
                <w:numId w:val="148"/>
              </w:numPr>
              <w:ind w:left="567" w:hanging="585"/>
              <w:rPr>
                <w:rFonts w:ascii="Arial" w:hAnsi="Arial" w:cs="Arial"/>
                <w:bCs/>
                <w:sz w:val="22"/>
                <w:szCs w:val="22"/>
              </w:rPr>
            </w:pPr>
            <w:r w:rsidRPr="003F47F0">
              <w:rPr>
                <w:rFonts w:ascii="Arial" w:hAnsi="Arial" w:cs="Arial"/>
                <w:sz w:val="21"/>
                <w:szCs w:val="21"/>
                <w:lang w:val="en-GB"/>
              </w:rPr>
              <w:t>The Notification of Award shall be accepted in writ</w:t>
            </w:r>
            <w:r w:rsidR="005E5C09">
              <w:rPr>
                <w:rFonts w:ascii="Arial" w:hAnsi="Arial" w:cs="Arial"/>
                <w:sz w:val="21"/>
                <w:szCs w:val="21"/>
                <w:lang w:val="en-GB"/>
              </w:rPr>
              <w:t xml:space="preserve">ing by the successful Tenderer </w:t>
            </w:r>
            <w:r w:rsidRPr="003F47F0">
              <w:rPr>
                <w:rFonts w:ascii="Arial" w:hAnsi="Arial" w:cs="Arial"/>
                <w:sz w:val="21"/>
                <w:szCs w:val="21"/>
                <w:lang w:val="en-GB"/>
              </w:rPr>
              <w:t xml:space="preserve">within seven (7) </w:t>
            </w:r>
            <w:r w:rsidR="00D37FF8">
              <w:rPr>
                <w:rFonts w:ascii="Arial" w:hAnsi="Arial" w:cs="Arial"/>
                <w:sz w:val="21"/>
                <w:szCs w:val="21"/>
                <w:lang w:val="en-GB"/>
              </w:rPr>
              <w:t xml:space="preserve">working </w:t>
            </w:r>
            <w:r w:rsidR="00CE2187">
              <w:rPr>
                <w:rFonts w:ascii="Arial" w:hAnsi="Arial" w:cs="Arial"/>
                <w:sz w:val="21"/>
                <w:szCs w:val="21"/>
                <w:lang w:val="en-GB"/>
              </w:rPr>
              <w:t xml:space="preserve">days from </w:t>
            </w:r>
            <w:r w:rsidRPr="003F47F0">
              <w:rPr>
                <w:rFonts w:ascii="Arial" w:hAnsi="Arial" w:cs="Arial"/>
                <w:sz w:val="21"/>
                <w:szCs w:val="21"/>
                <w:lang w:val="en-GB"/>
              </w:rPr>
              <w:t>the date of issuance of NOA</w:t>
            </w:r>
            <w:r w:rsidR="00395FA6">
              <w:rPr>
                <w:rFonts w:ascii="Arial" w:hAnsi="Arial" w:cs="Arial"/>
                <w:sz w:val="21"/>
                <w:szCs w:val="21"/>
                <w:lang w:val="en-GB"/>
              </w:rPr>
              <w:t>.</w:t>
            </w:r>
          </w:p>
        </w:tc>
      </w:tr>
      <w:tr w:rsidR="00FB48DA" w:rsidRPr="003F47F0">
        <w:tc>
          <w:tcPr>
            <w:tcW w:w="2223" w:type="dxa"/>
            <w:gridSpan w:val="2"/>
            <w:shd w:val="clear" w:color="auto" w:fill="auto"/>
          </w:tcPr>
          <w:p w:rsidR="00FB48DA" w:rsidRPr="003F47F0" w:rsidRDefault="00FB48DA" w:rsidP="00E83506">
            <w:pPr>
              <w:pStyle w:val="Heading4"/>
              <w:spacing w:before="120" w:after="120"/>
              <w:rPr>
                <w:rFonts w:ascii="Arial" w:hAnsi="Arial" w:cs="Arial"/>
                <w:sz w:val="21"/>
                <w:szCs w:val="21"/>
                <w:lang w:val="en-GB"/>
              </w:rPr>
            </w:pPr>
          </w:p>
        </w:tc>
        <w:tc>
          <w:tcPr>
            <w:tcW w:w="7632" w:type="dxa"/>
          </w:tcPr>
          <w:p w:rsidR="00FB48DA" w:rsidRDefault="00FB48DA" w:rsidP="00D35D93">
            <w:pPr>
              <w:pStyle w:val="Sub-ClauseText"/>
              <w:keepNext/>
              <w:keepLines/>
              <w:numPr>
                <w:ilvl w:val="0"/>
                <w:numId w:val="148"/>
              </w:numPr>
              <w:ind w:left="567" w:hanging="585"/>
              <w:rPr>
                <w:rFonts w:ascii="Arial" w:hAnsi="Arial" w:cs="Arial"/>
                <w:sz w:val="22"/>
              </w:rPr>
            </w:pPr>
            <w:r w:rsidRPr="00AB44B2">
              <w:rPr>
                <w:rFonts w:ascii="Arial" w:eastAsia="SimSun" w:hAnsi="Arial" w:cs="Arial"/>
                <w:spacing w:val="0"/>
                <w:sz w:val="21"/>
                <w:szCs w:val="21"/>
                <w:lang w:val="en-GB" w:eastAsia="zh-CN"/>
              </w:rPr>
              <w:t xml:space="preserve">Until a formal contract is signed, the Notification of Award </w:t>
            </w:r>
            <w:r w:rsidR="002D1189">
              <w:rPr>
                <w:rFonts w:ascii="Arial" w:eastAsia="SimSun" w:hAnsi="Arial" w:cs="Arial"/>
                <w:spacing w:val="0"/>
                <w:sz w:val="21"/>
                <w:szCs w:val="21"/>
                <w:lang w:val="en-GB" w:eastAsia="zh-CN"/>
              </w:rPr>
              <w:t>shall</w:t>
            </w:r>
            <w:r w:rsidRPr="00AB44B2">
              <w:rPr>
                <w:rFonts w:ascii="Arial" w:eastAsia="SimSun" w:hAnsi="Arial" w:cs="Arial"/>
                <w:spacing w:val="0"/>
                <w:sz w:val="21"/>
                <w:szCs w:val="21"/>
                <w:lang w:val="en-GB" w:eastAsia="zh-CN"/>
              </w:rPr>
              <w:t>constitute a Contract, which shall become binding upon the furnishing of a Performance Security and the signing of the Contract by both parties.</w:t>
            </w:r>
          </w:p>
        </w:tc>
      </w:tr>
      <w:tr w:rsidR="00FB48DA" w:rsidRPr="003F47F0">
        <w:tc>
          <w:tcPr>
            <w:tcW w:w="2223" w:type="dxa"/>
            <w:gridSpan w:val="2"/>
            <w:shd w:val="clear" w:color="auto" w:fill="auto"/>
          </w:tcPr>
          <w:p w:rsidR="00FB48DA" w:rsidRPr="003F47F0" w:rsidRDefault="00FB48DA" w:rsidP="00E83506">
            <w:pPr>
              <w:pStyle w:val="Heading4"/>
              <w:spacing w:before="120" w:after="120"/>
              <w:rPr>
                <w:rFonts w:ascii="Arial" w:hAnsi="Arial" w:cs="Arial"/>
                <w:sz w:val="21"/>
                <w:szCs w:val="21"/>
                <w:lang w:val="en-GB"/>
              </w:rPr>
            </w:pPr>
          </w:p>
        </w:tc>
        <w:tc>
          <w:tcPr>
            <w:tcW w:w="7632" w:type="dxa"/>
          </w:tcPr>
          <w:p w:rsidR="00FB48DA" w:rsidRPr="003F47F0" w:rsidRDefault="00FB48DA" w:rsidP="00D35D93">
            <w:pPr>
              <w:pStyle w:val="Sub-ClauseText"/>
              <w:keepNext/>
              <w:keepLines/>
              <w:numPr>
                <w:ilvl w:val="0"/>
                <w:numId w:val="148"/>
              </w:numPr>
              <w:ind w:left="567" w:hanging="585"/>
              <w:rPr>
                <w:rFonts w:ascii="Arial" w:hAnsi="Arial" w:cs="Arial"/>
                <w:sz w:val="21"/>
                <w:szCs w:val="21"/>
                <w:lang w:val="en-GB"/>
              </w:rPr>
            </w:pPr>
            <w:r>
              <w:rPr>
                <w:rFonts w:ascii="Arial" w:hAnsi="Arial" w:cs="Arial"/>
                <w:sz w:val="22"/>
              </w:rPr>
              <w:t xml:space="preserve">The Notification of Award establishes a Contract between the </w:t>
            </w:r>
            <w:r w:rsidR="00325B67">
              <w:rPr>
                <w:rFonts w:ascii="Arial" w:hAnsi="Arial" w:cs="Arial"/>
                <w:sz w:val="22"/>
              </w:rPr>
              <w:t>Purchaser</w:t>
            </w:r>
            <w:r>
              <w:rPr>
                <w:rFonts w:ascii="Arial" w:hAnsi="Arial" w:cs="Arial"/>
                <w:sz w:val="22"/>
              </w:rPr>
              <w:t xml:space="preserve"> and the successful Tenderer and the existence of a Contract is confirmed through the signature of the Contract Document that includes all agreements between the </w:t>
            </w:r>
            <w:r w:rsidR="00325B67">
              <w:rPr>
                <w:rFonts w:ascii="Arial" w:hAnsi="Arial" w:cs="Arial"/>
                <w:sz w:val="22"/>
              </w:rPr>
              <w:t>Purchaser</w:t>
            </w:r>
            <w:r>
              <w:rPr>
                <w:rFonts w:ascii="Arial" w:hAnsi="Arial" w:cs="Arial"/>
                <w:sz w:val="22"/>
              </w:rPr>
              <w:t xml:space="preserve"> and the successful Tenderer.</w:t>
            </w:r>
          </w:p>
        </w:tc>
      </w:tr>
      <w:tr w:rsidR="00FB48DA" w:rsidRPr="003F47F0">
        <w:tc>
          <w:tcPr>
            <w:tcW w:w="2223" w:type="dxa"/>
            <w:gridSpan w:val="2"/>
            <w:shd w:val="clear" w:color="auto" w:fill="auto"/>
          </w:tcPr>
          <w:p w:rsidR="00FB48DA" w:rsidRPr="00DD0B2E" w:rsidRDefault="00FB48DA" w:rsidP="00D35D93">
            <w:pPr>
              <w:numPr>
                <w:ilvl w:val="0"/>
                <w:numId w:val="43"/>
              </w:numPr>
              <w:tabs>
                <w:tab w:val="clear" w:pos="720"/>
              </w:tabs>
              <w:spacing w:before="120"/>
              <w:ind w:left="360" w:hanging="351"/>
              <w:outlineLvl w:val="2"/>
              <w:rPr>
                <w:rStyle w:val="Heading3Char"/>
                <w:sz w:val="21"/>
                <w:szCs w:val="21"/>
              </w:rPr>
            </w:pPr>
            <w:bookmarkStart w:id="388" w:name="_Toc240339759"/>
            <w:r w:rsidRPr="00DD0B2E">
              <w:rPr>
                <w:rStyle w:val="Heading3Char"/>
                <w:rFonts w:ascii="Arial" w:hAnsi="Arial"/>
                <w:b/>
                <w:sz w:val="21"/>
                <w:szCs w:val="21"/>
              </w:rPr>
              <w:t>Performance Security</w:t>
            </w:r>
            <w:bookmarkEnd w:id="388"/>
          </w:p>
        </w:tc>
        <w:tc>
          <w:tcPr>
            <w:tcW w:w="7632" w:type="dxa"/>
          </w:tcPr>
          <w:p w:rsidR="00FB48DA" w:rsidRPr="003F47F0" w:rsidRDefault="00FB48DA" w:rsidP="00D35D93">
            <w:pPr>
              <w:pStyle w:val="Sub-ClauseText"/>
              <w:numPr>
                <w:ilvl w:val="0"/>
                <w:numId w:val="149"/>
              </w:numPr>
              <w:spacing w:after="60"/>
              <w:ind w:hanging="594"/>
              <w:rPr>
                <w:rFonts w:ascii="Arial" w:hAnsi="Arial" w:cs="Arial"/>
                <w:sz w:val="21"/>
                <w:szCs w:val="21"/>
                <w:lang w:val="en-GB"/>
              </w:rPr>
            </w:pPr>
            <w:r w:rsidRPr="00AB44B2">
              <w:rPr>
                <w:rFonts w:ascii="Arial" w:hAnsi="Arial" w:cs="Arial"/>
                <w:sz w:val="21"/>
                <w:szCs w:val="21"/>
                <w:lang w:val="en-GB"/>
              </w:rPr>
              <w:t xml:space="preserve">The Performance Security shall be determined sufficient to protect the performance of the Contract </w:t>
            </w:r>
            <w:r w:rsidR="002D1189">
              <w:rPr>
                <w:rFonts w:ascii="Arial" w:hAnsi="Arial" w:cs="Arial"/>
                <w:sz w:val="21"/>
                <w:szCs w:val="21"/>
                <w:lang w:val="en-GB"/>
              </w:rPr>
              <w:t>pursuant to</w:t>
            </w:r>
            <w:r w:rsidRPr="00AB44B2">
              <w:rPr>
                <w:rFonts w:ascii="Arial" w:hAnsi="Arial" w:cs="Arial"/>
                <w:sz w:val="21"/>
                <w:szCs w:val="21"/>
                <w:lang w:val="en-GB"/>
              </w:rPr>
              <w:t xml:space="preserve"> Rule 27 of the Public Procurement Rules, 2008.</w:t>
            </w:r>
          </w:p>
        </w:tc>
      </w:tr>
      <w:tr w:rsidR="00FB48DA" w:rsidRPr="003F47F0">
        <w:tc>
          <w:tcPr>
            <w:tcW w:w="2223" w:type="dxa"/>
            <w:gridSpan w:val="2"/>
            <w:shd w:val="clear" w:color="auto" w:fill="auto"/>
          </w:tcPr>
          <w:p w:rsidR="00FB48DA" w:rsidRPr="003F47F0" w:rsidRDefault="00FB48DA" w:rsidP="002708CD">
            <w:pPr>
              <w:pStyle w:val="Heading4"/>
              <w:spacing w:before="120" w:after="120"/>
              <w:rPr>
                <w:rFonts w:ascii="Arial" w:hAnsi="Arial" w:cs="Arial"/>
                <w:sz w:val="21"/>
                <w:szCs w:val="21"/>
                <w:lang w:val="en-GB"/>
              </w:rPr>
            </w:pPr>
          </w:p>
        </w:tc>
        <w:tc>
          <w:tcPr>
            <w:tcW w:w="7632" w:type="dxa"/>
          </w:tcPr>
          <w:p w:rsidR="00FB48DA" w:rsidRPr="003F47F0" w:rsidRDefault="00FB48DA" w:rsidP="00D35D93">
            <w:pPr>
              <w:pStyle w:val="Sub-ClauseText"/>
              <w:numPr>
                <w:ilvl w:val="0"/>
                <w:numId w:val="149"/>
              </w:numPr>
              <w:spacing w:after="60"/>
              <w:ind w:hanging="594"/>
              <w:rPr>
                <w:rFonts w:ascii="Arial" w:hAnsi="Arial" w:cs="Arial"/>
                <w:sz w:val="21"/>
                <w:szCs w:val="21"/>
                <w:lang w:val="en-GB"/>
              </w:rPr>
            </w:pPr>
            <w:r>
              <w:rPr>
                <w:rFonts w:ascii="Arial" w:hAnsi="Arial" w:cs="Arial"/>
                <w:sz w:val="22"/>
                <w:szCs w:val="22"/>
              </w:rPr>
              <w:t xml:space="preserve">Performance Security shall be furnished by the successful Tenderer in the amount </w:t>
            </w:r>
            <w:r>
              <w:rPr>
                <w:rFonts w:ascii="Arial" w:hAnsi="Arial" w:cs="Arial"/>
                <w:bCs/>
                <w:sz w:val="22"/>
                <w:szCs w:val="22"/>
              </w:rPr>
              <w:t xml:space="preserve">specified in the TDS </w:t>
            </w:r>
            <w:r w:rsidRPr="006179F9">
              <w:rPr>
                <w:rFonts w:ascii="Arial" w:hAnsi="Arial" w:cs="Arial"/>
                <w:sz w:val="22"/>
                <w:szCs w:val="22"/>
              </w:rPr>
              <w:t xml:space="preserve">and </w:t>
            </w:r>
            <w:r w:rsidRPr="00B145D5">
              <w:rPr>
                <w:rFonts w:ascii="Arial" w:hAnsi="Arial" w:cs="Arial"/>
                <w:b/>
                <w:sz w:val="22"/>
                <w:szCs w:val="22"/>
              </w:rPr>
              <w:t>denominated in the currencies</w:t>
            </w:r>
            <w:r w:rsidRPr="006179F9">
              <w:rPr>
                <w:rFonts w:ascii="Arial" w:hAnsi="Arial" w:cs="Arial"/>
                <w:sz w:val="22"/>
                <w:szCs w:val="22"/>
              </w:rPr>
              <w:t xml:space="preserve"> in which the Contract Price</w:t>
            </w:r>
            <w:r w:rsidR="00D51D32" w:rsidRPr="006179F9">
              <w:rPr>
                <w:rFonts w:ascii="Arial" w:hAnsi="Arial" w:cs="Arial"/>
                <w:sz w:val="22"/>
                <w:szCs w:val="22"/>
              </w:rPr>
              <w:fldChar w:fldCharType="begin"/>
            </w:r>
            <w:r w:rsidRPr="006179F9">
              <w:rPr>
                <w:rFonts w:ascii="Arial" w:hAnsi="Arial" w:cs="Arial"/>
                <w:sz w:val="22"/>
                <w:szCs w:val="22"/>
              </w:rPr>
              <w:instrText xml:space="preserve"> XE "Contract Price" \i </w:instrText>
            </w:r>
            <w:r w:rsidR="00D51D32" w:rsidRPr="006179F9">
              <w:rPr>
                <w:rFonts w:ascii="Arial" w:hAnsi="Arial" w:cs="Arial"/>
                <w:sz w:val="22"/>
                <w:szCs w:val="22"/>
              </w:rPr>
              <w:fldChar w:fldCharType="end"/>
            </w:r>
            <w:r w:rsidRPr="006179F9">
              <w:rPr>
                <w:rFonts w:ascii="Arial" w:hAnsi="Arial" w:cs="Arial"/>
                <w:sz w:val="22"/>
                <w:szCs w:val="22"/>
              </w:rPr>
              <w:t xml:space="preserve"> is payable</w:t>
            </w:r>
            <w:r w:rsidR="00B145D5">
              <w:rPr>
                <w:rFonts w:ascii="Arial" w:hAnsi="Arial" w:cs="Arial"/>
                <w:sz w:val="21"/>
                <w:szCs w:val="21"/>
                <w:lang w:val="en-GB"/>
              </w:rPr>
              <w:t>pursuant to</w:t>
            </w:r>
            <w:r w:rsidR="00B145D5" w:rsidRPr="00AB44B2">
              <w:rPr>
                <w:rFonts w:ascii="Arial" w:hAnsi="Arial" w:cs="Arial"/>
                <w:sz w:val="21"/>
                <w:szCs w:val="21"/>
                <w:lang w:val="en-GB"/>
              </w:rPr>
              <w:t xml:space="preserve"> Rule </w:t>
            </w:r>
            <w:r w:rsidR="00B145D5">
              <w:rPr>
                <w:rFonts w:ascii="Arial" w:hAnsi="Arial" w:cs="Arial"/>
                <w:sz w:val="21"/>
                <w:szCs w:val="21"/>
                <w:lang w:val="en-GB"/>
              </w:rPr>
              <w:t>102 (8)</w:t>
            </w:r>
            <w:r w:rsidR="00B145D5" w:rsidRPr="00AB44B2">
              <w:rPr>
                <w:rFonts w:ascii="Arial" w:hAnsi="Arial" w:cs="Arial"/>
                <w:sz w:val="21"/>
                <w:szCs w:val="21"/>
                <w:lang w:val="en-GB"/>
              </w:rPr>
              <w:t xml:space="preserve"> of the Public Procurement Rules, 2008</w:t>
            </w:r>
            <w:r w:rsidRPr="006179F9">
              <w:rPr>
                <w:rFonts w:ascii="Arial" w:hAnsi="Arial" w:cs="Arial"/>
                <w:sz w:val="22"/>
                <w:szCs w:val="22"/>
              </w:rPr>
              <w:t>.</w:t>
            </w:r>
          </w:p>
        </w:tc>
      </w:tr>
      <w:tr w:rsidR="00FB48DA" w:rsidRPr="003F47F0">
        <w:tc>
          <w:tcPr>
            <w:tcW w:w="2223" w:type="dxa"/>
            <w:gridSpan w:val="2"/>
            <w:shd w:val="clear" w:color="auto" w:fill="auto"/>
          </w:tcPr>
          <w:p w:rsidR="00FB48DA" w:rsidRPr="003F47F0" w:rsidRDefault="00FB48DA" w:rsidP="002708CD">
            <w:pPr>
              <w:pStyle w:val="Heading4"/>
              <w:spacing w:before="120" w:after="120"/>
              <w:rPr>
                <w:rFonts w:ascii="Arial" w:hAnsi="Arial" w:cs="Arial"/>
                <w:sz w:val="21"/>
                <w:szCs w:val="21"/>
                <w:lang w:val="en-GB"/>
              </w:rPr>
            </w:pPr>
          </w:p>
        </w:tc>
        <w:tc>
          <w:tcPr>
            <w:tcW w:w="7632" w:type="dxa"/>
          </w:tcPr>
          <w:p w:rsidR="00FB48DA" w:rsidRPr="003F47F0" w:rsidRDefault="00FB48DA" w:rsidP="00D35D93">
            <w:pPr>
              <w:pStyle w:val="Sub-ClauseText"/>
              <w:numPr>
                <w:ilvl w:val="0"/>
                <w:numId w:val="149"/>
              </w:numPr>
              <w:spacing w:after="60"/>
              <w:ind w:hanging="594"/>
              <w:rPr>
                <w:rFonts w:ascii="Arial" w:hAnsi="Arial" w:cs="Arial"/>
                <w:sz w:val="21"/>
                <w:szCs w:val="21"/>
                <w:lang w:val="en-GB"/>
              </w:rPr>
            </w:pPr>
            <w:r w:rsidRPr="00D21C60">
              <w:rPr>
                <w:rFonts w:ascii="Arial" w:hAnsi="Arial" w:cs="Arial"/>
                <w:sz w:val="22"/>
                <w:szCs w:val="22"/>
              </w:rPr>
              <w:t xml:space="preserve">The proceeds of the Performance Security shall be payable to the </w:t>
            </w:r>
            <w:r w:rsidR="00325B67">
              <w:rPr>
                <w:rFonts w:ascii="Arial" w:hAnsi="Arial" w:cs="Arial"/>
                <w:sz w:val="22"/>
                <w:szCs w:val="22"/>
              </w:rPr>
              <w:t>Purchaser</w:t>
            </w:r>
            <w:r w:rsidRPr="00D21C60">
              <w:rPr>
                <w:rFonts w:ascii="Arial" w:hAnsi="Arial" w:cs="Arial"/>
                <w:sz w:val="22"/>
                <w:szCs w:val="22"/>
              </w:rPr>
              <w:t xml:space="preserve"> unconditionally upon first written demand as compensation for any loss resulting from the Supplier’s failure to complete its obligations under the Contract.</w:t>
            </w:r>
          </w:p>
        </w:tc>
      </w:tr>
      <w:tr w:rsidR="00FB48DA" w:rsidRPr="000B1886">
        <w:trPr>
          <w:trHeight w:val="1287"/>
        </w:trPr>
        <w:tc>
          <w:tcPr>
            <w:tcW w:w="2223" w:type="dxa"/>
            <w:gridSpan w:val="2"/>
            <w:shd w:val="clear" w:color="auto" w:fill="auto"/>
          </w:tcPr>
          <w:p w:rsidR="00FB48DA" w:rsidRPr="00DD0B2E" w:rsidRDefault="00FB48DA" w:rsidP="00D35D93">
            <w:pPr>
              <w:numPr>
                <w:ilvl w:val="0"/>
                <w:numId w:val="43"/>
              </w:numPr>
              <w:tabs>
                <w:tab w:val="clear" w:pos="720"/>
              </w:tabs>
              <w:spacing w:before="120"/>
              <w:ind w:left="360" w:hanging="351"/>
              <w:outlineLvl w:val="2"/>
              <w:rPr>
                <w:rStyle w:val="Heading3Char"/>
                <w:rFonts w:ascii="Arial" w:hAnsi="Arial"/>
                <w:b/>
                <w:sz w:val="21"/>
                <w:szCs w:val="21"/>
              </w:rPr>
            </w:pPr>
            <w:bookmarkStart w:id="389" w:name="_Toc240339760"/>
            <w:r w:rsidRPr="00DD0B2E">
              <w:rPr>
                <w:rStyle w:val="Heading3Char"/>
                <w:rFonts w:ascii="Arial" w:hAnsi="Arial"/>
                <w:b/>
                <w:sz w:val="21"/>
                <w:szCs w:val="21"/>
              </w:rPr>
              <w:lastRenderedPageBreak/>
              <w:t>Form and Time Limit for furnishing of Performance security</w:t>
            </w:r>
            <w:bookmarkEnd w:id="389"/>
          </w:p>
        </w:tc>
        <w:tc>
          <w:tcPr>
            <w:tcW w:w="7632" w:type="dxa"/>
          </w:tcPr>
          <w:p w:rsidR="00FB48DA" w:rsidRDefault="00FB48DA" w:rsidP="00D35D93">
            <w:pPr>
              <w:widowControl w:val="0"/>
              <w:numPr>
                <w:ilvl w:val="0"/>
                <w:numId w:val="150"/>
              </w:numPr>
              <w:adjustRightInd w:val="0"/>
              <w:spacing w:before="120" w:after="120"/>
              <w:ind w:hanging="594"/>
              <w:jc w:val="both"/>
              <w:rPr>
                <w:rFonts w:ascii="Arial" w:hAnsi="Arial" w:cs="Arial"/>
                <w:sz w:val="22"/>
              </w:rPr>
            </w:pPr>
            <w:r>
              <w:rPr>
                <w:rFonts w:ascii="Arial" w:hAnsi="Arial" w:cs="Arial"/>
                <w:bCs/>
                <w:sz w:val="22"/>
                <w:szCs w:val="22"/>
              </w:rPr>
              <w:t>The Performance Security</w:t>
            </w:r>
            <w:r w:rsidR="00D51D32">
              <w:rPr>
                <w:rFonts w:ascii="Arial" w:hAnsi="Arial" w:cs="Arial"/>
                <w:bCs/>
                <w:sz w:val="22"/>
                <w:szCs w:val="22"/>
              </w:rPr>
              <w:fldChar w:fldCharType="begin"/>
            </w:r>
            <w:r>
              <w:instrText xml:space="preserve"> XE "</w:instrText>
            </w:r>
            <w:r w:rsidRPr="00D9152C">
              <w:rPr>
                <w:rStyle w:val="Heading3CharCharChar"/>
                <w:sz w:val="22"/>
                <w:szCs w:val="22"/>
              </w:rPr>
              <w:instrText>Performance Security</w:instrText>
            </w:r>
            <w:r>
              <w:instrText xml:space="preserve">" </w:instrText>
            </w:r>
            <w:r w:rsidR="00D51D32">
              <w:rPr>
                <w:rFonts w:ascii="Arial" w:hAnsi="Arial" w:cs="Arial"/>
                <w:bCs/>
                <w:sz w:val="22"/>
                <w:szCs w:val="22"/>
              </w:rPr>
              <w:fldChar w:fldCharType="end"/>
            </w:r>
            <w:r>
              <w:rPr>
                <w:rFonts w:ascii="Arial" w:hAnsi="Arial" w:cs="Arial"/>
                <w:bCs/>
                <w:sz w:val="22"/>
                <w:szCs w:val="22"/>
              </w:rPr>
              <w:t xml:space="preserve"> shall be in the form of  </w:t>
            </w:r>
            <w:r>
              <w:rPr>
                <w:rFonts w:ascii="Arial" w:hAnsi="Arial" w:cs="Arial"/>
                <w:sz w:val="22"/>
              </w:rPr>
              <w:t xml:space="preserve">irrevocable </w:t>
            </w:r>
            <w:r>
              <w:rPr>
                <w:rFonts w:ascii="Arial" w:hAnsi="Arial" w:cs="Arial"/>
                <w:bCs/>
                <w:sz w:val="22"/>
                <w:szCs w:val="22"/>
              </w:rPr>
              <w:t xml:space="preserve">Bank Guarantee in the format </w:t>
            </w:r>
            <w:r w:rsidR="008203FB">
              <w:rPr>
                <w:rFonts w:ascii="Arial" w:hAnsi="Arial" w:cs="Arial"/>
                <w:sz w:val="21"/>
                <w:szCs w:val="21"/>
                <w:lang w:val="en-GB"/>
              </w:rPr>
              <w:t>(Form PG4</w:t>
            </w:r>
            <w:r w:rsidRPr="003F47F0">
              <w:rPr>
                <w:rFonts w:ascii="Arial" w:hAnsi="Arial" w:cs="Arial"/>
                <w:sz w:val="21"/>
                <w:szCs w:val="21"/>
                <w:lang w:val="en-GB"/>
              </w:rPr>
              <w:t>-</w:t>
            </w:r>
            <w:r>
              <w:rPr>
                <w:rFonts w:ascii="Arial" w:hAnsi="Arial" w:cs="Arial"/>
                <w:sz w:val="21"/>
                <w:szCs w:val="21"/>
                <w:lang w:val="en-GB"/>
              </w:rPr>
              <w:t>9</w:t>
            </w:r>
            <w:r w:rsidRPr="003F47F0">
              <w:rPr>
                <w:rFonts w:ascii="Arial" w:hAnsi="Arial" w:cs="Arial"/>
                <w:sz w:val="21"/>
                <w:szCs w:val="21"/>
                <w:lang w:val="en-GB"/>
              </w:rPr>
              <w:t>)</w:t>
            </w:r>
            <w:r>
              <w:rPr>
                <w:rFonts w:ascii="Arial" w:hAnsi="Arial" w:cs="Arial"/>
                <w:bCs/>
                <w:sz w:val="22"/>
                <w:szCs w:val="22"/>
              </w:rPr>
              <w:t xml:space="preserve"> as stated under ITT Clause </w:t>
            </w:r>
            <w:r w:rsidR="002D1189">
              <w:rPr>
                <w:rFonts w:ascii="Arial" w:hAnsi="Arial" w:cs="Arial"/>
                <w:bCs/>
                <w:sz w:val="22"/>
                <w:szCs w:val="22"/>
              </w:rPr>
              <w:t>6</w:t>
            </w:r>
            <w:r w:rsidR="001F4806">
              <w:rPr>
                <w:rFonts w:ascii="Arial" w:hAnsi="Arial" w:cs="Arial"/>
                <w:bCs/>
                <w:sz w:val="22"/>
                <w:szCs w:val="22"/>
              </w:rPr>
              <w:t>3</w:t>
            </w:r>
            <w:r>
              <w:rPr>
                <w:rFonts w:ascii="Arial" w:hAnsi="Arial" w:cs="Arial"/>
                <w:bCs/>
                <w:sz w:val="22"/>
                <w:szCs w:val="22"/>
              </w:rPr>
              <w:t xml:space="preserve">, </w:t>
            </w:r>
            <w:r w:rsidR="001F4806" w:rsidRPr="003B4D6A">
              <w:rPr>
                <w:rFonts w:ascii="Arial" w:hAnsi="Arial" w:cs="Arial"/>
                <w:b/>
                <w:bCs/>
                <w:sz w:val="22"/>
                <w:szCs w:val="22"/>
              </w:rPr>
              <w:t xml:space="preserve">shall be </w:t>
            </w:r>
            <w:r w:rsidRPr="003B4D6A">
              <w:rPr>
                <w:rFonts w:ascii="Arial" w:hAnsi="Arial" w:cs="Arial"/>
                <w:b/>
                <w:bCs/>
                <w:sz w:val="22"/>
                <w:szCs w:val="22"/>
              </w:rPr>
              <w:t>issued</w:t>
            </w:r>
            <w:r w:rsidR="001F4806" w:rsidRPr="003B4D6A">
              <w:rPr>
                <w:rFonts w:ascii="Arial" w:hAnsi="Arial" w:cs="Arial"/>
                <w:b/>
                <w:sz w:val="22"/>
                <w:szCs w:val="22"/>
              </w:rPr>
              <w:t>by an internationally reputable bank and it shall have correspondent bank located in</w:t>
            </w:r>
            <w:r w:rsidRPr="003B4D6A">
              <w:rPr>
                <w:rFonts w:ascii="Arial" w:hAnsi="Arial" w:cs="Arial"/>
                <w:b/>
                <w:sz w:val="22"/>
                <w:szCs w:val="22"/>
              </w:rPr>
              <w:t xml:space="preserve"> Bangladesh</w:t>
            </w:r>
            <w:r w:rsidR="001F4806" w:rsidRPr="003B4D6A">
              <w:rPr>
                <w:rFonts w:ascii="Arial" w:hAnsi="Arial" w:cs="Arial"/>
                <w:b/>
                <w:sz w:val="22"/>
                <w:szCs w:val="22"/>
              </w:rPr>
              <w:t>, to make it enforceable</w:t>
            </w:r>
            <w:r w:rsidR="003B4D6A">
              <w:rPr>
                <w:rFonts w:ascii="Arial" w:hAnsi="Arial" w:cs="Arial"/>
                <w:sz w:val="21"/>
                <w:szCs w:val="21"/>
                <w:lang w:val="en-GB"/>
              </w:rPr>
              <w:t>pursuant to</w:t>
            </w:r>
            <w:r w:rsidR="003B4D6A" w:rsidRPr="00AB44B2">
              <w:rPr>
                <w:rFonts w:ascii="Arial" w:hAnsi="Arial" w:cs="Arial"/>
                <w:sz w:val="21"/>
                <w:szCs w:val="21"/>
                <w:lang w:val="en-GB"/>
              </w:rPr>
              <w:t xml:space="preserve"> Rule </w:t>
            </w:r>
            <w:r w:rsidR="003B4D6A">
              <w:rPr>
                <w:rFonts w:ascii="Arial" w:hAnsi="Arial" w:cs="Arial"/>
                <w:sz w:val="21"/>
                <w:szCs w:val="21"/>
                <w:lang w:val="en-GB"/>
              </w:rPr>
              <w:t>27(4)</w:t>
            </w:r>
            <w:r w:rsidR="003B4D6A" w:rsidRPr="00AB44B2">
              <w:rPr>
                <w:rFonts w:ascii="Arial" w:hAnsi="Arial" w:cs="Arial"/>
                <w:sz w:val="21"/>
                <w:szCs w:val="21"/>
                <w:lang w:val="en-GB"/>
              </w:rPr>
              <w:t xml:space="preserve"> of the Public Procurement Rules, 2008</w:t>
            </w:r>
            <w:r w:rsidR="003B4D6A" w:rsidRPr="006179F9">
              <w:rPr>
                <w:rFonts w:ascii="Arial" w:hAnsi="Arial" w:cs="Arial"/>
                <w:sz w:val="22"/>
                <w:szCs w:val="22"/>
              </w:rPr>
              <w:t>.</w:t>
            </w:r>
            <w:r w:rsidR="001F4806" w:rsidRPr="003B4D6A">
              <w:rPr>
                <w:rFonts w:ascii="Arial" w:hAnsi="Arial" w:cs="Arial"/>
                <w:b/>
                <w:sz w:val="22"/>
                <w:szCs w:val="22"/>
              </w:rPr>
              <w:t>.</w:t>
            </w:r>
          </w:p>
        </w:tc>
      </w:tr>
      <w:tr w:rsidR="00FB48DA" w:rsidRPr="000B1886">
        <w:trPr>
          <w:trHeight w:val="1287"/>
        </w:trPr>
        <w:tc>
          <w:tcPr>
            <w:tcW w:w="2223" w:type="dxa"/>
            <w:gridSpan w:val="2"/>
            <w:shd w:val="clear" w:color="auto" w:fill="auto"/>
          </w:tcPr>
          <w:p w:rsidR="00FB48DA" w:rsidRDefault="00FB48DA" w:rsidP="000B1886">
            <w:pPr>
              <w:spacing w:before="120"/>
              <w:ind w:left="9"/>
              <w:outlineLvl w:val="2"/>
              <w:rPr>
                <w:rStyle w:val="Heading3Char"/>
                <w:rFonts w:ascii="Arial" w:hAnsi="Arial"/>
                <w:sz w:val="21"/>
                <w:szCs w:val="21"/>
              </w:rPr>
            </w:pPr>
          </w:p>
        </w:tc>
        <w:tc>
          <w:tcPr>
            <w:tcW w:w="7632" w:type="dxa"/>
          </w:tcPr>
          <w:p w:rsidR="00FB48DA" w:rsidRDefault="00FB48DA" w:rsidP="00D35D93">
            <w:pPr>
              <w:widowControl w:val="0"/>
              <w:numPr>
                <w:ilvl w:val="0"/>
                <w:numId w:val="150"/>
              </w:numPr>
              <w:adjustRightInd w:val="0"/>
              <w:spacing w:before="120" w:after="120"/>
              <w:ind w:hanging="594"/>
              <w:jc w:val="both"/>
              <w:rPr>
                <w:rFonts w:ascii="Arial" w:hAnsi="Arial" w:cs="Arial"/>
                <w:bCs/>
                <w:sz w:val="22"/>
                <w:szCs w:val="22"/>
              </w:rPr>
            </w:pPr>
            <w:r w:rsidRPr="000C23F6">
              <w:rPr>
                <w:rFonts w:ascii="Arial" w:hAnsi="Arial" w:cs="Arial"/>
                <w:sz w:val="21"/>
                <w:szCs w:val="21"/>
                <w:lang w:val="en-GB"/>
              </w:rPr>
              <w:t xml:space="preserve">Within </w:t>
            </w:r>
            <w:r w:rsidR="00B66B30">
              <w:rPr>
                <w:rFonts w:ascii="Arial" w:hAnsi="Arial" w:cs="Arial"/>
                <w:sz w:val="21"/>
                <w:szCs w:val="21"/>
                <w:lang w:val="en-GB"/>
              </w:rPr>
              <w:t>twenty-eight (28</w:t>
            </w:r>
            <w:r w:rsidRPr="000C23F6">
              <w:rPr>
                <w:rFonts w:ascii="Arial" w:hAnsi="Arial" w:cs="Arial"/>
                <w:sz w:val="21"/>
                <w:szCs w:val="21"/>
                <w:lang w:val="en-GB"/>
              </w:rPr>
              <w:t xml:space="preserve">) days from </w:t>
            </w:r>
            <w:r w:rsidR="00DC0FFD">
              <w:rPr>
                <w:rFonts w:ascii="Arial" w:hAnsi="Arial" w:cs="Arial"/>
                <w:sz w:val="21"/>
                <w:szCs w:val="21"/>
                <w:lang w:val="en-GB"/>
              </w:rPr>
              <w:t xml:space="preserve">issue ofthe </w:t>
            </w:r>
            <w:r w:rsidR="00DC0FFD" w:rsidRPr="000C23F6">
              <w:rPr>
                <w:rFonts w:ascii="Arial" w:hAnsi="Arial" w:cs="Arial"/>
                <w:sz w:val="21"/>
                <w:szCs w:val="21"/>
                <w:lang w:val="en-GB"/>
              </w:rPr>
              <w:t>Notification</w:t>
            </w:r>
            <w:r w:rsidRPr="000C23F6">
              <w:rPr>
                <w:rFonts w:ascii="Arial" w:hAnsi="Arial" w:cs="Arial"/>
                <w:sz w:val="21"/>
                <w:szCs w:val="21"/>
                <w:lang w:val="en-GB"/>
              </w:rPr>
              <w:t xml:space="preserve"> of Award</w:t>
            </w:r>
            <w:r>
              <w:rPr>
                <w:rFonts w:ascii="Arial" w:hAnsi="Arial" w:cs="Arial"/>
                <w:sz w:val="21"/>
                <w:szCs w:val="21"/>
                <w:lang w:val="en-GB"/>
              </w:rPr>
              <w:t>,</w:t>
            </w:r>
            <w:r w:rsidRPr="000C23F6">
              <w:rPr>
                <w:rFonts w:ascii="Arial" w:hAnsi="Arial" w:cs="Arial"/>
                <w:sz w:val="21"/>
                <w:szCs w:val="21"/>
                <w:lang w:val="en-GB"/>
              </w:rPr>
              <w:t xml:space="preserve"> the successful Tenderer shall furnish the Performance Securityfor the due performance of the Contract in the amount specified </w:t>
            </w:r>
            <w:r>
              <w:rPr>
                <w:rFonts w:ascii="Arial" w:hAnsi="Arial" w:cs="Arial"/>
                <w:sz w:val="21"/>
                <w:szCs w:val="21"/>
                <w:lang w:val="en-GB"/>
              </w:rPr>
              <w:t xml:space="preserve">under ITT Sub Clause </w:t>
            </w:r>
            <w:r w:rsidR="002D1189">
              <w:rPr>
                <w:rFonts w:ascii="Arial" w:hAnsi="Arial" w:cs="Arial"/>
                <w:sz w:val="21"/>
                <w:szCs w:val="21"/>
                <w:lang w:val="en-GB"/>
              </w:rPr>
              <w:t>6</w:t>
            </w:r>
            <w:r w:rsidR="00B66B30">
              <w:rPr>
                <w:rFonts w:ascii="Arial" w:hAnsi="Arial" w:cs="Arial"/>
                <w:sz w:val="21"/>
                <w:szCs w:val="21"/>
                <w:lang w:val="en-GB"/>
              </w:rPr>
              <w:t>3</w:t>
            </w:r>
            <w:r>
              <w:rPr>
                <w:rFonts w:ascii="Arial" w:hAnsi="Arial" w:cs="Arial"/>
                <w:sz w:val="21"/>
                <w:szCs w:val="21"/>
                <w:lang w:val="en-GB"/>
              </w:rPr>
              <w:t>.2</w:t>
            </w:r>
            <w:r w:rsidR="00395FA6">
              <w:rPr>
                <w:rFonts w:ascii="Arial" w:hAnsi="Arial" w:cs="Arial"/>
                <w:sz w:val="21"/>
                <w:szCs w:val="21"/>
                <w:lang w:val="en-GB"/>
              </w:rPr>
              <w:t>.</w:t>
            </w:r>
          </w:p>
        </w:tc>
      </w:tr>
      <w:tr w:rsidR="00FB48DA" w:rsidRPr="003F47F0">
        <w:tc>
          <w:tcPr>
            <w:tcW w:w="2223" w:type="dxa"/>
            <w:gridSpan w:val="2"/>
            <w:shd w:val="clear" w:color="auto" w:fill="auto"/>
          </w:tcPr>
          <w:p w:rsidR="00FB48DA" w:rsidRPr="00DD0B2E" w:rsidRDefault="00FB48DA" w:rsidP="00D35D93">
            <w:pPr>
              <w:numPr>
                <w:ilvl w:val="0"/>
                <w:numId w:val="43"/>
              </w:numPr>
              <w:tabs>
                <w:tab w:val="clear" w:pos="720"/>
              </w:tabs>
              <w:spacing w:before="120"/>
              <w:ind w:left="360" w:hanging="351"/>
              <w:outlineLvl w:val="2"/>
              <w:rPr>
                <w:rStyle w:val="Heading3Char"/>
                <w:rFonts w:ascii="Arial" w:hAnsi="Arial"/>
                <w:b/>
                <w:sz w:val="21"/>
                <w:szCs w:val="21"/>
              </w:rPr>
            </w:pPr>
            <w:bookmarkStart w:id="390" w:name="_Toc240339761"/>
            <w:r w:rsidRPr="00DD0B2E">
              <w:rPr>
                <w:rStyle w:val="Heading3Char"/>
                <w:rFonts w:ascii="Arial" w:hAnsi="Arial"/>
                <w:b/>
                <w:sz w:val="21"/>
                <w:szCs w:val="21"/>
              </w:rPr>
              <w:t>Validity of Performance Security</w:t>
            </w:r>
            <w:bookmarkEnd w:id="390"/>
          </w:p>
        </w:tc>
        <w:tc>
          <w:tcPr>
            <w:tcW w:w="7632" w:type="dxa"/>
          </w:tcPr>
          <w:p w:rsidR="00FB48DA" w:rsidRDefault="00FB48DA" w:rsidP="00D35D93">
            <w:pPr>
              <w:widowControl w:val="0"/>
              <w:numPr>
                <w:ilvl w:val="0"/>
                <w:numId w:val="58"/>
              </w:numPr>
              <w:tabs>
                <w:tab w:val="clear" w:pos="648"/>
                <w:tab w:val="num" w:pos="567"/>
              </w:tabs>
              <w:adjustRightInd w:val="0"/>
              <w:spacing w:before="120" w:after="120"/>
              <w:ind w:left="567"/>
              <w:jc w:val="both"/>
              <w:rPr>
                <w:rFonts w:ascii="Arial" w:hAnsi="Arial" w:cs="Arial"/>
                <w:sz w:val="22"/>
              </w:rPr>
            </w:pPr>
            <w:r w:rsidRPr="003F47F0">
              <w:rPr>
                <w:rFonts w:ascii="Arial" w:hAnsi="Arial" w:cs="Arial"/>
                <w:sz w:val="21"/>
                <w:szCs w:val="21"/>
                <w:lang w:val="en-GB"/>
              </w:rPr>
              <w:t xml:space="preserve">The Performance Security shall be </w:t>
            </w:r>
            <w:r>
              <w:rPr>
                <w:rFonts w:ascii="Arial" w:hAnsi="Arial" w:cs="Arial"/>
                <w:sz w:val="21"/>
                <w:szCs w:val="21"/>
                <w:lang w:val="en-GB"/>
              </w:rPr>
              <w:t xml:space="preserve">required to be </w:t>
            </w:r>
            <w:r w:rsidRPr="003F47F0">
              <w:rPr>
                <w:rFonts w:ascii="Arial" w:hAnsi="Arial" w:cs="Arial"/>
                <w:sz w:val="21"/>
                <w:szCs w:val="21"/>
                <w:lang w:val="en-GB"/>
              </w:rPr>
              <w:t xml:space="preserve">valid until a date twenty-eight (28) days </w:t>
            </w:r>
            <w:r>
              <w:rPr>
                <w:rFonts w:ascii="Arial" w:hAnsi="Arial" w:cs="Arial"/>
                <w:sz w:val="21"/>
                <w:szCs w:val="21"/>
                <w:lang w:val="en-GB"/>
              </w:rPr>
              <w:t>beyond</w:t>
            </w:r>
            <w:r w:rsidRPr="003F47F0">
              <w:rPr>
                <w:rFonts w:ascii="Arial" w:hAnsi="Arial" w:cs="Arial"/>
                <w:sz w:val="21"/>
                <w:szCs w:val="21"/>
                <w:lang w:val="en-GB"/>
              </w:rPr>
              <w:t xml:space="preserve"> the date of completion of the Supplier’s performance obligations under the Contract, including any warranty obligations.</w:t>
            </w:r>
          </w:p>
        </w:tc>
      </w:tr>
      <w:tr w:rsidR="00FB48DA" w:rsidRPr="003F47F0">
        <w:tc>
          <w:tcPr>
            <w:tcW w:w="2223" w:type="dxa"/>
            <w:gridSpan w:val="2"/>
            <w:shd w:val="clear" w:color="auto" w:fill="auto"/>
          </w:tcPr>
          <w:p w:rsidR="00FB48DA" w:rsidRDefault="00FB48DA" w:rsidP="00993380">
            <w:pPr>
              <w:spacing w:before="120"/>
              <w:ind w:left="9"/>
              <w:outlineLvl w:val="2"/>
              <w:rPr>
                <w:rStyle w:val="Heading3Char"/>
                <w:rFonts w:ascii="Arial" w:hAnsi="Arial"/>
                <w:sz w:val="21"/>
                <w:szCs w:val="21"/>
              </w:rPr>
            </w:pPr>
          </w:p>
        </w:tc>
        <w:tc>
          <w:tcPr>
            <w:tcW w:w="7632" w:type="dxa"/>
          </w:tcPr>
          <w:p w:rsidR="00FB48DA" w:rsidRPr="003F47F0" w:rsidRDefault="00FB48DA" w:rsidP="00D35D93">
            <w:pPr>
              <w:widowControl w:val="0"/>
              <w:numPr>
                <w:ilvl w:val="0"/>
                <w:numId w:val="58"/>
              </w:numPr>
              <w:tabs>
                <w:tab w:val="clear" w:pos="648"/>
                <w:tab w:val="num" w:pos="576"/>
              </w:tabs>
              <w:adjustRightInd w:val="0"/>
              <w:spacing w:before="120" w:after="120"/>
              <w:ind w:left="567"/>
              <w:jc w:val="both"/>
              <w:rPr>
                <w:rFonts w:ascii="Arial" w:hAnsi="Arial" w:cs="Arial"/>
                <w:sz w:val="21"/>
                <w:szCs w:val="21"/>
                <w:lang w:val="en-GB"/>
              </w:rPr>
            </w:pPr>
            <w:r w:rsidRPr="00993380">
              <w:rPr>
                <w:rFonts w:ascii="Arial" w:hAnsi="Arial" w:cs="Arial"/>
                <w:sz w:val="21"/>
                <w:szCs w:val="21"/>
                <w:lang w:val="en-GB"/>
              </w:rPr>
              <w:t xml:space="preserve">If under any circumstances </w:t>
            </w:r>
            <w:r w:rsidRPr="003F47F0">
              <w:rPr>
                <w:rFonts w:ascii="Arial" w:hAnsi="Arial" w:cs="Arial"/>
                <w:sz w:val="21"/>
                <w:szCs w:val="21"/>
                <w:lang w:val="en-GB"/>
              </w:rPr>
              <w:t>date of completion of the Supplier’s performance obligations under the Contract, including any warranty obligations</w:t>
            </w:r>
            <w:r w:rsidRPr="00993380">
              <w:rPr>
                <w:rFonts w:ascii="Arial" w:hAnsi="Arial" w:cs="Arial"/>
                <w:sz w:val="21"/>
                <w:szCs w:val="21"/>
                <w:lang w:val="en-GB"/>
              </w:rPr>
              <w:t xml:space="preserve"> is to be extended, the Performance Security shall correspondingly be extended for the </w:t>
            </w:r>
            <w:r>
              <w:rPr>
                <w:rFonts w:ascii="Arial" w:hAnsi="Arial" w:cs="Arial"/>
                <w:sz w:val="21"/>
                <w:szCs w:val="21"/>
                <w:lang w:val="en-GB"/>
              </w:rPr>
              <w:t>extended</w:t>
            </w:r>
            <w:r w:rsidRPr="00993380">
              <w:rPr>
                <w:rFonts w:ascii="Arial" w:hAnsi="Arial" w:cs="Arial"/>
                <w:sz w:val="21"/>
                <w:szCs w:val="21"/>
                <w:lang w:val="en-GB"/>
              </w:rPr>
              <w:t xml:space="preserve"> period.</w:t>
            </w:r>
          </w:p>
        </w:tc>
      </w:tr>
      <w:tr w:rsidR="00FB48DA" w:rsidRPr="003F47F0">
        <w:tc>
          <w:tcPr>
            <w:tcW w:w="2223" w:type="dxa"/>
            <w:gridSpan w:val="2"/>
            <w:shd w:val="clear" w:color="auto" w:fill="auto"/>
          </w:tcPr>
          <w:p w:rsidR="00FB48DA" w:rsidRPr="00DD0B2E" w:rsidRDefault="00FB48DA" w:rsidP="00D35D93">
            <w:pPr>
              <w:numPr>
                <w:ilvl w:val="0"/>
                <w:numId w:val="43"/>
              </w:numPr>
              <w:tabs>
                <w:tab w:val="clear" w:pos="720"/>
              </w:tabs>
              <w:spacing w:before="120"/>
              <w:ind w:left="360" w:hanging="351"/>
              <w:outlineLvl w:val="2"/>
              <w:rPr>
                <w:rStyle w:val="Heading3Char"/>
                <w:sz w:val="21"/>
                <w:szCs w:val="21"/>
              </w:rPr>
            </w:pPr>
            <w:bookmarkStart w:id="391" w:name="_Toc240339762"/>
            <w:r w:rsidRPr="00DD0B2E">
              <w:rPr>
                <w:rStyle w:val="Heading3Char"/>
                <w:rFonts w:ascii="Arial" w:hAnsi="Arial"/>
                <w:b/>
                <w:sz w:val="21"/>
                <w:szCs w:val="21"/>
              </w:rPr>
              <w:t>Authenticity of performance Security</w:t>
            </w:r>
            <w:bookmarkEnd w:id="391"/>
          </w:p>
        </w:tc>
        <w:tc>
          <w:tcPr>
            <w:tcW w:w="7632" w:type="dxa"/>
          </w:tcPr>
          <w:p w:rsidR="00FB48DA" w:rsidRPr="00E83506" w:rsidRDefault="00FB48DA" w:rsidP="00D35D93">
            <w:pPr>
              <w:widowControl w:val="0"/>
              <w:numPr>
                <w:ilvl w:val="0"/>
                <w:numId w:val="59"/>
              </w:numPr>
              <w:tabs>
                <w:tab w:val="clear" w:pos="648"/>
                <w:tab w:val="num" w:pos="567"/>
              </w:tabs>
              <w:adjustRightInd w:val="0"/>
              <w:spacing w:before="120" w:after="120"/>
              <w:ind w:left="567"/>
              <w:jc w:val="both"/>
              <w:rPr>
                <w:rFonts w:ascii="Arial" w:hAnsi="Arial" w:cs="Arial"/>
                <w:sz w:val="22"/>
              </w:rPr>
            </w:pPr>
            <w:r>
              <w:rPr>
                <w:rFonts w:ascii="Arial" w:hAnsi="Arial" w:cs="Arial"/>
                <w:sz w:val="21"/>
                <w:szCs w:val="21"/>
                <w:lang w:val="en-GB"/>
              </w:rPr>
              <w:t xml:space="preserve">The </w:t>
            </w:r>
            <w:r w:rsidR="00325B67">
              <w:rPr>
                <w:rFonts w:ascii="Arial" w:hAnsi="Arial" w:cs="Arial"/>
                <w:sz w:val="21"/>
                <w:szCs w:val="21"/>
                <w:lang w:val="en-GB"/>
              </w:rPr>
              <w:t>Purchaser</w:t>
            </w:r>
            <w:r>
              <w:rPr>
                <w:rFonts w:ascii="Arial" w:hAnsi="Arial" w:cs="Arial"/>
                <w:sz w:val="21"/>
                <w:szCs w:val="21"/>
                <w:lang w:val="en-GB"/>
              </w:rPr>
              <w:t xml:space="preserve"> shall verify the</w:t>
            </w:r>
            <w:r w:rsidRPr="00AB44B2">
              <w:rPr>
                <w:rFonts w:ascii="Arial" w:hAnsi="Arial" w:cs="Arial"/>
                <w:sz w:val="21"/>
                <w:szCs w:val="21"/>
                <w:lang w:val="en-GB"/>
              </w:rPr>
              <w:t xml:space="preserve"> authenticity of the Performance Security submitted by the successful Tenderer by sending a written request to the branch of the bank issuing irrevocable Bank Guaranteein specified format</w:t>
            </w:r>
            <w:r>
              <w:rPr>
                <w:rFonts w:ascii="Arial" w:hAnsi="Arial" w:cs="Arial"/>
                <w:sz w:val="22"/>
              </w:rPr>
              <w:t>.</w:t>
            </w:r>
          </w:p>
        </w:tc>
      </w:tr>
      <w:tr w:rsidR="00FB48DA" w:rsidRPr="003F47F0">
        <w:tc>
          <w:tcPr>
            <w:tcW w:w="2223" w:type="dxa"/>
            <w:gridSpan w:val="2"/>
            <w:shd w:val="clear" w:color="auto" w:fill="auto"/>
          </w:tcPr>
          <w:p w:rsidR="00FB48DA" w:rsidRPr="00756C7C" w:rsidRDefault="00FB48DA" w:rsidP="00E83506">
            <w:pPr>
              <w:spacing w:before="120"/>
              <w:rPr>
                <w:rFonts w:ascii="Arial" w:hAnsi="Arial" w:cs="Arial"/>
                <w:sz w:val="21"/>
                <w:szCs w:val="21"/>
              </w:rPr>
            </w:pPr>
          </w:p>
        </w:tc>
        <w:tc>
          <w:tcPr>
            <w:tcW w:w="7632" w:type="dxa"/>
          </w:tcPr>
          <w:p w:rsidR="00FB48DA" w:rsidRPr="003F47F0" w:rsidRDefault="00FB48DA" w:rsidP="00D35D93">
            <w:pPr>
              <w:widowControl w:val="0"/>
              <w:numPr>
                <w:ilvl w:val="0"/>
                <w:numId w:val="59"/>
              </w:numPr>
              <w:tabs>
                <w:tab w:val="clear" w:pos="648"/>
                <w:tab w:val="num" w:pos="567"/>
              </w:tabs>
              <w:adjustRightInd w:val="0"/>
              <w:spacing w:before="120" w:after="120"/>
              <w:ind w:left="567"/>
              <w:jc w:val="both"/>
              <w:rPr>
                <w:rFonts w:ascii="Arial" w:hAnsi="Arial" w:cs="Arial"/>
                <w:sz w:val="21"/>
                <w:szCs w:val="21"/>
                <w:lang w:val="en-GB"/>
              </w:rPr>
            </w:pPr>
            <w:r w:rsidRPr="00AB44B2">
              <w:rPr>
                <w:rFonts w:ascii="Arial" w:hAnsi="Arial" w:cs="Arial"/>
                <w:sz w:val="21"/>
                <w:szCs w:val="21"/>
                <w:lang w:val="en-GB"/>
              </w:rPr>
              <w:t xml:space="preserve">If the Performance Security submitted under ITT </w:t>
            </w:r>
            <w:r>
              <w:rPr>
                <w:rFonts w:ascii="Arial" w:hAnsi="Arial" w:cs="Arial"/>
                <w:sz w:val="21"/>
                <w:szCs w:val="21"/>
                <w:lang w:val="en-GB"/>
              </w:rPr>
              <w:t xml:space="preserve">Sub </w:t>
            </w:r>
            <w:r w:rsidRPr="00AB44B2">
              <w:rPr>
                <w:rFonts w:ascii="Arial" w:hAnsi="Arial" w:cs="Arial"/>
                <w:sz w:val="21"/>
                <w:szCs w:val="21"/>
                <w:lang w:val="en-GB"/>
              </w:rPr>
              <w:t xml:space="preserve">Clause </w:t>
            </w:r>
            <w:r>
              <w:rPr>
                <w:rFonts w:ascii="Arial" w:hAnsi="Arial" w:cs="Arial"/>
                <w:sz w:val="21"/>
                <w:szCs w:val="21"/>
                <w:lang w:val="en-GB"/>
              </w:rPr>
              <w:t>6</w:t>
            </w:r>
            <w:r w:rsidR="00DC0FFD">
              <w:rPr>
                <w:rFonts w:ascii="Arial" w:hAnsi="Arial" w:cs="Arial"/>
                <w:sz w:val="21"/>
                <w:szCs w:val="21"/>
                <w:lang w:val="en-GB"/>
              </w:rPr>
              <w:t>3</w:t>
            </w:r>
            <w:r>
              <w:rPr>
                <w:rFonts w:ascii="Arial" w:hAnsi="Arial" w:cs="Arial"/>
                <w:sz w:val="21"/>
                <w:szCs w:val="21"/>
                <w:lang w:val="en-GB"/>
              </w:rPr>
              <w:t>.2</w:t>
            </w:r>
            <w:r w:rsidRPr="00AB44B2">
              <w:rPr>
                <w:rFonts w:ascii="Arial" w:hAnsi="Arial" w:cs="Arial"/>
                <w:sz w:val="21"/>
                <w:szCs w:val="21"/>
                <w:lang w:val="en-GB"/>
              </w:rPr>
              <w:t xml:space="preserve"> is not found to be authentic, the </w:t>
            </w:r>
            <w:r w:rsidR="00325B67">
              <w:rPr>
                <w:rFonts w:ascii="Arial" w:hAnsi="Arial" w:cs="Arial"/>
                <w:sz w:val="21"/>
                <w:szCs w:val="21"/>
                <w:lang w:val="en-GB"/>
              </w:rPr>
              <w:t>Purchaser</w:t>
            </w:r>
            <w:r w:rsidRPr="00AB44B2">
              <w:rPr>
                <w:rFonts w:ascii="Arial" w:hAnsi="Arial" w:cs="Arial"/>
                <w:sz w:val="21"/>
                <w:szCs w:val="21"/>
                <w:lang w:val="en-GB"/>
              </w:rPr>
              <w:t xml:space="preserve"> shall proceed to take measures against the Tenderer </w:t>
            </w:r>
            <w:r w:rsidR="000F5FFF">
              <w:rPr>
                <w:rFonts w:ascii="Arial" w:hAnsi="Arial" w:cs="Arial"/>
                <w:sz w:val="21"/>
                <w:szCs w:val="21"/>
                <w:lang w:val="en-GB"/>
              </w:rPr>
              <w:t xml:space="preserve">in accordance with </w:t>
            </w:r>
            <w:r w:rsidRPr="00AB44B2">
              <w:rPr>
                <w:rFonts w:ascii="Arial" w:hAnsi="Arial" w:cs="Arial"/>
                <w:sz w:val="21"/>
                <w:szCs w:val="21"/>
                <w:lang w:val="en-GB"/>
              </w:rPr>
              <w:t xml:space="preserve"> Section 64 of the Act and </w:t>
            </w:r>
            <w:r w:rsidR="000F5FFF">
              <w:rPr>
                <w:rFonts w:ascii="Arial" w:hAnsi="Arial" w:cs="Arial"/>
                <w:sz w:val="21"/>
                <w:szCs w:val="21"/>
                <w:lang w:val="en-GB"/>
              </w:rPr>
              <w:t xml:space="preserve">pursuant to </w:t>
            </w:r>
            <w:r w:rsidRPr="00AB44B2">
              <w:rPr>
                <w:rFonts w:ascii="Arial" w:hAnsi="Arial" w:cs="Arial"/>
                <w:sz w:val="21"/>
                <w:szCs w:val="21"/>
                <w:lang w:val="en-GB"/>
              </w:rPr>
              <w:t>Rule 127 of the Public Procurement Rules,2008.</w:t>
            </w:r>
          </w:p>
        </w:tc>
      </w:tr>
      <w:tr w:rsidR="00FB48DA" w:rsidRPr="003F47F0">
        <w:tc>
          <w:tcPr>
            <w:tcW w:w="2223" w:type="dxa"/>
            <w:gridSpan w:val="2"/>
            <w:shd w:val="clear" w:color="auto" w:fill="auto"/>
          </w:tcPr>
          <w:p w:rsidR="00FB48DA" w:rsidRPr="00DD0B2E" w:rsidRDefault="00FB48DA" w:rsidP="00D35D93">
            <w:pPr>
              <w:numPr>
                <w:ilvl w:val="0"/>
                <w:numId w:val="43"/>
              </w:numPr>
              <w:tabs>
                <w:tab w:val="clear" w:pos="720"/>
              </w:tabs>
              <w:spacing w:before="120"/>
              <w:ind w:left="360" w:hanging="351"/>
              <w:outlineLvl w:val="2"/>
              <w:rPr>
                <w:rStyle w:val="Heading3Char"/>
                <w:sz w:val="21"/>
                <w:szCs w:val="21"/>
              </w:rPr>
            </w:pPr>
            <w:bookmarkStart w:id="392" w:name="_Toc240339763"/>
            <w:bookmarkStart w:id="393" w:name="_Toc49504246"/>
            <w:bookmarkStart w:id="394" w:name="_Toc49504680"/>
            <w:bookmarkStart w:id="395" w:name="_Toc49504799"/>
            <w:bookmarkStart w:id="396" w:name="_Toc49569816"/>
            <w:bookmarkStart w:id="397" w:name="_Toc49591378"/>
            <w:bookmarkStart w:id="398" w:name="_Toc49591726"/>
            <w:r w:rsidRPr="00DD0B2E">
              <w:rPr>
                <w:rStyle w:val="Heading3Char"/>
                <w:rFonts w:ascii="Arial" w:hAnsi="Arial"/>
                <w:b/>
                <w:sz w:val="21"/>
                <w:szCs w:val="21"/>
              </w:rPr>
              <w:t>Contract Signing</w:t>
            </w:r>
            <w:bookmarkEnd w:id="392"/>
            <w:bookmarkEnd w:id="393"/>
            <w:bookmarkEnd w:id="394"/>
            <w:bookmarkEnd w:id="395"/>
            <w:bookmarkEnd w:id="396"/>
            <w:bookmarkEnd w:id="397"/>
            <w:bookmarkEnd w:id="398"/>
          </w:p>
        </w:tc>
        <w:tc>
          <w:tcPr>
            <w:tcW w:w="7632" w:type="dxa"/>
          </w:tcPr>
          <w:p w:rsidR="00FB48DA" w:rsidRPr="003F47F0" w:rsidRDefault="00FB48DA" w:rsidP="00D35D93">
            <w:pPr>
              <w:pStyle w:val="Sub-ClauseText"/>
              <w:numPr>
                <w:ilvl w:val="0"/>
                <w:numId w:val="151"/>
              </w:numPr>
              <w:ind w:left="567"/>
              <w:rPr>
                <w:rFonts w:ascii="Arial" w:hAnsi="Arial" w:cs="Arial"/>
                <w:sz w:val="21"/>
                <w:szCs w:val="21"/>
                <w:lang w:val="en-GB"/>
              </w:rPr>
            </w:pPr>
            <w:r w:rsidRPr="003F47F0">
              <w:rPr>
                <w:rFonts w:ascii="Arial" w:hAnsi="Arial" w:cs="Arial"/>
                <w:sz w:val="21"/>
                <w:szCs w:val="21"/>
                <w:lang w:val="en-GB"/>
              </w:rPr>
              <w:t xml:space="preserve">At the same time as the </w:t>
            </w:r>
            <w:r w:rsidR="00325B67">
              <w:rPr>
                <w:rFonts w:ascii="Arial" w:hAnsi="Arial" w:cs="Arial"/>
                <w:sz w:val="21"/>
                <w:szCs w:val="21"/>
                <w:lang w:val="en-GB"/>
              </w:rPr>
              <w:t>Purchaser</w:t>
            </w:r>
            <w:r w:rsidRPr="003F47F0">
              <w:rPr>
                <w:rFonts w:ascii="Arial" w:hAnsi="Arial" w:cs="Arial"/>
                <w:sz w:val="21"/>
                <w:szCs w:val="21"/>
                <w:lang w:val="en-GB"/>
              </w:rPr>
              <w:t xml:space="preserve"> issues the Notification of Award, the </w:t>
            </w:r>
            <w:r w:rsidR="00325B67">
              <w:rPr>
                <w:rFonts w:ascii="Arial" w:hAnsi="Arial" w:cs="Arial"/>
                <w:sz w:val="21"/>
                <w:szCs w:val="21"/>
                <w:lang w:val="en-GB"/>
              </w:rPr>
              <w:t>Purchaser</w:t>
            </w:r>
            <w:r w:rsidRPr="003F47F0">
              <w:rPr>
                <w:rFonts w:ascii="Arial" w:hAnsi="Arial" w:cs="Arial"/>
                <w:sz w:val="21"/>
                <w:szCs w:val="21"/>
                <w:lang w:val="en-GB"/>
              </w:rPr>
              <w:t xml:space="preserve"> shall send the </w:t>
            </w:r>
            <w:r>
              <w:rPr>
                <w:rFonts w:ascii="Arial" w:hAnsi="Arial" w:cs="Arial"/>
                <w:sz w:val="21"/>
                <w:szCs w:val="21"/>
                <w:lang w:val="en-GB"/>
              </w:rPr>
              <w:t xml:space="preserve">draft </w:t>
            </w:r>
            <w:r w:rsidRPr="003F47F0">
              <w:rPr>
                <w:rFonts w:ascii="Arial" w:hAnsi="Arial" w:cs="Arial"/>
                <w:sz w:val="21"/>
                <w:szCs w:val="21"/>
                <w:lang w:val="en-GB"/>
              </w:rPr>
              <w:t>Contract Agreement</w:t>
            </w:r>
            <w:r>
              <w:rPr>
                <w:rFonts w:ascii="Arial" w:hAnsi="Arial" w:cs="Arial"/>
                <w:sz w:val="21"/>
                <w:szCs w:val="21"/>
                <w:lang w:val="en-GB"/>
              </w:rPr>
              <w:t xml:space="preserve"> and all documents forming the Contract pursuant to Rule</w:t>
            </w:r>
            <w:r w:rsidR="000F5FFF">
              <w:rPr>
                <w:rFonts w:ascii="Arial" w:hAnsi="Arial" w:cs="Arial"/>
                <w:sz w:val="21"/>
                <w:szCs w:val="21"/>
                <w:lang w:val="en-GB"/>
              </w:rPr>
              <w:t xml:space="preserve"> 102 of the Public Procurement Rule,</w:t>
            </w:r>
            <w:r>
              <w:rPr>
                <w:rFonts w:ascii="Arial" w:hAnsi="Arial" w:cs="Arial"/>
                <w:sz w:val="21"/>
                <w:szCs w:val="21"/>
                <w:lang w:val="en-GB"/>
              </w:rPr>
              <w:t xml:space="preserve"> 2008, to the successful Tenderer</w:t>
            </w:r>
            <w:r w:rsidR="000F5FFF">
              <w:rPr>
                <w:rFonts w:ascii="Arial" w:hAnsi="Arial" w:cs="Arial"/>
                <w:sz w:val="21"/>
                <w:szCs w:val="21"/>
                <w:lang w:val="en-GB"/>
              </w:rPr>
              <w:t>.</w:t>
            </w:r>
          </w:p>
        </w:tc>
      </w:tr>
      <w:tr w:rsidR="00FB48DA" w:rsidRPr="003F47F0">
        <w:tc>
          <w:tcPr>
            <w:tcW w:w="2223" w:type="dxa"/>
            <w:gridSpan w:val="2"/>
            <w:shd w:val="clear" w:color="auto" w:fill="auto"/>
          </w:tcPr>
          <w:p w:rsidR="00FB48DA" w:rsidRPr="003F47F0" w:rsidRDefault="00FB48DA" w:rsidP="002708CD">
            <w:pPr>
              <w:pStyle w:val="Heading4"/>
              <w:spacing w:before="120" w:after="120"/>
              <w:rPr>
                <w:rFonts w:ascii="Arial" w:hAnsi="Arial" w:cs="Arial"/>
                <w:sz w:val="21"/>
                <w:szCs w:val="21"/>
                <w:lang w:val="en-GB"/>
              </w:rPr>
            </w:pPr>
          </w:p>
        </w:tc>
        <w:tc>
          <w:tcPr>
            <w:tcW w:w="7632" w:type="dxa"/>
          </w:tcPr>
          <w:p w:rsidR="00FB48DA" w:rsidRPr="00014D28" w:rsidRDefault="00FB48DA" w:rsidP="00D35D93">
            <w:pPr>
              <w:pStyle w:val="Sub-ClauseText"/>
              <w:numPr>
                <w:ilvl w:val="0"/>
                <w:numId w:val="151"/>
              </w:numPr>
              <w:tabs>
                <w:tab w:val="clear" w:pos="576"/>
                <w:tab w:val="num" w:pos="549"/>
              </w:tabs>
              <w:ind w:left="567"/>
              <w:rPr>
                <w:rFonts w:ascii="Arial" w:hAnsi="Arial" w:cs="Arial"/>
                <w:sz w:val="22"/>
              </w:rPr>
            </w:pPr>
            <w:r>
              <w:rPr>
                <w:rFonts w:ascii="Arial" w:hAnsi="Arial" w:cs="Arial"/>
                <w:sz w:val="22"/>
              </w:rPr>
              <w:t xml:space="preserve">Within </w:t>
            </w:r>
            <w:r w:rsidRPr="003F47F0">
              <w:rPr>
                <w:rFonts w:ascii="Arial" w:hAnsi="Arial" w:cs="Arial"/>
                <w:sz w:val="21"/>
                <w:szCs w:val="21"/>
                <w:lang w:val="en-GB"/>
              </w:rPr>
              <w:t xml:space="preserve">twenty-eight (28) days of the issuance of </w:t>
            </w:r>
            <w:r w:rsidR="000115EF">
              <w:rPr>
                <w:rFonts w:ascii="Arial" w:hAnsi="Arial" w:cs="Arial"/>
                <w:sz w:val="21"/>
                <w:szCs w:val="21"/>
                <w:lang w:val="en-GB"/>
              </w:rPr>
              <w:t>Notification of Award</w:t>
            </w:r>
            <w:r>
              <w:rPr>
                <w:rFonts w:ascii="Arial" w:hAnsi="Arial" w:cs="Arial"/>
                <w:sz w:val="21"/>
                <w:szCs w:val="21"/>
                <w:lang w:val="en-GB"/>
              </w:rPr>
              <w:t>,</w:t>
            </w:r>
            <w:r>
              <w:rPr>
                <w:rFonts w:ascii="Arial" w:hAnsi="Arial" w:cs="Arial"/>
                <w:sz w:val="22"/>
              </w:rPr>
              <w:t xml:space="preserve"> the successful Tenderer and the </w:t>
            </w:r>
            <w:r w:rsidR="00325B67">
              <w:rPr>
                <w:rFonts w:ascii="Arial" w:hAnsi="Arial" w:cs="Arial"/>
                <w:sz w:val="22"/>
              </w:rPr>
              <w:t>Purchaser</w:t>
            </w:r>
            <w:r>
              <w:rPr>
                <w:rFonts w:ascii="Arial" w:hAnsi="Arial" w:cs="Arial"/>
                <w:sz w:val="22"/>
              </w:rPr>
              <w:t xml:space="preserve"> shall sign the contract provided </w:t>
            </w:r>
            <w:r w:rsidR="000115EF">
              <w:rPr>
                <w:rFonts w:ascii="Arial" w:hAnsi="Arial" w:cs="Arial"/>
                <w:sz w:val="22"/>
              </w:rPr>
              <w:t>that the</w:t>
            </w:r>
            <w:r>
              <w:rPr>
                <w:rFonts w:ascii="Arial" w:hAnsi="Arial" w:cs="Arial"/>
                <w:sz w:val="22"/>
              </w:rPr>
              <w:t xml:space="preserve"> Performance Security</w:t>
            </w:r>
            <w:r w:rsidR="00D51D32">
              <w:rPr>
                <w:rFonts w:ascii="Arial" w:hAnsi="Arial" w:cs="Arial"/>
                <w:sz w:val="22"/>
              </w:rPr>
              <w:fldChar w:fldCharType="begin"/>
            </w:r>
            <w:r>
              <w:instrText xml:space="preserve"> XE "</w:instrText>
            </w:r>
            <w:r w:rsidRPr="00D9152C">
              <w:rPr>
                <w:rStyle w:val="Heading3CharCharChar"/>
                <w:sz w:val="22"/>
                <w:szCs w:val="22"/>
              </w:rPr>
              <w:instrText>Performance Security</w:instrText>
            </w:r>
            <w:r>
              <w:instrText xml:space="preserve">" </w:instrText>
            </w:r>
            <w:r w:rsidR="00D51D32">
              <w:rPr>
                <w:rFonts w:ascii="Arial" w:hAnsi="Arial" w:cs="Arial"/>
                <w:sz w:val="22"/>
              </w:rPr>
              <w:fldChar w:fldCharType="end"/>
            </w:r>
            <w:r>
              <w:rPr>
                <w:rFonts w:ascii="Arial" w:hAnsi="Arial" w:cs="Arial"/>
                <w:sz w:val="22"/>
              </w:rPr>
              <w:t xml:space="preserve"> submitted by the Tenderer is found to be genuine. </w:t>
            </w:r>
          </w:p>
        </w:tc>
      </w:tr>
      <w:tr w:rsidR="00FB48DA" w:rsidRPr="003F47F0">
        <w:tc>
          <w:tcPr>
            <w:tcW w:w="2223" w:type="dxa"/>
            <w:gridSpan w:val="2"/>
            <w:shd w:val="clear" w:color="auto" w:fill="auto"/>
          </w:tcPr>
          <w:p w:rsidR="00FB48DA" w:rsidRPr="003F47F0" w:rsidRDefault="00FB48DA" w:rsidP="002708CD">
            <w:pPr>
              <w:pStyle w:val="Heading4"/>
              <w:spacing w:before="120" w:after="120"/>
              <w:rPr>
                <w:rFonts w:ascii="Arial" w:hAnsi="Arial" w:cs="Arial"/>
                <w:sz w:val="21"/>
                <w:szCs w:val="21"/>
                <w:lang w:val="en-GB"/>
              </w:rPr>
            </w:pPr>
          </w:p>
        </w:tc>
        <w:tc>
          <w:tcPr>
            <w:tcW w:w="7632" w:type="dxa"/>
          </w:tcPr>
          <w:p w:rsidR="00FB48DA" w:rsidRPr="00014D28" w:rsidRDefault="00FB48DA" w:rsidP="00D35D93">
            <w:pPr>
              <w:pStyle w:val="Sub-ClauseText"/>
              <w:numPr>
                <w:ilvl w:val="0"/>
                <w:numId w:val="151"/>
              </w:numPr>
              <w:tabs>
                <w:tab w:val="clear" w:pos="576"/>
                <w:tab w:val="num" w:pos="549"/>
              </w:tabs>
              <w:ind w:left="567"/>
              <w:rPr>
                <w:rFonts w:ascii="Arial" w:hAnsi="Arial" w:cs="Arial"/>
                <w:sz w:val="22"/>
              </w:rPr>
            </w:pPr>
            <w:r>
              <w:rPr>
                <w:rFonts w:ascii="Arial" w:hAnsi="Arial" w:cs="Arial"/>
                <w:sz w:val="22"/>
              </w:rPr>
              <w:t xml:space="preserve">If the successful Tenderer fails to provide the required Performance Security, </w:t>
            </w:r>
            <w:r w:rsidR="000115EF">
              <w:rPr>
                <w:rFonts w:ascii="Arial" w:hAnsi="Arial" w:cs="Arial"/>
                <w:sz w:val="22"/>
              </w:rPr>
              <w:t>as stated under</w:t>
            </w:r>
            <w:r>
              <w:rPr>
                <w:rFonts w:ascii="Arial" w:hAnsi="Arial" w:cs="Arial"/>
                <w:sz w:val="22"/>
              </w:rPr>
              <w:t xml:space="preserve"> ITT Clause </w:t>
            </w:r>
            <w:r w:rsidR="000115EF">
              <w:rPr>
                <w:rFonts w:ascii="Arial" w:hAnsi="Arial" w:cs="Arial"/>
                <w:sz w:val="22"/>
              </w:rPr>
              <w:t>6</w:t>
            </w:r>
            <w:r w:rsidR="00A9007D">
              <w:rPr>
                <w:rFonts w:ascii="Arial" w:hAnsi="Arial" w:cs="Arial"/>
                <w:sz w:val="22"/>
              </w:rPr>
              <w:t>3</w:t>
            </w:r>
            <w:r w:rsidR="00D51D32">
              <w:rPr>
                <w:rFonts w:ascii="Arial" w:hAnsi="Arial" w:cs="Arial"/>
                <w:sz w:val="22"/>
              </w:rPr>
              <w:fldChar w:fldCharType="begin"/>
            </w:r>
            <w:r w:rsidR="000115EF">
              <w:instrText xml:space="preserve"> XE "</w:instrText>
            </w:r>
            <w:r w:rsidR="000115EF" w:rsidRPr="00D9152C">
              <w:rPr>
                <w:rStyle w:val="Heading3CharCharChar"/>
                <w:sz w:val="22"/>
                <w:szCs w:val="22"/>
              </w:rPr>
              <w:instrText>Performance Security</w:instrText>
            </w:r>
            <w:r w:rsidR="000115EF">
              <w:instrText xml:space="preserve">" </w:instrText>
            </w:r>
            <w:r w:rsidR="00D51D32">
              <w:rPr>
                <w:rFonts w:ascii="Arial" w:hAnsi="Arial" w:cs="Arial"/>
                <w:sz w:val="22"/>
              </w:rPr>
              <w:fldChar w:fldCharType="end"/>
            </w:r>
            <w:r>
              <w:rPr>
                <w:rFonts w:ascii="Arial" w:hAnsi="Arial" w:cs="Arial"/>
                <w:sz w:val="22"/>
              </w:rPr>
              <w:t xml:space="preserve">or to sign the Contract , </w:t>
            </w:r>
            <w:r w:rsidR="000115EF">
              <w:rPr>
                <w:rFonts w:ascii="Arial" w:hAnsi="Arial" w:cs="Arial"/>
                <w:sz w:val="22"/>
              </w:rPr>
              <w:t>as stated under</w:t>
            </w:r>
            <w:r>
              <w:rPr>
                <w:rFonts w:ascii="Arial" w:hAnsi="Arial" w:cs="Arial"/>
                <w:sz w:val="22"/>
              </w:rPr>
              <w:t xml:space="preserve"> ITT Sub-Clause </w:t>
            </w:r>
            <w:r w:rsidR="000115EF">
              <w:rPr>
                <w:rFonts w:ascii="Arial" w:hAnsi="Arial" w:cs="Arial"/>
                <w:sz w:val="22"/>
              </w:rPr>
              <w:t>6</w:t>
            </w:r>
            <w:r w:rsidR="00A9007D">
              <w:rPr>
                <w:rFonts w:ascii="Arial" w:hAnsi="Arial" w:cs="Arial"/>
                <w:sz w:val="22"/>
              </w:rPr>
              <w:t>7</w:t>
            </w:r>
            <w:r>
              <w:rPr>
                <w:rFonts w:ascii="Arial" w:hAnsi="Arial" w:cs="Arial"/>
                <w:sz w:val="22"/>
              </w:rPr>
              <w:t xml:space="preserve">.2,  </w:t>
            </w:r>
            <w:r w:rsidR="00325B67">
              <w:rPr>
                <w:rFonts w:ascii="Arial" w:hAnsi="Arial" w:cs="Arial"/>
                <w:sz w:val="22"/>
              </w:rPr>
              <w:t>Purchaser</w:t>
            </w:r>
            <w:r>
              <w:rPr>
                <w:rFonts w:ascii="Arial" w:hAnsi="Arial" w:cs="Arial"/>
                <w:sz w:val="22"/>
              </w:rPr>
              <w:t xml:space="preserve"> shall proceed to award the Contract to the next lowest evaluated Tenderer, and so on, by order of ranking </w:t>
            </w:r>
            <w:r w:rsidR="00540814">
              <w:rPr>
                <w:rFonts w:ascii="Arial" w:hAnsi="Arial" w:cs="Arial"/>
                <w:sz w:val="22"/>
              </w:rPr>
              <w:t xml:space="preserve">pursuant to </w:t>
            </w:r>
            <w:r>
              <w:rPr>
                <w:rFonts w:ascii="Arial" w:hAnsi="Arial" w:cs="Arial"/>
                <w:sz w:val="22"/>
              </w:rPr>
              <w:t xml:space="preserve">Rule 102 of the Public Procurement Rules,2008. </w:t>
            </w:r>
          </w:p>
        </w:tc>
      </w:tr>
      <w:tr w:rsidR="00FB48DA" w:rsidRPr="003F47F0">
        <w:tc>
          <w:tcPr>
            <w:tcW w:w="2223" w:type="dxa"/>
            <w:gridSpan w:val="2"/>
            <w:shd w:val="clear" w:color="auto" w:fill="auto"/>
          </w:tcPr>
          <w:p w:rsidR="00FB48DA" w:rsidRPr="00DD0B2E" w:rsidRDefault="00FB48DA" w:rsidP="00D35D93">
            <w:pPr>
              <w:numPr>
                <w:ilvl w:val="0"/>
                <w:numId w:val="43"/>
              </w:numPr>
              <w:tabs>
                <w:tab w:val="clear" w:pos="720"/>
              </w:tabs>
              <w:spacing w:before="120"/>
              <w:ind w:left="360" w:hanging="351"/>
              <w:outlineLvl w:val="2"/>
              <w:rPr>
                <w:rStyle w:val="Heading3Char"/>
                <w:sz w:val="21"/>
                <w:szCs w:val="21"/>
              </w:rPr>
            </w:pPr>
            <w:bookmarkStart w:id="399" w:name="_Toc240339764"/>
            <w:r w:rsidRPr="00DD0B2E">
              <w:rPr>
                <w:rStyle w:val="Heading3Char"/>
                <w:rFonts w:ascii="Arial" w:hAnsi="Arial"/>
                <w:b/>
                <w:sz w:val="21"/>
                <w:szCs w:val="21"/>
              </w:rPr>
              <w:t>Publication of Notification of Award of Contract</w:t>
            </w:r>
            <w:bookmarkEnd w:id="399"/>
          </w:p>
        </w:tc>
        <w:tc>
          <w:tcPr>
            <w:tcW w:w="7632" w:type="dxa"/>
          </w:tcPr>
          <w:p w:rsidR="00FB48DA" w:rsidRPr="00E83506" w:rsidRDefault="00FB48DA" w:rsidP="00D35D93">
            <w:pPr>
              <w:numPr>
                <w:ilvl w:val="0"/>
                <w:numId w:val="63"/>
              </w:numPr>
              <w:tabs>
                <w:tab w:val="clear" w:pos="648"/>
                <w:tab w:val="left" w:pos="549"/>
              </w:tabs>
              <w:spacing w:before="120" w:after="120"/>
              <w:ind w:left="576" w:hanging="594"/>
              <w:jc w:val="both"/>
              <w:rPr>
                <w:rFonts w:ascii="Arial" w:hAnsi="Arial" w:cs="Arial"/>
                <w:sz w:val="22"/>
                <w:szCs w:val="22"/>
              </w:rPr>
            </w:pPr>
            <w:r>
              <w:rPr>
                <w:rFonts w:ascii="Arial" w:hAnsi="Arial" w:cs="Arial"/>
                <w:sz w:val="22"/>
                <w:szCs w:val="22"/>
              </w:rPr>
              <w:t xml:space="preserve">Notification of Awards for Contracts of Taka 10(ten) million and above </w:t>
            </w:r>
            <w:r w:rsidR="00D51D32">
              <w:rPr>
                <w:rFonts w:ascii="Arial" w:hAnsi="Arial" w:cs="Arial"/>
                <w:sz w:val="22"/>
                <w:szCs w:val="22"/>
              </w:rPr>
              <w:fldChar w:fldCharType="begin"/>
            </w:r>
            <w:r>
              <w:instrText xml:space="preserve"> XE "</w:instrText>
            </w:r>
            <w:r w:rsidRPr="00F808F8">
              <w:rPr>
                <w:rFonts w:ascii="Arial" w:hAnsi="Arial" w:cs="Arial"/>
                <w:sz w:val="22"/>
                <w:szCs w:val="22"/>
              </w:rPr>
              <w:instrText>threshold value</w:instrText>
            </w:r>
            <w:r>
              <w:instrText xml:space="preserve">" \i </w:instrText>
            </w:r>
            <w:r w:rsidR="00D51D32">
              <w:rPr>
                <w:rFonts w:ascii="Arial" w:hAnsi="Arial" w:cs="Arial"/>
                <w:sz w:val="22"/>
                <w:szCs w:val="22"/>
              </w:rPr>
              <w:fldChar w:fldCharType="end"/>
            </w:r>
            <w:r>
              <w:rPr>
                <w:rFonts w:ascii="Arial" w:hAnsi="Arial" w:cs="Arial"/>
                <w:sz w:val="22"/>
                <w:szCs w:val="22"/>
              </w:rPr>
              <w:t xml:space="preserve"> shall be notified by the </w:t>
            </w:r>
            <w:r w:rsidR="00325B67">
              <w:rPr>
                <w:rFonts w:ascii="Arial" w:hAnsi="Arial" w:cs="Arial"/>
                <w:sz w:val="22"/>
                <w:szCs w:val="22"/>
              </w:rPr>
              <w:t>Purchaser</w:t>
            </w:r>
            <w:r>
              <w:rPr>
                <w:rFonts w:ascii="Arial" w:hAnsi="Arial" w:cs="Arial"/>
                <w:sz w:val="22"/>
                <w:szCs w:val="22"/>
              </w:rPr>
              <w:t xml:space="preserve"> to the Central Procurement Technical Unit</w:t>
            </w:r>
            <w:r w:rsidR="00D51D32">
              <w:rPr>
                <w:rFonts w:ascii="Arial" w:hAnsi="Arial" w:cs="Arial"/>
                <w:sz w:val="22"/>
                <w:szCs w:val="22"/>
              </w:rPr>
              <w:fldChar w:fldCharType="begin"/>
            </w:r>
            <w:r>
              <w:instrText xml:space="preserve"> XE "</w:instrText>
            </w:r>
            <w:r>
              <w:rPr>
                <w:rFonts w:ascii="Arial" w:hAnsi="Arial" w:cs="Arial"/>
                <w:sz w:val="22"/>
                <w:szCs w:val="22"/>
              </w:rPr>
              <w:instrText>Central Procurement Technical Unit</w:instrText>
            </w:r>
            <w:r>
              <w:instrText xml:space="preserve">" \i </w:instrText>
            </w:r>
            <w:r w:rsidR="00D51D32">
              <w:rPr>
                <w:rFonts w:ascii="Arial" w:hAnsi="Arial" w:cs="Arial"/>
                <w:sz w:val="22"/>
                <w:szCs w:val="22"/>
              </w:rPr>
              <w:fldChar w:fldCharType="end"/>
            </w:r>
            <w:r>
              <w:rPr>
                <w:rFonts w:ascii="Arial" w:hAnsi="Arial" w:cs="Arial"/>
                <w:sz w:val="22"/>
                <w:szCs w:val="22"/>
              </w:rPr>
              <w:t xml:space="preserve"> within 7(seven) days of issuance of the NOA for publication in their website, and that notice shall be kept posted for not less than a month</w:t>
            </w:r>
            <w:r w:rsidR="002D40BA">
              <w:rPr>
                <w:rFonts w:ascii="Arial" w:hAnsi="Arial" w:cs="Arial"/>
                <w:sz w:val="22"/>
                <w:szCs w:val="22"/>
              </w:rPr>
              <w:t xml:space="preserve"> pursuant to Rule 37 of the Public Procurement Rules, 2008</w:t>
            </w:r>
            <w:r>
              <w:rPr>
                <w:rFonts w:ascii="Arial" w:hAnsi="Arial" w:cs="Arial"/>
                <w:sz w:val="22"/>
                <w:szCs w:val="22"/>
              </w:rPr>
              <w:t xml:space="preserve">.  </w:t>
            </w:r>
          </w:p>
        </w:tc>
      </w:tr>
      <w:tr w:rsidR="00FB48DA" w:rsidRPr="003F47F0">
        <w:tc>
          <w:tcPr>
            <w:tcW w:w="2223" w:type="dxa"/>
            <w:gridSpan w:val="2"/>
            <w:shd w:val="clear" w:color="auto" w:fill="auto"/>
          </w:tcPr>
          <w:p w:rsidR="00FB48DA" w:rsidRPr="00756C7C" w:rsidRDefault="00FB48DA" w:rsidP="00E83506">
            <w:pPr>
              <w:spacing w:before="120"/>
              <w:rPr>
                <w:rFonts w:ascii="Arial" w:hAnsi="Arial" w:cs="Arial"/>
                <w:sz w:val="21"/>
                <w:szCs w:val="21"/>
              </w:rPr>
            </w:pPr>
          </w:p>
        </w:tc>
        <w:tc>
          <w:tcPr>
            <w:tcW w:w="7632" w:type="dxa"/>
          </w:tcPr>
          <w:p w:rsidR="00FB48DA" w:rsidRDefault="00FB48DA" w:rsidP="00D35D93">
            <w:pPr>
              <w:numPr>
                <w:ilvl w:val="0"/>
                <w:numId w:val="63"/>
              </w:numPr>
              <w:tabs>
                <w:tab w:val="clear" w:pos="648"/>
                <w:tab w:val="left" w:pos="549"/>
              </w:tabs>
              <w:spacing w:before="120" w:after="120"/>
              <w:ind w:left="576" w:hanging="594"/>
              <w:jc w:val="both"/>
              <w:rPr>
                <w:rFonts w:ascii="Arial" w:hAnsi="Arial" w:cs="Arial"/>
                <w:sz w:val="22"/>
                <w:szCs w:val="22"/>
              </w:rPr>
            </w:pPr>
            <w:r>
              <w:rPr>
                <w:rFonts w:ascii="Arial" w:hAnsi="Arial" w:cs="Arial"/>
                <w:sz w:val="22"/>
                <w:szCs w:val="22"/>
              </w:rPr>
              <w:t xml:space="preserve">Notification of Award for  Contracts below Taka 10(ten) million,  shall </w:t>
            </w:r>
            <w:r>
              <w:rPr>
                <w:rFonts w:ascii="Arial" w:hAnsi="Arial" w:cs="Arial"/>
                <w:sz w:val="22"/>
                <w:szCs w:val="22"/>
              </w:rPr>
              <w:lastRenderedPageBreak/>
              <w:t xml:space="preserve">be published by the </w:t>
            </w:r>
            <w:r w:rsidR="00325B67">
              <w:rPr>
                <w:rFonts w:ascii="Arial" w:hAnsi="Arial" w:cs="Arial"/>
                <w:sz w:val="22"/>
                <w:szCs w:val="22"/>
              </w:rPr>
              <w:t>Purchaser</w:t>
            </w:r>
            <w:r>
              <w:rPr>
                <w:rFonts w:ascii="Arial" w:hAnsi="Arial" w:cs="Arial"/>
                <w:sz w:val="22"/>
                <w:szCs w:val="22"/>
              </w:rPr>
              <w:t xml:space="preserve"> on its Notice Board and where applicable on the website of the </w:t>
            </w:r>
            <w:r w:rsidR="00325B67">
              <w:rPr>
                <w:rFonts w:ascii="Arial" w:hAnsi="Arial" w:cs="Arial"/>
                <w:sz w:val="22"/>
                <w:szCs w:val="22"/>
              </w:rPr>
              <w:t>Purchaser</w:t>
            </w:r>
            <w:r>
              <w:rPr>
                <w:rFonts w:ascii="Arial" w:hAnsi="Arial" w:cs="Arial"/>
                <w:sz w:val="22"/>
                <w:szCs w:val="22"/>
              </w:rPr>
              <w:t xml:space="preserve"> and  that notice shall be kept posted for not less than a month</w:t>
            </w:r>
            <w:r w:rsidR="002D40BA">
              <w:rPr>
                <w:rFonts w:ascii="Arial" w:hAnsi="Arial" w:cs="Arial"/>
                <w:sz w:val="22"/>
                <w:szCs w:val="22"/>
              </w:rPr>
              <w:t xml:space="preserve"> pursuant to Rule 37 of the Public Procurement Rules, 2008.</w:t>
            </w:r>
            <w:r>
              <w:rPr>
                <w:rFonts w:ascii="Arial" w:hAnsi="Arial" w:cs="Arial"/>
                <w:sz w:val="22"/>
                <w:szCs w:val="22"/>
              </w:rPr>
              <w:t>.</w:t>
            </w:r>
          </w:p>
        </w:tc>
      </w:tr>
      <w:tr w:rsidR="00FB48DA" w:rsidRPr="003F47F0">
        <w:tc>
          <w:tcPr>
            <w:tcW w:w="2223" w:type="dxa"/>
            <w:gridSpan w:val="2"/>
            <w:shd w:val="clear" w:color="auto" w:fill="auto"/>
          </w:tcPr>
          <w:p w:rsidR="00FB48DA" w:rsidRPr="00DD0B2E" w:rsidRDefault="00FB48DA" w:rsidP="00D35D93">
            <w:pPr>
              <w:numPr>
                <w:ilvl w:val="0"/>
                <w:numId w:val="43"/>
              </w:numPr>
              <w:tabs>
                <w:tab w:val="clear" w:pos="720"/>
              </w:tabs>
              <w:spacing w:before="120"/>
              <w:ind w:left="360" w:hanging="351"/>
              <w:outlineLvl w:val="2"/>
              <w:rPr>
                <w:rStyle w:val="Heading3Char"/>
                <w:sz w:val="21"/>
                <w:szCs w:val="21"/>
              </w:rPr>
            </w:pPr>
            <w:bookmarkStart w:id="400" w:name="_Toc240339765"/>
            <w:r w:rsidRPr="00DD0B2E">
              <w:rPr>
                <w:rStyle w:val="Heading3Char"/>
                <w:rFonts w:ascii="Arial" w:hAnsi="Arial"/>
                <w:b/>
                <w:sz w:val="21"/>
                <w:szCs w:val="21"/>
              </w:rPr>
              <w:lastRenderedPageBreak/>
              <w:t>Debriefing of Tenderers</w:t>
            </w:r>
            <w:bookmarkEnd w:id="400"/>
          </w:p>
        </w:tc>
        <w:tc>
          <w:tcPr>
            <w:tcW w:w="7632" w:type="dxa"/>
          </w:tcPr>
          <w:p w:rsidR="00FB48DA" w:rsidRPr="00AA2057" w:rsidRDefault="00FB48DA" w:rsidP="00D35D93">
            <w:pPr>
              <w:numPr>
                <w:ilvl w:val="0"/>
                <w:numId w:val="168"/>
              </w:numPr>
              <w:tabs>
                <w:tab w:val="clear" w:pos="936"/>
                <w:tab w:val="num" w:pos="567"/>
              </w:tabs>
              <w:spacing w:before="120" w:after="120"/>
              <w:ind w:left="576" w:hanging="594"/>
              <w:jc w:val="both"/>
              <w:rPr>
                <w:rFonts w:ascii="Arial" w:hAnsi="Arial" w:cs="Arial"/>
                <w:sz w:val="22"/>
                <w:szCs w:val="22"/>
              </w:rPr>
            </w:pPr>
            <w:r>
              <w:rPr>
                <w:rFonts w:ascii="Arial" w:hAnsi="Arial" w:cs="Arial"/>
                <w:sz w:val="22"/>
                <w:szCs w:val="22"/>
              </w:rPr>
              <w:t xml:space="preserve">Debriefing of Tenderers by </w:t>
            </w:r>
            <w:r w:rsidR="00325B67">
              <w:rPr>
                <w:rFonts w:ascii="Arial" w:hAnsi="Arial" w:cs="Arial"/>
                <w:sz w:val="22"/>
                <w:szCs w:val="22"/>
              </w:rPr>
              <w:t>Purchaser</w:t>
            </w:r>
            <w:r>
              <w:rPr>
                <w:rFonts w:ascii="Arial" w:hAnsi="Arial" w:cs="Arial"/>
                <w:sz w:val="22"/>
                <w:szCs w:val="22"/>
              </w:rPr>
              <w:t xml:space="preserve"> shall outline the relative status and weakness only of his or her Tender requesting to be informed of the grounds for not accepting the Tender submitted by him or her</w:t>
            </w:r>
            <w:r w:rsidR="007D3CF7">
              <w:rPr>
                <w:rFonts w:ascii="Arial" w:hAnsi="Arial" w:cs="Arial"/>
                <w:sz w:val="22"/>
                <w:szCs w:val="22"/>
              </w:rPr>
              <w:t xml:space="preserve"> pursuant to Rule 37 of the Public Procurement Rule, 2008</w:t>
            </w:r>
            <w:r>
              <w:rPr>
                <w:rFonts w:ascii="Arial" w:hAnsi="Arial" w:cs="Arial"/>
                <w:sz w:val="22"/>
                <w:szCs w:val="22"/>
              </w:rPr>
              <w:t>, without disclosing information about any other Tenderer.</w:t>
            </w:r>
          </w:p>
        </w:tc>
      </w:tr>
      <w:tr w:rsidR="00FB48DA" w:rsidRPr="003F47F0">
        <w:tc>
          <w:tcPr>
            <w:tcW w:w="2223" w:type="dxa"/>
            <w:gridSpan w:val="2"/>
            <w:shd w:val="clear" w:color="auto" w:fill="auto"/>
          </w:tcPr>
          <w:p w:rsidR="00FB48DA" w:rsidRPr="003F47F0" w:rsidRDefault="00FB48DA" w:rsidP="00E83506">
            <w:pPr>
              <w:spacing w:before="120"/>
              <w:rPr>
                <w:rFonts w:ascii="Arial" w:hAnsi="Arial" w:cs="Arial"/>
                <w:sz w:val="21"/>
                <w:szCs w:val="21"/>
                <w:lang w:val="en-GB"/>
              </w:rPr>
            </w:pPr>
          </w:p>
        </w:tc>
        <w:tc>
          <w:tcPr>
            <w:tcW w:w="7632" w:type="dxa"/>
          </w:tcPr>
          <w:p w:rsidR="00FB48DA" w:rsidRPr="00E83506" w:rsidRDefault="00FB48DA" w:rsidP="00D35D93">
            <w:pPr>
              <w:numPr>
                <w:ilvl w:val="0"/>
                <w:numId w:val="168"/>
              </w:numPr>
              <w:tabs>
                <w:tab w:val="clear" w:pos="936"/>
                <w:tab w:val="num" w:pos="567"/>
              </w:tabs>
              <w:spacing w:before="120" w:after="120"/>
              <w:ind w:left="576" w:hanging="594"/>
              <w:jc w:val="both"/>
              <w:rPr>
                <w:rFonts w:ascii="Arial" w:hAnsi="Arial" w:cs="Arial"/>
                <w:sz w:val="21"/>
                <w:szCs w:val="21"/>
              </w:rPr>
            </w:pPr>
            <w:r w:rsidRPr="002D40BA">
              <w:rPr>
                <w:rFonts w:ascii="Arial" w:hAnsi="Arial" w:cs="Arial"/>
                <w:sz w:val="22"/>
                <w:szCs w:val="22"/>
              </w:rPr>
              <w:t>In the case of debriefing confidentiality of the evaluation process shall be maintained.</w:t>
            </w:r>
          </w:p>
        </w:tc>
      </w:tr>
      <w:tr w:rsidR="00FB48DA" w:rsidRPr="003F47F0">
        <w:trPr>
          <w:trHeight w:val="1683"/>
        </w:trPr>
        <w:tc>
          <w:tcPr>
            <w:tcW w:w="2223" w:type="dxa"/>
            <w:gridSpan w:val="2"/>
            <w:shd w:val="clear" w:color="auto" w:fill="auto"/>
          </w:tcPr>
          <w:p w:rsidR="00FB48DA" w:rsidRPr="00DD0B2E" w:rsidRDefault="00FB48DA" w:rsidP="00D35D93">
            <w:pPr>
              <w:numPr>
                <w:ilvl w:val="0"/>
                <w:numId w:val="43"/>
              </w:numPr>
              <w:tabs>
                <w:tab w:val="clear" w:pos="720"/>
              </w:tabs>
              <w:spacing w:before="120"/>
              <w:ind w:left="360" w:hanging="351"/>
              <w:outlineLvl w:val="2"/>
              <w:rPr>
                <w:rStyle w:val="Heading3Char"/>
                <w:sz w:val="21"/>
                <w:szCs w:val="21"/>
              </w:rPr>
            </w:pPr>
            <w:bookmarkStart w:id="401" w:name="_Toc240339766"/>
            <w:r w:rsidRPr="00DD0B2E">
              <w:rPr>
                <w:rStyle w:val="Heading3Char"/>
                <w:rFonts w:ascii="Arial" w:hAnsi="Arial"/>
                <w:b/>
                <w:sz w:val="21"/>
                <w:szCs w:val="21"/>
              </w:rPr>
              <w:t>Right to Complain</w:t>
            </w:r>
            <w:bookmarkEnd w:id="401"/>
          </w:p>
        </w:tc>
        <w:tc>
          <w:tcPr>
            <w:tcW w:w="7632" w:type="dxa"/>
          </w:tcPr>
          <w:p w:rsidR="00FB48DA" w:rsidRPr="003F47F0" w:rsidRDefault="00FB48DA" w:rsidP="00D35D93">
            <w:pPr>
              <w:pStyle w:val="Sub-ClauseText"/>
              <w:keepNext/>
              <w:keepLines/>
              <w:numPr>
                <w:ilvl w:val="0"/>
                <w:numId w:val="64"/>
              </w:numPr>
              <w:ind w:left="567"/>
              <w:rPr>
                <w:rFonts w:ascii="Arial" w:hAnsi="Arial" w:cs="Arial"/>
                <w:sz w:val="21"/>
                <w:szCs w:val="21"/>
                <w:lang w:val="en-GB"/>
              </w:rPr>
            </w:pPr>
            <w:r w:rsidRPr="000C23F6">
              <w:rPr>
                <w:rFonts w:ascii="Arial" w:hAnsi="Arial" w:cs="Arial"/>
                <w:sz w:val="21"/>
                <w:szCs w:val="21"/>
                <w:lang w:val="en-GB"/>
              </w:rPr>
              <w:t xml:space="preserve">Any Tenderer has the right to complain if it has suffered or likely to suffer loss or damage due to a failure of a duty imposed on the </w:t>
            </w:r>
            <w:r w:rsidR="00325B67">
              <w:rPr>
                <w:rFonts w:ascii="Arial" w:hAnsi="Arial" w:cs="Arial"/>
                <w:sz w:val="21"/>
                <w:szCs w:val="21"/>
                <w:lang w:val="en-GB"/>
              </w:rPr>
              <w:t>Purchaser</w:t>
            </w:r>
            <w:r w:rsidRPr="000C23F6">
              <w:rPr>
                <w:rFonts w:ascii="Arial" w:hAnsi="Arial" w:cs="Arial"/>
                <w:sz w:val="21"/>
                <w:szCs w:val="21"/>
                <w:lang w:val="en-GB"/>
              </w:rPr>
              <w:t xml:space="preserve"> to fulfil its obligations </w:t>
            </w:r>
            <w:r w:rsidR="00C16F65">
              <w:rPr>
                <w:rFonts w:ascii="Arial" w:hAnsi="Arial" w:cs="Arial"/>
                <w:sz w:val="21"/>
                <w:szCs w:val="21"/>
                <w:lang w:val="en-GB"/>
              </w:rPr>
              <w:t xml:space="preserve">in accordance with  </w:t>
            </w:r>
            <w:r>
              <w:rPr>
                <w:rFonts w:ascii="Arial" w:hAnsi="Arial" w:cs="Arial"/>
                <w:sz w:val="21"/>
                <w:szCs w:val="21"/>
                <w:lang w:val="en-GB"/>
              </w:rPr>
              <w:t xml:space="preserve">Section 29 of </w:t>
            </w:r>
            <w:r w:rsidRPr="000C23F6">
              <w:rPr>
                <w:rFonts w:ascii="Arial" w:hAnsi="Arial" w:cs="Arial"/>
                <w:sz w:val="21"/>
                <w:szCs w:val="21"/>
                <w:lang w:val="en-GB"/>
              </w:rPr>
              <w:t xml:space="preserve">the Public Procurement Act 2006 </w:t>
            </w:r>
            <w:r>
              <w:rPr>
                <w:rFonts w:ascii="Arial" w:hAnsi="Arial" w:cs="Arial"/>
                <w:sz w:val="21"/>
                <w:szCs w:val="21"/>
                <w:lang w:val="en-GB"/>
              </w:rPr>
              <w:t xml:space="preserve">and </w:t>
            </w:r>
            <w:r w:rsidR="00C16F65">
              <w:rPr>
                <w:rFonts w:ascii="Arial" w:hAnsi="Arial" w:cs="Arial"/>
                <w:sz w:val="21"/>
                <w:szCs w:val="21"/>
                <w:lang w:val="en-GB"/>
              </w:rPr>
              <w:t xml:space="preserve">pursuant to </w:t>
            </w:r>
            <w:r>
              <w:rPr>
                <w:rFonts w:ascii="Arial" w:hAnsi="Arial" w:cs="Arial"/>
                <w:sz w:val="21"/>
                <w:szCs w:val="21"/>
                <w:lang w:val="en-GB"/>
              </w:rPr>
              <w:t xml:space="preserve">Part 12 of Chapter Three of the Public Procurement Rules, 2008. </w:t>
            </w:r>
          </w:p>
        </w:tc>
      </w:tr>
      <w:tr w:rsidR="00FB48DA" w:rsidRPr="003F47F0">
        <w:tc>
          <w:tcPr>
            <w:tcW w:w="2223" w:type="dxa"/>
            <w:gridSpan w:val="2"/>
            <w:shd w:val="clear" w:color="auto" w:fill="auto"/>
          </w:tcPr>
          <w:p w:rsidR="00FB48DA" w:rsidRPr="003F47F0" w:rsidRDefault="00FB48DA" w:rsidP="002708CD">
            <w:pPr>
              <w:pStyle w:val="Heading4"/>
              <w:spacing w:before="120" w:after="120"/>
              <w:rPr>
                <w:rFonts w:ascii="Arial" w:hAnsi="Arial" w:cs="Arial"/>
                <w:sz w:val="21"/>
                <w:szCs w:val="21"/>
                <w:lang w:val="en-GB"/>
              </w:rPr>
            </w:pPr>
          </w:p>
        </w:tc>
        <w:tc>
          <w:tcPr>
            <w:tcW w:w="7632" w:type="dxa"/>
          </w:tcPr>
          <w:p w:rsidR="00FB48DA" w:rsidRPr="003F47F0" w:rsidRDefault="00FB48DA" w:rsidP="00D35D93">
            <w:pPr>
              <w:pStyle w:val="Sub-ClauseText"/>
              <w:keepNext/>
              <w:keepLines/>
              <w:numPr>
                <w:ilvl w:val="0"/>
                <w:numId w:val="64"/>
              </w:numPr>
              <w:ind w:left="567"/>
              <w:rPr>
                <w:rFonts w:ascii="Arial" w:hAnsi="Arial" w:cs="Arial"/>
                <w:sz w:val="21"/>
                <w:szCs w:val="21"/>
                <w:lang w:val="en-GB"/>
              </w:rPr>
            </w:pPr>
            <w:r w:rsidRPr="000C23F6">
              <w:rPr>
                <w:rFonts w:ascii="Arial" w:hAnsi="Arial" w:cs="Arial"/>
                <w:sz w:val="21"/>
                <w:szCs w:val="21"/>
                <w:lang w:val="en-GB"/>
              </w:rPr>
              <w:t>C</w:t>
            </w:r>
            <w:r w:rsidRPr="00AB44B2">
              <w:rPr>
                <w:rFonts w:ascii="Arial" w:hAnsi="Arial" w:cs="Arial"/>
                <w:sz w:val="21"/>
                <w:szCs w:val="21"/>
                <w:lang w:val="en-GB"/>
              </w:rPr>
              <w:t xml:space="preserve">ircumstances in which a formal complaint may be lodged in </w:t>
            </w:r>
            <w:r w:rsidR="005557C8" w:rsidRPr="00AB44B2">
              <w:rPr>
                <w:rFonts w:ascii="Arial" w:hAnsi="Arial" w:cs="Arial"/>
                <w:sz w:val="21"/>
                <w:szCs w:val="21"/>
                <w:lang w:val="en-GB"/>
              </w:rPr>
              <w:t>sequence bya potential</w:t>
            </w:r>
            <w:r w:rsidRPr="00AB44B2">
              <w:rPr>
                <w:rFonts w:ascii="Arial" w:hAnsi="Arial" w:cs="Arial"/>
                <w:sz w:val="21"/>
                <w:szCs w:val="21"/>
                <w:lang w:val="en-GB"/>
              </w:rPr>
              <w:t xml:space="preserve"> Tenderer against a </w:t>
            </w:r>
            <w:r w:rsidR="00325B67">
              <w:rPr>
                <w:rFonts w:ascii="Arial" w:hAnsi="Arial" w:cs="Arial"/>
                <w:sz w:val="21"/>
                <w:szCs w:val="21"/>
                <w:lang w:val="en-GB"/>
              </w:rPr>
              <w:t>Purchaser</w:t>
            </w:r>
            <w:r w:rsidR="00C16F65">
              <w:rPr>
                <w:rFonts w:ascii="Arial" w:hAnsi="Arial" w:cs="Arial"/>
                <w:sz w:val="21"/>
                <w:szCs w:val="21"/>
                <w:lang w:val="en-GB"/>
              </w:rPr>
              <w:t xml:space="preserve">pursuant </w:t>
            </w:r>
            <w:r w:rsidR="005557C8">
              <w:rPr>
                <w:rFonts w:ascii="Arial" w:hAnsi="Arial" w:cs="Arial"/>
                <w:sz w:val="21"/>
                <w:szCs w:val="21"/>
                <w:lang w:val="en-GB"/>
              </w:rPr>
              <w:t xml:space="preserve">to </w:t>
            </w:r>
            <w:r w:rsidR="005557C8" w:rsidRPr="000C23F6">
              <w:rPr>
                <w:rFonts w:ascii="Arial" w:hAnsi="Arial" w:cs="Arial"/>
                <w:sz w:val="21"/>
                <w:szCs w:val="21"/>
                <w:lang w:val="en-GB"/>
              </w:rPr>
              <w:t>Rule</w:t>
            </w:r>
            <w:r w:rsidRPr="000C23F6">
              <w:rPr>
                <w:rFonts w:ascii="Arial" w:hAnsi="Arial" w:cs="Arial"/>
                <w:sz w:val="21"/>
                <w:szCs w:val="21"/>
                <w:lang w:val="en-GB"/>
              </w:rPr>
              <w:t xml:space="preserve"> 5</w:t>
            </w:r>
            <w:r>
              <w:rPr>
                <w:rFonts w:ascii="Arial" w:hAnsi="Arial" w:cs="Arial"/>
                <w:sz w:val="21"/>
                <w:szCs w:val="21"/>
                <w:lang w:val="en-GB"/>
              </w:rPr>
              <w:t>6 of the Public Procurement Rules, 2008,</w:t>
            </w:r>
            <w:r w:rsidRPr="00AB44B2">
              <w:rPr>
                <w:rFonts w:ascii="Arial" w:hAnsi="Arial" w:cs="Arial"/>
                <w:sz w:val="21"/>
                <w:szCs w:val="21"/>
                <w:lang w:val="en-GB"/>
              </w:rPr>
              <w:t xml:space="preserve"> and</w:t>
            </w:r>
            <w:r w:rsidRPr="000C23F6">
              <w:rPr>
                <w:rFonts w:ascii="Arial" w:hAnsi="Arial" w:cs="Arial"/>
                <w:sz w:val="21"/>
                <w:szCs w:val="21"/>
                <w:lang w:val="en-GB"/>
              </w:rPr>
              <w:t xml:space="preserve"> the complaints, if any, be also </w:t>
            </w:r>
            <w:r w:rsidR="005557C8" w:rsidRPr="000C23F6">
              <w:rPr>
                <w:rFonts w:ascii="Arial" w:hAnsi="Arial" w:cs="Arial"/>
                <w:sz w:val="21"/>
                <w:szCs w:val="21"/>
                <w:lang w:val="en-GB"/>
              </w:rPr>
              <w:t xml:space="preserve">processed </w:t>
            </w:r>
            <w:r w:rsidR="005557C8">
              <w:rPr>
                <w:rFonts w:ascii="Arial" w:hAnsi="Arial" w:cs="Arial"/>
                <w:sz w:val="21"/>
                <w:szCs w:val="21"/>
                <w:lang w:val="en-GB"/>
              </w:rPr>
              <w:t>pursuant</w:t>
            </w:r>
            <w:r w:rsidR="00CC1D6A">
              <w:rPr>
                <w:rFonts w:ascii="Arial" w:hAnsi="Arial" w:cs="Arial"/>
                <w:sz w:val="21"/>
                <w:szCs w:val="21"/>
                <w:lang w:val="en-GB"/>
              </w:rPr>
              <w:t xml:space="preserve"> to</w:t>
            </w:r>
            <w:r w:rsidRPr="000C23F6">
              <w:rPr>
                <w:rFonts w:ascii="Arial" w:hAnsi="Arial" w:cs="Arial"/>
                <w:sz w:val="21"/>
                <w:szCs w:val="21"/>
                <w:lang w:val="en-GB"/>
              </w:rPr>
              <w:t xml:space="preserve"> Rule 57 of the Public Procurement Rules 200</w:t>
            </w:r>
            <w:r>
              <w:rPr>
                <w:rFonts w:ascii="Arial" w:hAnsi="Arial" w:cs="Arial"/>
                <w:sz w:val="21"/>
                <w:szCs w:val="21"/>
                <w:lang w:val="en-GB"/>
              </w:rPr>
              <w:t xml:space="preserve">8 </w:t>
            </w:r>
            <w:r w:rsidRPr="000C23F6">
              <w:rPr>
                <w:rFonts w:ascii="Arial" w:hAnsi="Arial" w:cs="Arial"/>
                <w:sz w:val="21"/>
                <w:szCs w:val="21"/>
                <w:lang w:val="en-GB"/>
              </w:rPr>
              <w:t>.</w:t>
            </w:r>
          </w:p>
        </w:tc>
      </w:tr>
      <w:tr w:rsidR="00FB48DA" w:rsidRPr="003F47F0">
        <w:tc>
          <w:tcPr>
            <w:tcW w:w="2223" w:type="dxa"/>
            <w:gridSpan w:val="2"/>
            <w:shd w:val="clear" w:color="auto" w:fill="auto"/>
          </w:tcPr>
          <w:p w:rsidR="00FB48DA" w:rsidRPr="003F47F0" w:rsidRDefault="00FB48DA" w:rsidP="002708CD">
            <w:pPr>
              <w:pStyle w:val="Heading4"/>
              <w:spacing w:before="120" w:after="120"/>
              <w:rPr>
                <w:rFonts w:ascii="Arial" w:hAnsi="Arial" w:cs="Arial"/>
                <w:sz w:val="21"/>
                <w:szCs w:val="21"/>
                <w:lang w:val="en-GB"/>
              </w:rPr>
            </w:pPr>
          </w:p>
        </w:tc>
        <w:tc>
          <w:tcPr>
            <w:tcW w:w="7632" w:type="dxa"/>
          </w:tcPr>
          <w:p w:rsidR="00FB48DA" w:rsidRPr="003F47F0" w:rsidRDefault="00FB48DA" w:rsidP="00D35D93">
            <w:pPr>
              <w:pStyle w:val="Sub-ClauseText"/>
              <w:keepNext/>
              <w:keepLines/>
              <w:numPr>
                <w:ilvl w:val="0"/>
                <w:numId w:val="64"/>
              </w:numPr>
              <w:ind w:left="567"/>
              <w:rPr>
                <w:rFonts w:ascii="Arial" w:hAnsi="Arial" w:cs="Arial"/>
                <w:sz w:val="21"/>
                <w:szCs w:val="21"/>
                <w:lang w:val="en-GB"/>
              </w:rPr>
            </w:pPr>
            <w:r>
              <w:rPr>
                <w:rFonts w:ascii="Arial" w:hAnsi="Arial" w:cs="Arial"/>
                <w:sz w:val="21"/>
                <w:szCs w:val="21"/>
                <w:lang w:val="en-GB"/>
              </w:rPr>
              <w:t>The potential Tenderer shall submit his or her complaint in writing within seven (7) calendar days of becoming aware of the circumstances giving rise to the complaint.</w:t>
            </w:r>
          </w:p>
        </w:tc>
      </w:tr>
      <w:tr w:rsidR="00FB48DA" w:rsidRPr="003F47F0">
        <w:trPr>
          <w:trHeight w:val="873"/>
        </w:trPr>
        <w:tc>
          <w:tcPr>
            <w:tcW w:w="2223" w:type="dxa"/>
            <w:gridSpan w:val="2"/>
            <w:shd w:val="clear" w:color="auto" w:fill="auto"/>
          </w:tcPr>
          <w:p w:rsidR="00FB48DA" w:rsidRPr="003F47F0" w:rsidRDefault="00FB48DA" w:rsidP="002708CD">
            <w:pPr>
              <w:pStyle w:val="Heading4"/>
              <w:spacing w:before="120" w:after="120"/>
              <w:rPr>
                <w:rFonts w:ascii="Arial" w:hAnsi="Arial" w:cs="Arial"/>
                <w:sz w:val="21"/>
                <w:szCs w:val="21"/>
                <w:lang w:val="en-GB"/>
              </w:rPr>
            </w:pPr>
          </w:p>
        </w:tc>
        <w:tc>
          <w:tcPr>
            <w:tcW w:w="7632" w:type="dxa"/>
          </w:tcPr>
          <w:p w:rsidR="00FB48DA" w:rsidRDefault="00FB48DA" w:rsidP="00D35D93">
            <w:pPr>
              <w:pStyle w:val="Sub-ClauseText"/>
              <w:keepNext/>
              <w:keepLines/>
              <w:numPr>
                <w:ilvl w:val="0"/>
                <w:numId w:val="64"/>
              </w:numPr>
              <w:ind w:left="567"/>
              <w:rPr>
                <w:rFonts w:ascii="Arial" w:hAnsi="Arial" w:cs="Arial"/>
                <w:sz w:val="21"/>
                <w:szCs w:val="21"/>
                <w:lang w:val="en-GB"/>
              </w:rPr>
            </w:pPr>
            <w:r w:rsidRPr="00EB0569">
              <w:rPr>
                <w:rFonts w:ascii="Arial" w:hAnsi="Arial" w:cs="Arial"/>
                <w:sz w:val="21"/>
                <w:szCs w:val="21"/>
                <w:lang w:val="en-GB"/>
              </w:rPr>
              <w:t xml:space="preserve">In the first instance, the potential Tenderer shall submit his or her complaint to the </w:t>
            </w:r>
            <w:r w:rsidR="00325B67">
              <w:rPr>
                <w:rFonts w:ascii="Arial" w:hAnsi="Arial" w:cs="Arial"/>
                <w:sz w:val="21"/>
                <w:szCs w:val="21"/>
                <w:lang w:val="en-GB"/>
              </w:rPr>
              <w:t>Purchaser</w:t>
            </w:r>
            <w:r w:rsidRPr="00EB0569">
              <w:rPr>
                <w:rFonts w:ascii="Arial" w:hAnsi="Arial" w:cs="Arial"/>
                <w:sz w:val="21"/>
                <w:szCs w:val="21"/>
                <w:lang w:val="en-GB"/>
              </w:rPr>
              <w:t xml:space="preserve"> who issued the Tender Document. </w:t>
            </w:r>
          </w:p>
        </w:tc>
      </w:tr>
      <w:tr w:rsidR="00FB48DA" w:rsidRPr="003F47F0">
        <w:tc>
          <w:tcPr>
            <w:tcW w:w="2223" w:type="dxa"/>
            <w:gridSpan w:val="2"/>
            <w:shd w:val="clear" w:color="auto" w:fill="auto"/>
          </w:tcPr>
          <w:p w:rsidR="00FB48DA" w:rsidRPr="003F47F0" w:rsidRDefault="00FB48DA" w:rsidP="002708CD">
            <w:pPr>
              <w:pStyle w:val="Heading4"/>
              <w:spacing w:before="120" w:after="120"/>
              <w:rPr>
                <w:rFonts w:ascii="Arial" w:hAnsi="Arial" w:cs="Arial"/>
                <w:sz w:val="21"/>
                <w:szCs w:val="21"/>
                <w:lang w:val="en-GB"/>
              </w:rPr>
            </w:pPr>
          </w:p>
        </w:tc>
        <w:tc>
          <w:tcPr>
            <w:tcW w:w="7632" w:type="dxa"/>
          </w:tcPr>
          <w:p w:rsidR="00FB48DA" w:rsidRPr="00EB0569" w:rsidRDefault="00FB48DA" w:rsidP="00D35D93">
            <w:pPr>
              <w:pStyle w:val="Sub-ClauseText"/>
              <w:keepNext/>
              <w:keepLines/>
              <w:numPr>
                <w:ilvl w:val="0"/>
                <w:numId w:val="64"/>
              </w:numPr>
              <w:ind w:left="567"/>
              <w:rPr>
                <w:rFonts w:ascii="Arial" w:hAnsi="Arial" w:cs="Arial"/>
                <w:sz w:val="21"/>
                <w:szCs w:val="21"/>
                <w:lang w:val="en-GB"/>
              </w:rPr>
            </w:pPr>
            <w:r w:rsidRPr="000C23F6">
              <w:rPr>
                <w:rFonts w:ascii="Arial" w:hAnsi="Arial" w:cs="Arial"/>
                <w:sz w:val="21"/>
                <w:szCs w:val="21"/>
                <w:lang w:val="en-GB"/>
              </w:rPr>
              <w:t>The place and address for the first stage in the submission of complaints to the Administrative Authority is provided in the TDS.</w:t>
            </w:r>
          </w:p>
        </w:tc>
      </w:tr>
      <w:tr w:rsidR="004736A9" w:rsidRPr="003F47F0">
        <w:tc>
          <w:tcPr>
            <w:tcW w:w="2223" w:type="dxa"/>
            <w:gridSpan w:val="2"/>
            <w:shd w:val="clear" w:color="auto" w:fill="auto"/>
          </w:tcPr>
          <w:p w:rsidR="004736A9" w:rsidRPr="003F47F0" w:rsidRDefault="004736A9" w:rsidP="002708CD">
            <w:pPr>
              <w:pStyle w:val="Heading4"/>
              <w:spacing w:before="120" w:after="120"/>
              <w:rPr>
                <w:rFonts w:ascii="Arial" w:hAnsi="Arial" w:cs="Arial"/>
                <w:sz w:val="21"/>
                <w:szCs w:val="21"/>
                <w:lang w:val="en-GB"/>
              </w:rPr>
            </w:pPr>
          </w:p>
        </w:tc>
        <w:tc>
          <w:tcPr>
            <w:tcW w:w="7632" w:type="dxa"/>
          </w:tcPr>
          <w:p w:rsidR="004736A9" w:rsidRPr="000C23F6" w:rsidRDefault="004736A9" w:rsidP="00D35D93">
            <w:pPr>
              <w:pStyle w:val="Sub-ClauseText"/>
              <w:keepNext/>
              <w:keepLines/>
              <w:numPr>
                <w:ilvl w:val="0"/>
                <w:numId w:val="64"/>
              </w:numPr>
              <w:ind w:left="567"/>
              <w:rPr>
                <w:rFonts w:ascii="Arial" w:hAnsi="Arial" w:cs="Arial"/>
                <w:sz w:val="21"/>
                <w:szCs w:val="21"/>
                <w:lang w:val="en-GB"/>
              </w:rPr>
            </w:pPr>
            <w:r>
              <w:rPr>
                <w:rFonts w:ascii="Arial" w:hAnsi="Arial" w:cs="Arial"/>
                <w:sz w:val="21"/>
                <w:szCs w:val="21"/>
                <w:lang w:val="en-GB"/>
              </w:rPr>
              <w:t xml:space="preserve">The Tenderer may appeal to a  Review Panel only if the Tenderer has exhausted all his or her options of complaints to  the administrative authority as stated under ITT Sub-Clause </w:t>
            </w:r>
            <w:r w:rsidR="005557C8">
              <w:rPr>
                <w:rFonts w:ascii="Arial" w:hAnsi="Arial" w:cs="Arial"/>
                <w:sz w:val="21"/>
                <w:szCs w:val="21"/>
                <w:lang w:val="en-GB"/>
              </w:rPr>
              <w:t>70</w:t>
            </w:r>
            <w:r>
              <w:rPr>
                <w:rFonts w:ascii="Arial" w:hAnsi="Arial" w:cs="Arial"/>
                <w:sz w:val="21"/>
                <w:szCs w:val="21"/>
                <w:lang w:val="en-GB"/>
              </w:rPr>
              <w:t>.2.</w:t>
            </w:r>
          </w:p>
        </w:tc>
      </w:tr>
    </w:tbl>
    <w:p w:rsidR="002708CD" w:rsidRPr="003F47F0" w:rsidRDefault="002708CD">
      <w:pPr>
        <w:rPr>
          <w:rFonts w:ascii="Arial" w:hAnsi="Arial" w:cs="Arial"/>
          <w:i/>
          <w:iCs/>
          <w:lang w:val="en-GB"/>
        </w:rPr>
      </w:pPr>
    </w:p>
    <w:p w:rsidR="002708CD" w:rsidRPr="003F47F0" w:rsidRDefault="002708CD" w:rsidP="00AD59D2">
      <w:pPr>
        <w:numPr>
          <w:ilvl w:val="0"/>
          <w:numId w:val="31"/>
        </w:numPr>
        <w:rPr>
          <w:rFonts w:ascii="Arial" w:hAnsi="Arial" w:cs="Arial"/>
          <w:i/>
          <w:iCs/>
          <w:lang w:val="en-GB"/>
        </w:rPr>
        <w:sectPr w:rsidR="002708CD" w:rsidRPr="003F47F0" w:rsidSect="00B13DFA">
          <w:footerReference w:type="default" r:id="rId10"/>
          <w:type w:val="nextColumn"/>
          <w:pgSz w:w="11909" w:h="16834" w:code="9"/>
          <w:pgMar w:top="1440" w:right="1440" w:bottom="1260" w:left="1440" w:header="720" w:footer="720" w:gutter="0"/>
          <w:pgNumType w:start="1"/>
          <w:cols w:space="720"/>
        </w:sectPr>
      </w:pPr>
    </w:p>
    <w:tbl>
      <w:tblPr>
        <w:tblW w:w="9540" w:type="dxa"/>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1845"/>
        <w:gridCol w:w="7695"/>
      </w:tblGrid>
      <w:tr w:rsidR="002708CD" w:rsidRPr="003F47F0">
        <w:trPr>
          <w:cantSplit/>
        </w:trPr>
        <w:tc>
          <w:tcPr>
            <w:tcW w:w="9540" w:type="dxa"/>
            <w:gridSpan w:val="2"/>
            <w:tcBorders>
              <w:top w:val="nil"/>
              <w:left w:val="nil"/>
              <w:right w:val="nil"/>
            </w:tcBorders>
            <w:vAlign w:val="center"/>
          </w:tcPr>
          <w:p w:rsidR="002708CD" w:rsidRPr="003F47F0" w:rsidRDefault="002708CD" w:rsidP="002708CD">
            <w:pPr>
              <w:pStyle w:val="Heading1"/>
              <w:rPr>
                <w:rFonts w:ascii="Arial" w:hAnsi="Arial" w:cs="Arial"/>
                <w:sz w:val="32"/>
                <w:lang w:val="en-GB"/>
              </w:rPr>
            </w:pPr>
            <w:bookmarkStart w:id="402" w:name="_Toc438366665"/>
            <w:bookmarkStart w:id="403" w:name="_Toc438954443"/>
            <w:bookmarkStart w:id="404" w:name="_Toc49504249"/>
            <w:bookmarkStart w:id="405" w:name="_Toc49504683"/>
            <w:bookmarkStart w:id="406" w:name="_Toc49504802"/>
            <w:bookmarkStart w:id="407" w:name="_Toc49569819"/>
            <w:bookmarkStart w:id="408" w:name="_Toc49591381"/>
            <w:bookmarkStart w:id="409" w:name="_Toc49591729"/>
            <w:bookmarkStart w:id="410" w:name="_Toc240339767"/>
            <w:r w:rsidRPr="003F47F0">
              <w:rPr>
                <w:rFonts w:ascii="Arial" w:hAnsi="Arial" w:cs="Arial"/>
                <w:sz w:val="32"/>
                <w:lang w:val="en-GB"/>
              </w:rPr>
              <w:lastRenderedPageBreak/>
              <w:t>Section 2.</w:t>
            </w:r>
            <w:r w:rsidRPr="003F47F0">
              <w:rPr>
                <w:rFonts w:ascii="Arial" w:hAnsi="Arial" w:cs="Arial"/>
                <w:sz w:val="32"/>
                <w:lang w:val="en-GB"/>
              </w:rPr>
              <w:tab/>
              <w:t>Tender Data Sheet</w:t>
            </w:r>
            <w:bookmarkEnd w:id="402"/>
            <w:bookmarkEnd w:id="403"/>
            <w:bookmarkEnd w:id="404"/>
            <w:bookmarkEnd w:id="405"/>
            <w:bookmarkEnd w:id="406"/>
            <w:bookmarkEnd w:id="407"/>
            <w:bookmarkEnd w:id="408"/>
            <w:bookmarkEnd w:id="409"/>
            <w:bookmarkEnd w:id="410"/>
          </w:p>
        </w:tc>
      </w:tr>
      <w:tr w:rsidR="002708CD" w:rsidRPr="003F47F0">
        <w:trPr>
          <w:cantSplit/>
        </w:trPr>
        <w:tc>
          <w:tcPr>
            <w:tcW w:w="1845" w:type="dxa"/>
            <w:vAlign w:val="center"/>
          </w:tcPr>
          <w:p w:rsidR="002708CD" w:rsidRPr="003F47F0" w:rsidRDefault="002708CD" w:rsidP="002708CD">
            <w:pPr>
              <w:spacing w:before="120" w:after="120"/>
              <w:rPr>
                <w:rFonts w:ascii="Arial" w:hAnsi="Arial" w:cs="Arial"/>
                <w:b/>
                <w:bCs/>
                <w:sz w:val="22"/>
                <w:szCs w:val="22"/>
                <w:lang w:val="en-GB"/>
              </w:rPr>
            </w:pPr>
            <w:smartTag w:uri="urn:schemas-microsoft-com:office:smarttags" w:element="stockticker">
              <w:r w:rsidRPr="003F47F0">
                <w:rPr>
                  <w:rFonts w:ascii="Arial" w:hAnsi="Arial" w:cs="Arial"/>
                  <w:b/>
                  <w:bCs/>
                  <w:sz w:val="22"/>
                  <w:szCs w:val="22"/>
                  <w:lang w:val="en-GB"/>
                </w:rPr>
                <w:t>ITT</w:t>
              </w:r>
            </w:smartTag>
            <w:r w:rsidRPr="003F47F0">
              <w:rPr>
                <w:rFonts w:ascii="Arial" w:hAnsi="Arial" w:cs="Arial"/>
                <w:b/>
                <w:bCs/>
                <w:sz w:val="22"/>
                <w:szCs w:val="22"/>
                <w:lang w:val="en-GB"/>
              </w:rPr>
              <w:t xml:space="preserve"> Clause</w:t>
            </w:r>
          </w:p>
        </w:tc>
        <w:tc>
          <w:tcPr>
            <w:tcW w:w="7695" w:type="dxa"/>
          </w:tcPr>
          <w:p w:rsidR="002708CD" w:rsidRPr="003F47F0" w:rsidRDefault="002708CD" w:rsidP="002708CD">
            <w:pPr>
              <w:tabs>
                <w:tab w:val="right" w:pos="7218"/>
              </w:tabs>
              <w:spacing w:before="120" w:after="120"/>
              <w:jc w:val="both"/>
              <w:rPr>
                <w:rFonts w:ascii="Arial" w:hAnsi="Arial" w:cs="Arial"/>
                <w:sz w:val="22"/>
                <w:szCs w:val="22"/>
                <w:lang w:val="en-GB" w:eastAsia="it-IT"/>
              </w:rPr>
            </w:pPr>
            <w:r w:rsidRPr="003F47F0">
              <w:rPr>
                <w:rFonts w:ascii="Arial" w:hAnsi="Arial" w:cs="Arial"/>
                <w:b/>
                <w:bCs/>
                <w:sz w:val="22"/>
                <w:szCs w:val="22"/>
                <w:lang w:val="en-GB"/>
              </w:rPr>
              <w:t>Amendments of, and Supplements to, Clauses in the Instruction to Tenderers</w:t>
            </w:r>
          </w:p>
        </w:tc>
      </w:tr>
      <w:tr w:rsidR="002708CD" w:rsidRPr="003F47F0">
        <w:trPr>
          <w:cantSplit/>
        </w:trPr>
        <w:tc>
          <w:tcPr>
            <w:tcW w:w="9540" w:type="dxa"/>
            <w:gridSpan w:val="2"/>
          </w:tcPr>
          <w:p w:rsidR="002708CD" w:rsidRPr="003F47F0" w:rsidRDefault="002708CD" w:rsidP="002708CD">
            <w:pPr>
              <w:pStyle w:val="Heading2"/>
              <w:rPr>
                <w:rFonts w:ascii="Arial" w:hAnsi="Arial"/>
                <w:lang w:val="en-GB"/>
              </w:rPr>
            </w:pPr>
            <w:bookmarkStart w:id="411" w:name="_Toc505659529"/>
            <w:bookmarkStart w:id="412" w:name="_Toc506185677"/>
            <w:bookmarkStart w:id="413" w:name="_Toc37047319"/>
            <w:bookmarkStart w:id="414" w:name="_Toc49569820"/>
            <w:bookmarkStart w:id="415" w:name="_Toc49591382"/>
            <w:bookmarkStart w:id="416" w:name="_Toc49591730"/>
            <w:bookmarkStart w:id="417" w:name="_Toc240339768"/>
            <w:r w:rsidRPr="003F47F0">
              <w:rPr>
                <w:rFonts w:ascii="Arial" w:hAnsi="Arial"/>
                <w:lang w:val="en-GB"/>
              </w:rPr>
              <w:t>A.</w:t>
            </w:r>
            <w:r w:rsidRPr="003F47F0">
              <w:rPr>
                <w:rFonts w:ascii="Arial" w:hAnsi="Arial"/>
                <w:lang w:val="en-GB"/>
              </w:rPr>
              <w:tab/>
              <w:t>General</w:t>
            </w:r>
            <w:bookmarkEnd w:id="411"/>
            <w:bookmarkEnd w:id="412"/>
            <w:bookmarkEnd w:id="413"/>
            <w:bookmarkEnd w:id="414"/>
            <w:bookmarkEnd w:id="415"/>
            <w:bookmarkEnd w:id="416"/>
            <w:bookmarkEnd w:id="417"/>
          </w:p>
        </w:tc>
      </w:tr>
      <w:tr w:rsidR="00DB61F6" w:rsidRPr="003F47F0">
        <w:trPr>
          <w:cantSplit/>
        </w:trPr>
        <w:tc>
          <w:tcPr>
            <w:tcW w:w="1845" w:type="dxa"/>
            <w:shd w:val="clear" w:color="auto" w:fill="auto"/>
          </w:tcPr>
          <w:p w:rsidR="00DB61F6" w:rsidRPr="003F47F0" w:rsidRDefault="00DB61F6" w:rsidP="002708CD">
            <w:pPr>
              <w:spacing w:before="120" w:after="120"/>
              <w:rPr>
                <w:rFonts w:ascii="Arial" w:hAnsi="Arial" w:cs="Arial"/>
                <w:b/>
                <w:sz w:val="22"/>
                <w:szCs w:val="22"/>
                <w:lang w:val="en-GB"/>
              </w:rPr>
            </w:pPr>
            <w:smartTag w:uri="urn:schemas-microsoft-com:office:smarttags" w:element="stockticker">
              <w:r w:rsidRPr="003F47F0">
                <w:rPr>
                  <w:rFonts w:ascii="Arial" w:hAnsi="Arial" w:cs="Arial"/>
                  <w:b/>
                  <w:sz w:val="22"/>
                  <w:szCs w:val="22"/>
                  <w:lang w:val="en-GB"/>
                </w:rPr>
                <w:t>ITT</w:t>
              </w:r>
            </w:smartTag>
            <w:r w:rsidRPr="003F47F0">
              <w:rPr>
                <w:rFonts w:ascii="Arial" w:hAnsi="Arial" w:cs="Arial"/>
                <w:b/>
                <w:sz w:val="22"/>
                <w:szCs w:val="22"/>
                <w:lang w:val="en-GB"/>
              </w:rPr>
              <w:t xml:space="preserve"> 1.1</w:t>
            </w:r>
          </w:p>
        </w:tc>
        <w:tc>
          <w:tcPr>
            <w:tcW w:w="7695" w:type="dxa"/>
          </w:tcPr>
          <w:p w:rsidR="00DB61F6" w:rsidRPr="00C064B9" w:rsidRDefault="00DB61F6" w:rsidP="00FB289F">
            <w:pPr>
              <w:tabs>
                <w:tab w:val="right" w:pos="7272"/>
              </w:tabs>
              <w:spacing w:before="120" w:after="120"/>
              <w:jc w:val="both"/>
              <w:rPr>
                <w:rFonts w:ascii="Arial" w:hAnsi="Arial" w:cs="Arial"/>
                <w:i/>
                <w:iCs/>
                <w:sz w:val="20"/>
                <w:szCs w:val="20"/>
                <w:u w:val="single"/>
                <w:lang w:val="en-GB"/>
              </w:rPr>
            </w:pPr>
            <w:r w:rsidRPr="003F47F0">
              <w:rPr>
                <w:rFonts w:ascii="Arial" w:hAnsi="Arial" w:cs="Arial"/>
                <w:sz w:val="22"/>
                <w:szCs w:val="22"/>
                <w:lang w:val="en-GB"/>
              </w:rPr>
              <w:t xml:space="preserve">The </w:t>
            </w:r>
            <w:r w:rsidR="00325B67">
              <w:rPr>
                <w:rFonts w:ascii="Arial" w:hAnsi="Arial" w:cs="Arial"/>
                <w:sz w:val="22"/>
                <w:szCs w:val="22"/>
                <w:lang w:val="en-GB"/>
              </w:rPr>
              <w:t>Purchaser</w:t>
            </w:r>
            <w:r w:rsidRPr="003F47F0">
              <w:rPr>
                <w:rFonts w:ascii="Arial" w:hAnsi="Arial" w:cs="Arial"/>
                <w:sz w:val="22"/>
                <w:szCs w:val="22"/>
                <w:lang w:val="en-GB"/>
              </w:rPr>
              <w:t xml:space="preserve"> is </w:t>
            </w:r>
            <w:r>
              <w:rPr>
                <w:rFonts w:ascii="Arial" w:hAnsi="Arial" w:cs="Arial"/>
                <w:sz w:val="22"/>
                <w:szCs w:val="22"/>
                <w:lang w:val="en-GB"/>
              </w:rPr>
              <w:t>:</w:t>
            </w:r>
            <w:r w:rsidR="002E4FCE">
              <w:rPr>
                <w:rFonts w:ascii="Arial" w:hAnsi="Arial" w:cs="Arial"/>
                <w:sz w:val="22"/>
                <w:szCs w:val="22"/>
                <w:lang w:val="en-GB"/>
              </w:rPr>
              <w:t xml:space="preserve"> </w:t>
            </w:r>
            <w:r w:rsidR="00FB289F">
              <w:rPr>
                <w:rFonts w:ascii="Arial" w:hAnsi="Arial" w:cs="Arial"/>
                <w:i/>
                <w:iCs/>
                <w:sz w:val="22"/>
                <w:szCs w:val="22"/>
                <w:lang w:val="en-GB"/>
              </w:rPr>
              <w:t>Bangladesh Shipping Corporation</w:t>
            </w:r>
            <w:r w:rsidR="00A50C82">
              <w:rPr>
                <w:rFonts w:ascii="Arial" w:hAnsi="Arial" w:cs="Arial"/>
                <w:i/>
                <w:iCs/>
                <w:sz w:val="22"/>
                <w:szCs w:val="22"/>
                <w:lang w:val="en-GB"/>
              </w:rPr>
              <w:t>(BSC) represented by Deputy General Manager(DGM) of Ship Stores Management(SSM) Department.</w:t>
            </w:r>
            <w:r w:rsidRPr="00C064B9">
              <w:rPr>
                <w:rFonts w:ascii="Arial" w:hAnsi="Arial" w:cs="Arial"/>
                <w:i/>
                <w:iCs/>
                <w:sz w:val="20"/>
                <w:szCs w:val="20"/>
                <w:u w:val="single"/>
                <w:lang w:val="en-GB"/>
              </w:rPr>
              <w:t xml:space="preserve"> </w:t>
            </w:r>
          </w:p>
          <w:p w:rsidR="00043CF7" w:rsidRPr="00043CF7" w:rsidRDefault="00DB61F6" w:rsidP="00FB289F">
            <w:pPr>
              <w:tabs>
                <w:tab w:val="right" w:pos="7272"/>
              </w:tabs>
              <w:spacing w:before="120" w:after="120"/>
              <w:rPr>
                <w:rFonts w:ascii="Arial" w:hAnsi="Arial" w:cs="Arial"/>
                <w:sz w:val="22"/>
                <w:szCs w:val="22"/>
                <w:u w:val="single"/>
                <w:lang w:val="en-GB"/>
              </w:rPr>
            </w:pPr>
            <w:r w:rsidRPr="003F47F0">
              <w:rPr>
                <w:rFonts w:ascii="Arial" w:hAnsi="Arial" w:cs="Arial"/>
                <w:sz w:val="22"/>
                <w:szCs w:val="22"/>
                <w:lang w:val="en-GB"/>
              </w:rPr>
              <w:t xml:space="preserve">The Name </w:t>
            </w:r>
            <w:r>
              <w:rPr>
                <w:rFonts w:ascii="Arial" w:hAnsi="Arial" w:cs="Arial"/>
                <w:sz w:val="22"/>
                <w:szCs w:val="22"/>
                <w:lang w:val="en-GB"/>
              </w:rPr>
              <w:t xml:space="preserve"> and ide</w:t>
            </w:r>
            <w:r w:rsidR="00D22AD3">
              <w:rPr>
                <w:rFonts w:ascii="Arial" w:hAnsi="Arial" w:cs="Arial"/>
                <w:sz w:val="22"/>
                <w:szCs w:val="22"/>
                <w:lang w:val="en-GB"/>
              </w:rPr>
              <w:t>ntification number of Tender is</w:t>
            </w:r>
            <w:r>
              <w:rPr>
                <w:rFonts w:ascii="Arial" w:hAnsi="Arial" w:cs="Arial"/>
                <w:sz w:val="22"/>
                <w:szCs w:val="22"/>
                <w:lang w:val="en-GB"/>
              </w:rPr>
              <w:t xml:space="preserve"> </w:t>
            </w:r>
            <w:r w:rsidRPr="007700D1">
              <w:rPr>
                <w:rFonts w:ascii="Arial" w:hAnsi="Arial" w:cs="Arial"/>
                <w:i/>
                <w:sz w:val="22"/>
                <w:szCs w:val="22"/>
                <w:lang w:val="en-GB"/>
              </w:rPr>
              <w:t>:</w:t>
            </w:r>
            <w:r w:rsidR="00BE1703">
              <w:rPr>
                <w:rFonts w:ascii="Arial" w:hAnsi="Arial" w:cs="Arial"/>
                <w:i/>
                <w:sz w:val="22"/>
                <w:szCs w:val="22"/>
                <w:lang w:val="en-GB"/>
              </w:rPr>
              <w:t>18.16.0000.385.09.001.19</w:t>
            </w:r>
          </w:p>
        </w:tc>
      </w:tr>
      <w:tr w:rsidR="00DB61F6" w:rsidRPr="003F47F0" w:rsidTr="005469DC">
        <w:trPr>
          <w:cantSplit/>
          <w:trHeight w:val="1092"/>
        </w:trPr>
        <w:tc>
          <w:tcPr>
            <w:tcW w:w="1845" w:type="dxa"/>
            <w:shd w:val="clear" w:color="auto" w:fill="auto"/>
          </w:tcPr>
          <w:p w:rsidR="00DB61F6" w:rsidRPr="003F47F0" w:rsidRDefault="00DB61F6" w:rsidP="002708CD">
            <w:pPr>
              <w:spacing w:before="120" w:after="120"/>
              <w:rPr>
                <w:rFonts w:ascii="Arial" w:hAnsi="Arial" w:cs="Arial"/>
                <w:b/>
                <w:sz w:val="22"/>
                <w:szCs w:val="22"/>
                <w:lang w:val="en-GB"/>
              </w:rPr>
            </w:pPr>
            <w:r>
              <w:rPr>
                <w:rFonts w:ascii="Arial" w:hAnsi="Arial" w:cs="Arial"/>
                <w:b/>
                <w:sz w:val="22"/>
                <w:szCs w:val="22"/>
                <w:lang w:val="en-GB"/>
              </w:rPr>
              <w:t>ITT 1.2</w:t>
            </w:r>
          </w:p>
        </w:tc>
        <w:tc>
          <w:tcPr>
            <w:tcW w:w="7695" w:type="dxa"/>
          </w:tcPr>
          <w:p w:rsidR="00DB61F6" w:rsidRDefault="00DB61F6" w:rsidP="002708CD">
            <w:pPr>
              <w:tabs>
                <w:tab w:val="right" w:pos="7272"/>
              </w:tabs>
              <w:spacing w:before="120" w:after="120"/>
              <w:rPr>
                <w:rFonts w:ascii="Arial" w:hAnsi="Arial" w:cs="Arial"/>
                <w:sz w:val="22"/>
                <w:szCs w:val="22"/>
                <w:u w:val="single"/>
                <w:lang w:val="en-GB"/>
              </w:rPr>
            </w:pPr>
            <w:r w:rsidRPr="003F47F0">
              <w:rPr>
                <w:rFonts w:ascii="Arial" w:hAnsi="Arial" w:cs="Arial"/>
                <w:sz w:val="22"/>
                <w:szCs w:val="22"/>
                <w:lang w:val="en-GB"/>
              </w:rPr>
              <w:t>The number</w:t>
            </w:r>
            <w:r>
              <w:rPr>
                <w:rFonts w:ascii="Arial" w:hAnsi="Arial" w:cs="Arial"/>
                <w:sz w:val="22"/>
                <w:szCs w:val="22"/>
                <w:lang w:val="en-GB"/>
              </w:rPr>
              <w:t>,</w:t>
            </w:r>
            <w:r w:rsidRPr="003F47F0">
              <w:rPr>
                <w:rFonts w:ascii="Arial" w:hAnsi="Arial" w:cs="Arial"/>
                <w:sz w:val="22"/>
                <w:szCs w:val="22"/>
                <w:lang w:val="en-GB"/>
              </w:rPr>
              <w:t xml:space="preserve"> identification </w:t>
            </w:r>
            <w:r>
              <w:rPr>
                <w:rFonts w:ascii="Arial" w:hAnsi="Arial" w:cs="Arial"/>
                <w:sz w:val="22"/>
                <w:szCs w:val="22"/>
                <w:lang w:val="en-GB"/>
              </w:rPr>
              <w:t xml:space="preserve">and name </w:t>
            </w:r>
            <w:r w:rsidRPr="003F47F0">
              <w:rPr>
                <w:rFonts w:ascii="Arial" w:hAnsi="Arial" w:cs="Arial"/>
                <w:sz w:val="22"/>
                <w:szCs w:val="22"/>
                <w:lang w:val="en-GB"/>
              </w:rPr>
              <w:t>of lots comprising the Tender are</w:t>
            </w:r>
            <w:r w:rsidRPr="003F47F0">
              <w:rPr>
                <w:rFonts w:ascii="Arial" w:hAnsi="Arial" w:cs="Arial"/>
                <w:sz w:val="22"/>
                <w:szCs w:val="22"/>
                <w:u w:val="single"/>
                <w:lang w:val="en-GB"/>
              </w:rPr>
              <w:t xml:space="preserve">: </w:t>
            </w:r>
          </w:p>
          <w:p w:rsidR="00DB61F6" w:rsidRPr="005469DC" w:rsidRDefault="00A50C82" w:rsidP="00A50C82">
            <w:pPr>
              <w:rPr>
                <w:rFonts w:ascii="Arial" w:hAnsi="Arial"/>
                <w:bCs/>
                <w:sz w:val="22"/>
                <w:szCs w:val="22"/>
                <w:lang w:val="en-GB"/>
              </w:rPr>
            </w:pPr>
            <w:r>
              <w:rPr>
                <w:rFonts w:ascii="Arial" w:hAnsi="Arial"/>
                <w:bCs/>
                <w:sz w:val="22"/>
                <w:szCs w:val="22"/>
                <w:lang w:val="en-GB"/>
              </w:rPr>
              <w:t xml:space="preserve">International Tender for </w:t>
            </w:r>
            <w:r w:rsidR="005469DC" w:rsidRPr="005469DC">
              <w:rPr>
                <w:rFonts w:ascii="Arial" w:hAnsi="Arial"/>
                <w:bCs/>
                <w:sz w:val="22"/>
                <w:szCs w:val="22"/>
                <w:lang w:val="en-GB"/>
              </w:rPr>
              <w:t>Enlistment of ENC &amp; E-Publication Suppliers to BSC Vessels worldwide under</w:t>
            </w:r>
            <w:r w:rsidRPr="005469DC">
              <w:rPr>
                <w:rFonts w:ascii="Arial" w:hAnsi="Arial"/>
                <w:bCs/>
                <w:sz w:val="22"/>
                <w:szCs w:val="22"/>
                <w:lang w:val="en-GB"/>
              </w:rPr>
              <w:t xml:space="preserve"> 03 Year’s</w:t>
            </w:r>
            <w:r w:rsidR="005469DC" w:rsidRPr="005469DC">
              <w:rPr>
                <w:rFonts w:ascii="Arial" w:hAnsi="Arial"/>
                <w:bCs/>
                <w:sz w:val="22"/>
                <w:szCs w:val="22"/>
                <w:lang w:val="en-GB"/>
              </w:rPr>
              <w:t xml:space="preserve"> Framework Contract</w:t>
            </w:r>
            <w:r>
              <w:rPr>
                <w:rFonts w:ascii="Arial" w:hAnsi="Arial"/>
                <w:bCs/>
                <w:sz w:val="22"/>
                <w:szCs w:val="22"/>
                <w:lang w:val="en-GB"/>
              </w:rPr>
              <w:t>.</w:t>
            </w:r>
          </w:p>
        </w:tc>
      </w:tr>
      <w:tr w:rsidR="002708CD" w:rsidRPr="003F47F0">
        <w:trPr>
          <w:cantSplit/>
          <w:trHeight w:val="330"/>
        </w:trPr>
        <w:tc>
          <w:tcPr>
            <w:tcW w:w="1845" w:type="dxa"/>
          </w:tcPr>
          <w:p w:rsidR="002708CD" w:rsidRPr="003F47F0" w:rsidRDefault="002708CD" w:rsidP="002708CD">
            <w:pPr>
              <w:spacing w:before="120" w:after="120"/>
              <w:rPr>
                <w:rFonts w:ascii="Arial" w:hAnsi="Arial" w:cs="Arial"/>
                <w:b/>
                <w:sz w:val="22"/>
                <w:szCs w:val="22"/>
                <w:lang w:val="en-GB"/>
              </w:rPr>
            </w:pPr>
            <w:smartTag w:uri="urn:schemas-microsoft-com:office:smarttags" w:element="stockticker">
              <w:r w:rsidRPr="003F47F0">
                <w:rPr>
                  <w:rFonts w:ascii="Arial" w:hAnsi="Arial" w:cs="Arial"/>
                  <w:b/>
                  <w:sz w:val="22"/>
                  <w:szCs w:val="22"/>
                  <w:lang w:val="en-GB"/>
                </w:rPr>
                <w:t>ITT</w:t>
              </w:r>
            </w:smartTag>
            <w:r w:rsidR="000A738F">
              <w:rPr>
                <w:rFonts w:ascii="Arial" w:hAnsi="Arial" w:cs="Arial"/>
                <w:b/>
                <w:sz w:val="22"/>
                <w:szCs w:val="22"/>
                <w:lang w:val="en-GB"/>
              </w:rPr>
              <w:t>3.1</w:t>
            </w:r>
          </w:p>
        </w:tc>
        <w:tc>
          <w:tcPr>
            <w:tcW w:w="7695" w:type="dxa"/>
          </w:tcPr>
          <w:p w:rsidR="002708CD" w:rsidRPr="003F47F0" w:rsidRDefault="002708CD" w:rsidP="00A50C82">
            <w:pPr>
              <w:tabs>
                <w:tab w:val="right" w:pos="7254"/>
              </w:tabs>
              <w:spacing w:before="120" w:after="120"/>
              <w:rPr>
                <w:rFonts w:ascii="Arial" w:hAnsi="Arial" w:cs="Arial"/>
                <w:i/>
                <w:iCs/>
                <w:sz w:val="22"/>
                <w:szCs w:val="22"/>
                <w:lang w:val="en-GB"/>
              </w:rPr>
            </w:pPr>
            <w:r w:rsidRPr="003F47F0">
              <w:rPr>
                <w:rFonts w:ascii="Arial" w:hAnsi="Arial" w:cs="Arial"/>
                <w:sz w:val="22"/>
                <w:szCs w:val="22"/>
                <w:lang w:val="en-GB"/>
              </w:rPr>
              <w:t xml:space="preserve">The source of public fund is </w:t>
            </w:r>
            <w:r w:rsidR="00A50C82">
              <w:rPr>
                <w:rFonts w:ascii="Arial" w:hAnsi="Arial" w:cs="Arial"/>
                <w:i/>
                <w:iCs/>
                <w:sz w:val="22"/>
                <w:szCs w:val="22"/>
                <w:lang w:val="en-GB"/>
              </w:rPr>
              <w:t xml:space="preserve">Bangladesh Shipping </w:t>
            </w:r>
            <w:r w:rsidR="00FA7CA3">
              <w:rPr>
                <w:rFonts w:ascii="Arial" w:hAnsi="Arial" w:cs="Arial"/>
                <w:i/>
                <w:iCs/>
                <w:sz w:val="22"/>
                <w:szCs w:val="22"/>
                <w:lang w:val="en-GB"/>
              </w:rPr>
              <w:t>Corporation (</w:t>
            </w:r>
            <w:r w:rsidR="00D47669">
              <w:rPr>
                <w:rFonts w:ascii="Arial" w:hAnsi="Arial" w:cs="Arial"/>
                <w:i/>
                <w:iCs/>
                <w:sz w:val="22"/>
                <w:szCs w:val="22"/>
                <w:lang w:val="en-GB"/>
              </w:rPr>
              <w:t>BSC)</w:t>
            </w:r>
            <w:r w:rsidR="005469DC">
              <w:rPr>
                <w:rFonts w:ascii="Arial" w:hAnsi="Arial" w:cs="Arial"/>
                <w:i/>
                <w:iCs/>
                <w:sz w:val="22"/>
                <w:szCs w:val="22"/>
                <w:lang w:val="en-GB"/>
              </w:rPr>
              <w:t>.</w:t>
            </w:r>
          </w:p>
        </w:tc>
      </w:tr>
      <w:tr w:rsidR="002708CD" w:rsidRPr="003F47F0">
        <w:trPr>
          <w:cantSplit/>
          <w:trHeight w:val="393"/>
        </w:trPr>
        <w:tc>
          <w:tcPr>
            <w:tcW w:w="1845" w:type="dxa"/>
          </w:tcPr>
          <w:p w:rsidR="002708CD" w:rsidRPr="003F47F0" w:rsidRDefault="002708CD" w:rsidP="002708CD">
            <w:pPr>
              <w:spacing w:before="120" w:after="120"/>
              <w:rPr>
                <w:rFonts w:ascii="Arial" w:hAnsi="Arial" w:cs="Arial"/>
                <w:b/>
                <w:sz w:val="22"/>
                <w:szCs w:val="22"/>
                <w:lang w:val="en-GB"/>
              </w:rPr>
            </w:pPr>
            <w:smartTag w:uri="urn:schemas-microsoft-com:office:smarttags" w:element="stockticker">
              <w:r w:rsidRPr="003F47F0">
                <w:rPr>
                  <w:rFonts w:ascii="Arial" w:hAnsi="Arial" w:cs="Arial"/>
                  <w:b/>
                  <w:sz w:val="22"/>
                  <w:szCs w:val="22"/>
                  <w:lang w:val="en-GB"/>
                </w:rPr>
                <w:t>ITT</w:t>
              </w:r>
            </w:smartTag>
            <w:r w:rsidR="000A738F">
              <w:rPr>
                <w:rFonts w:ascii="Arial" w:hAnsi="Arial" w:cs="Arial"/>
                <w:b/>
                <w:sz w:val="22"/>
                <w:szCs w:val="22"/>
                <w:lang w:val="en-GB"/>
              </w:rPr>
              <w:t>5.1</w:t>
            </w:r>
          </w:p>
        </w:tc>
        <w:tc>
          <w:tcPr>
            <w:tcW w:w="7695" w:type="dxa"/>
          </w:tcPr>
          <w:p w:rsidR="005469DC" w:rsidRPr="00A50C82" w:rsidRDefault="002708CD" w:rsidP="005469DC">
            <w:pPr>
              <w:tabs>
                <w:tab w:val="right" w:pos="7848"/>
              </w:tabs>
              <w:spacing w:before="120" w:after="120"/>
              <w:rPr>
                <w:rFonts w:ascii="Arial" w:hAnsi="Arial" w:cs="Arial"/>
                <w:b/>
                <w:sz w:val="22"/>
                <w:szCs w:val="22"/>
                <w:lang w:val="en-GB"/>
              </w:rPr>
            </w:pPr>
            <w:r w:rsidRPr="00A50C82">
              <w:rPr>
                <w:rFonts w:ascii="Arial" w:hAnsi="Arial" w:cs="Arial"/>
                <w:b/>
                <w:sz w:val="22"/>
                <w:szCs w:val="22"/>
                <w:lang w:val="en-GB"/>
              </w:rPr>
              <w:t>Tenderers from the following countries are not eligible:</w:t>
            </w:r>
          </w:p>
          <w:p w:rsidR="00F6487A" w:rsidRPr="00A50C82" w:rsidRDefault="005469DC" w:rsidP="005469DC">
            <w:pPr>
              <w:tabs>
                <w:tab w:val="right" w:pos="7848"/>
              </w:tabs>
              <w:spacing w:before="120" w:after="120"/>
              <w:rPr>
                <w:rFonts w:ascii="Arial" w:hAnsi="Arial" w:cs="Arial"/>
                <w:b/>
                <w:sz w:val="22"/>
                <w:szCs w:val="22"/>
                <w:lang w:val="en-GB"/>
              </w:rPr>
            </w:pPr>
            <w:r w:rsidRPr="00A50C82">
              <w:rPr>
                <w:rFonts w:ascii="Arial" w:hAnsi="Arial" w:cs="Arial"/>
                <w:b/>
                <w:sz w:val="22"/>
                <w:szCs w:val="22"/>
                <w:lang w:val="en-GB"/>
              </w:rPr>
              <w:t xml:space="preserve">Any Country/Countries which is/are not recognised by The People’s Republic of Bangladesh. </w:t>
            </w:r>
          </w:p>
        </w:tc>
      </w:tr>
      <w:tr w:rsidR="002708CD" w:rsidRPr="003F47F0">
        <w:trPr>
          <w:cantSplit/>
          <w:trHeight w:val="474"/>
        </w:trPr>
        <w:tc>
          <w:tcPr>
            <w:tcW w:w="1845" w:type="dxa"/>
          </w:tcPr>
          <w:p w:rsidR="002708CD" w:rsidRPr="003F47F0" w:rsidRDefault="002708CD" w:rsidP="002708CD">
            <w:pPr>
              <w:spacing w:before="120" w:after="120"/>
              <w:rPr>
                <w:rFonts w:ascii="Arial" w:hAnsi="Arial" w:cs="Arial"/>
                <w:b/>
                <w:sz w:val="22"/>
                <w:szCs w:val="22"/>
                <w:lang w:val="en-GB"/>
              </w:rPr>
            </w:pPr>
            <w:smartTag w:uri="urn:schemas-microsoft-com:office:smarttags" w:element="stockticker">
              <w:r w:rsidRPr="003F47F0">
                <w:rPr>
                  <w:rFonts w:ascii="Arial" w:hAnsi="Arial" w:cs="Arial"/>
                  <w:b/>
                  <w:sz w:val="22"/>
                  <w:szCs w:val="22"/>
                  <w:lang w:val="en-GB"/>
                </w:rPr>
                <w:t>ITT</w:t>
              </w:r>
            </w:smartTag>
            <w:r w:rsidR="000A738F">
              <w:rPr>
                <w:rFonts w:ascii="Arial" w:hAnsi="Arial" w:cs="Arial"/>
                <w:b/>
                <w:sz w:val="22"/>
                <w:szCs w:val="22"/>
                <w:lang w:val="en-GB"/>
              </w:rPr>
              <w:t>6</w:t>
            </w:r>
            <w:r w:rsidRPr="003F47F0">
              <w:rPr>
                <w:rFonts w:ascii="Arial" w:hAnsi="Arial" w:cs="Arial"/>
                <w:b/>
                <w:sz w:val="22"/>
                <w:szCs w:val="22"/>
                <w:lang w:val="en-GB"/>
              </w:rPr>
              <w:t>.1</w:t>
            </w:r>
          </w:p>
        </w:tc>
        <w:tc>
          <w:tcPr>
            <w:tcW w:w="7695" w:type="dxa"/>
          </w:tcPr>
          <w:p w:rsidR="002708CD" w:rsidRPr="00A50C82" w:rsidRDefault="002708CD" w:rsidP="002708CD">
            <w:pPr>
              <w:tabs>
                <w:tab w:val="right" w:pos="7848"/>
              </w:tabs>
              <w:spacing w:before="120" w:after="120"/>
              <w:rPr>
                <w:rFonts w:ascii="Arial" w:hAnsi="Arial" w:cs="Arial"/>
                <w:b/>
                <w:i/>
                <w:sz w:val="22"/>
                <w:szCs w:val="22"/>
                <w:lang w:val="en-GB"/>
              </w:rPr>
            </w:pPr>
            <w:r w:rsidRPr="00A50C82">
              <w:rPr>
                <w:rFonts w:ascii="Arial" w:hAnsi="Arial" w:cs="Arial"/>
                <w:b/>
                <w:sz w:val="22"/>
                <w:szCs w:val="22"/>
                <w:lang w:val="en-GB"/>
              </w:rPr>
              <w:t>Goods and Related Services from the following counties are not eligible:</w:t>
            </w:r>
            <w:r w:rsidR="000A738F" w:rsidRPr="00A50C82">
              <w:rPr>
                <w:rFonts w:ascii="Arial" w:hAnsi="Arial" w:cs="Arial"/>
                <w:b/>
                <w:i/>
                <w:sz w:val="22"/>
                <w:szCs w:val="22"/>
                <w:lang w:val="en-GB"/>
              </w:rPr>
              <w:t xml:space="preserve"> </w:t>
            </w:r>
          </w:p>
          <w:p w:rsidR="00F6487A" w:rsidRPr="00A50C82" w:rsidRDefault="00F6487A" w:rsidP="002708CD">
            <w:pPr>
              <w:tabs>
                <w:tab w:val="right" w:pos="7848"/>
              </w:tabs>
              <w:spacing w:before="120" w:after="120"/>
              <w:rPr>
                <w:rFonts w:ascii="Arial" w:hAnsi="Arial" w:cs="Arial"/>
                <w:b/>
                <w:lang w:val="en-GB"/>
              </w:rPr>
            </w:pPr>
            <w:r w:rsidRPr="00A50C82">
              <w:rPr>
                <w:rFonts w:ascii="Arial" w:hAnsi="Arial" w:cs="Arial"/>
                <w:b/>
                <w:i/>
                <w:iCs/>
                <w:lang w:val="en-GB"/>
              </w:rPr>
              <w:t>any countries with which GoB does not trade</w:t>
            </w:r>
          </w:p>
        </w:tc>
      </w:tr>
      <w:tr w:rsidR="002708CD" w:rsidRPr="003F47F0">
        <w:trPr>
          <w:cantSplit/>
          <w:trHeight w:val="456"/>
        </w:trPr>
        <w:tc>
          <w:tcPr>
            <w:tcW w:w="9540" w:type="dxa"/>
            <w:gridSpan w:val="2"/>
          </w:tcPr>
          <w:p w:rsidR="002708CD" w:rsidRPr="003F47F0" w:rsidRDefault="002708CD" w:rsidP="002708CD">
            <w:pPr>
              <w:pStyle w:val="Heading2"/>
              <w:rPr>
                <w:rFonts w:ascii="Arial" w:hAnsi="Arial"/>
                <w:lang w:val="fr-FR"/>
              </w:rPr>
            </w:pPr>
            <w:bookmarkStart w:id="418" w:name="_Toc49569821"/>
            <w:bookmarkStart w:id="419" w:name="_Toc49591383"/>
            <w:bookmarkStart w:id="420" w:name="_Toc49591731"/>
            <w:bookmarkStart w:id="421" w:name="_Toc240339769"/>
            <w:r w:rsidRPr="003F47F0">
              <w:rPr>
                <w:rFonts w:ascii="Arial" w:hAnsi="Arial"/>
                <w:lang w:val="fr-FR"/>
              </w:rPr>
              <w:t>B.</w:t>
            </w:r>
            <w:r w:rsidRPr="003F47F0">
              <w:rPr>
                <w:rFonts w:ascii="Arial" w:hAnsi="Arial"/>
                <w:lang w:val="fr-FR"/>
              </w:rPr>
              <w:tab/>
              <w:t>Tender Document</w:t>
            </w:r>
            <w:bookmarkEnd w:id="418"/>
            <w:bookmarkEnd w:id="419"/>
            <w:bookmarkEnd w:id="420"/>
            <w:bookmarkEnd w:id="421"/>
          </w:p>
        </w:tc>
      </w:tr>
      <w:tr w:rsidR="002708CD" w:rsidRPr="003F47F0">
        <w:trPr>
          <w:cantSplit/>
          <w:trHeight w:val="1177"/>
        </w:trPr>
        <w:tc>
          <w:tcPr>
            <w:tcW w:w="1845" w:type="dxa"/>
          </w:tcPr>
          <w:p w:rsidR="002708CD" w:rsidRPr="003F47F0" w:rsidRDefault="002708CD" w:rsidP="002708CD">
            <w:pPr>
              <w:pStyle w:val="Heading5"/>
              <w:jc w:val="left"/>
              <w:rPr>
                <w:rFonts w:ascii="Arial" w:hAnsi="Arial" w:cs="Arial"/>
                <w:bCs/>
                <w:sz w:val="22"/>
                <w:szCs w:val="22"/>
                <w:lang w:val="fr-FR"/>
              </w:rPr>
            </w:pPr>
            <w:smartTag w:uri="urn:schemas-microsoft-com:office:smarttags" w:element="stockticker">
              <w:r w:rsidRPr="003F47F0">
                <w:rPr>
                  <w:rFonts w:ascii="Arial" w:hAnsi="Arial" w:cs="Arial"/>
                  <w:bCs/>
                  <w:sz w:val="22"/>
                  <w:szCs w:val="22"/>
                  <w:lang w:val="fr-FR"/>
                </w:rPr>
                <w:t>ITT</w:t>
              </w:r>
            </w:smartTag>
            <w:r w:rsidR="000A738F">
              <w:rPr>
                <w:rFonts w:ascii="Arial" w:hAnsi="Arial" w:cs="Arial"/>
                <w:bCs/>
                <w:sz w:val="22"/>
                <w:szCs w:val="22"/>
                <w:lang w:val="fr-FR"/>
              </w:rPr>
              <w:t>8</w:t>
            </w:r>
            <w:r w:rsidRPr="003F47F0">
              <w:rPr>
                <w:rFonts w:ascii="Arial" w:hAnsi="Arial" w:cs="Arial"/>
                <w:bCs/>
                <w:sz w:val="22"/>
                <w:szCs w:val="22"/>
                <w:lang w:val="fr-FR"/>
              </w:rPr>
              <w:t>.2</w:t>
            </w:r>
          </w:p>
        </w:tc>
        <w:tc>
          <w:tcPr>
            <w:tcW w:w="7695" w:type="dxa"/>
          </w:tcPr>
          <w:p w:rsidR="002708CD" w:rsidRDefault="002708CD" w:rsidP="00D47669">
            <w:pPr>
              <w:tabs>
                <w:tab w:val="right" w:pos="7254"/>
              </w:tabs>
              <w:spacing w:before="120" w:after="120"/>
              <w:rPr>
                <w:rFonts w:ascii="Arial" w:hAnsi="Arial" w:cs="Arial"/>
                <w:i/>
                <w:iCs/>
                <w:sz w:val="18"/>
                <w:szCs w:val="18"/>
                <w:lang w:val="en-GB"/>
              </w:rPr>
            </w:pPr>
            <w:r w:rsidRPr="003F47F0">
              <w:rPr>
                <w:rFonts w:ascii="Arial" w:hAnsi="Arial" w:cs="Arial"/>
                <w:sz w:val="22"/>
                <w:szCs w:val="22"/>
                <w:lang w:val="en-GB"/>
              </w:rPr>
              <w:t xml:space="preserve">The following are </w:t>
            </w:r>
            <w:r w:rsidR="004736A9">
              <w:rPr>
                <w:rFonts w:ascii="Arial" w:hAnsi="Arial" w:cs="Arial"/>
                <w:sz w:val="22"/>
                <w:szCs w:val="22"/>
                <w:lang w:val="en-GB"/>
              </w:rPr>
              <w:t>the offices</w:t>
            </w:r>
            <w:r w:rsidR="004736A9" w:rsidRPr="003F47F0">
              <w:rPr>
                <w:rFonts w:ascii="Arial" w:hAnsi="Arial" w:cs="Arial"/>
                <w:sz w:val="22"/>
                <w:szCs w:val="22"/>
                <w:lang w:val="en-GB"/>
              </w:rPr>
              <w:t xml:space="preserve"> of the </w:t>
            </w:r>
            <w:r w:rsidR="00325B67">
              <w:rPr>
                <w:rFonts w:ascii="Arial" w:hAnsi="Arial" w:cs="Arial"/>
                <w:sz w:val="22"/>
                <w:szCs w:val="22"/>
                <w:lang w:val="en-GB"/>
              </w:rPr>
              <w:t>Purchaser</w:t>
            </w:r>
            <w:r w:rsidR="00A50C82">
              <w:rPr>
                <w:rFonts w:ascii="Arial" w:hAnsi="Arial" w:cs="Arial"/>
                <w:sz w:val="22"/>
                <w:szCs w:val="22"/>
                <w:lang w:val="en-GB"/>
              </w:rPr>
              <w:t xml:space="preserve"> </w:t>
            </w:r>
            <w:r w:rsidR="00582C83">
              <w:rPr>
                <w:rFonts w:ascii="Arial" w:hAnsi="Arial" w:cs="Arial"/>
                <w:sz w:val="22"/>
                <w:szCs w:val="22"/>
                <w:lang w:val="en-GB"/>
              </w:rPr>
              <w:t xml:space="preserve">or </w:t>
            </w:r>
            <w:r w:rsidR="00582C83" w:rsidRPr="003F47F0">
              <w:rPr>
                <w:rFonts w:ascii="Arial" w:hAnsi="Arial" w:cs="Arial"/>
                <w:sz w:val="22"/>
                <w:szCs w:val="22"/>
                <w:lang w:val="en-GB"/>
              </w:rPr>
              <w:t>authorised</w:t>
            </w:r>
            <w:r w:rsidRPr="003F47F0">
              <w:rPr>
                <w:rFonts w:ascii="Arial" w:hAnsi="Arial" w:cs="Arial"/>
                <w:sz w:val="22"/>
                <w:szCs w:val="22"/>
                <w:lang w:val="en-GB"/>
              </w:rPr>
              <w:t xml:space="preserve"> agents</w:t>
            </w:r>
            <w:r w:rsidR="00A50C82">
              <w:rPr>
                <w:rFonts w:ascii="Arial" w:hAnsi="Arial" w:cs="Arial"/>
                <w:sz w:val="22"/>
                <w:szCs w:val="22"/>
                <w:lang w:val="en-GB"/>
              </w:rPr>
              <w:t xml:space="preserve"> </w:t>
            </w:r>
            <w:r w:rsidRPr="003F47F0">
              <w:rPr>
                <w:rFonts w:ascii="Arial" w:hAnsi="Arial" w:cs="Arial"/>
                <w:sz w:val="22"/>
                <w:szCs w:val="22"/>
                <w:lang w:val="en-GB"/>
              </w:rPr>
              <w:t>for the purpose of providing the Tender Document</w:t>
            </w:r>
            <w:r w:rsidR="00F72A66">
              <w:rPr>
                <w:rFonts w:ascii="Arial" w:hAnsi="Arial" w:cs="Arial"/>
                <w:sz w:val="22"/>
                <w:szCs w:val="22"/>
                <w:lang w:val="en-GB"/>
              </w:rPr>
              <w:t>:</w:t>
            </w:r>
            <w:r w:rsidR="00F72A66" w:rsidRPr="00885650">
              <w:rPr>
                <w:rFonts w:ascii="Arial" w:hAnsi="Arial" w:cs="Arial"/>
                <w:i/>
                <w:iCs/>
                <w:sz w:val="18"/>
                <w:szCs w:val="18"/>
                <w:lang w:val="en-GB"/>
              </w:rPr>
              <w:t xml:space="preserve"> </w:t>
            </w:r>
          </w:p>
          <w:p w:rsidR="00D47669" w:rsidRDefault="00D47669" w:rsidP="00D47669">
            <w:pPr>
              <w:pStyle w:val="ListParagraph"/>
              <w:numPr>
                <w:ilvl w:val="1"/>
                <w:numId w:val="142"/>
              </w:numPr>
              <w:tabs>
                <w:tab w:val="right" w:pos="7254"/>
              </w:tabs>
              <w:spacing w:before="120" w:after="120"/>
              <w:rPr>
                <w:rFonts w:ascii="Arial" w:hAnsi="Arial" w:cs="Arial"/>
                <w:sz w:val="22"/>
                <w:szCs w:val="22"/>
                <w:lang w:val="en-GB"/>
              </w:rPr>
            </w:pPr>
            <w:r>
              <w:rPr>
                <w:rFonts w:ascii="Arial" w:hAnsi="Arial" w:cs="Arial"/>
                <w:sz w:val="22"/>
                <w:szCs w:val="22"/>
                <w:lang w:val="en-GB"/>
              </w:rPr>
              <w:t>Deputy General Manager (DGM), SSM, BSC.</w:t>
            </w:r>
          </w:p>
          <w:p w:rsidR="00D47669" w:rsidRPr="00D47669" w:rsidRDefault="00D47669" w:rsidP="00D47669">
            <w:pPr>
              <w:pStyle w:val="ListParagraph"/>
              <w:numPr>
                <w:ilvl w:val="1"/>
                <w:numId w:val="142"/>
              </w:numPr>
              <w:tabs>
                <w:tab w:val="right" w:pos="7254"/>
              </w:tabs>
              <w:spacing w:before="120" w:after="120"/>
              <w:rPr>
                <w:rFonts w:ascii="Arial" w:hAnsi="Arial" w:cs="Arial"/>
                <w:sz w:val="22"/>
                <w:szCs w:val="22"/>
                <w:lang w:val="en-GB"/>
              </w:rPr>
            </w:pPr>
            <w:r>
              <w:rPr>
                <w:rFonts w:ascii="Arial" w:hAnsi="Arial" w:cs="Arial"/>
                <w:sz w:val="22"/>
                <w:szCs w:val="22"/>
                <w:lang w:val="en-GB"/>
              </w:rPr>
              <w:t xml:space="preserve">BSC’s website: </w:t>
            </w:r>
            <w:hyperlink r:id="rId11" w:history="1">
              <w:r w:rsidRPr="008E52F4">
                <w:rPr>
                  <w:rStyle w:val="Hyperlink"/>
                  <w:rFonts w:ascii="Arial" w:hAnsi="Arial" w:cs="Arial"/>
                  <w:sz w:val="22"/>
                  <w:szCs w:val="22"/>
                  <w:lang w:val="en-GB"/>
                </w:rPr>
                <w:t>www.bsc.gov.bd</w:t>
              </w:r>
            </w:hyperlink>
            <w:r>
              <w:rPr>
                <w:rFonts w:ascii="Arial" w:hAnsi="Arial" w:cs="Arial"/>
                <w:sz w:val="22"/>
                <w:szCs w:val="22"/>
                <w:lang w:val="en-GB"/>
              </w:rPr>
              <w:t xml:space="preserve"> (</w:t>
            </w:r>
            <w:hyperlink r:id="rId12" w:history="1">
              <w:r>
                <w:rPr>
                  <w:rStyle w:val="Hyperlink"/>
                </w:rPr>
                <w:t>https://bsc.portal.gov.bd/site/view/tenders/%E0%A6%A6%E0%A6%B0%E0%A6%AA%E0%A6%A4%E0%A7%8D%E0%A6%B0</w:t>
              </w:r>
            </w:hyperlink>
            <w:r>
              <w:t>)</w:t>
            </w:r>
          </w:p>
        </w:tc>
      </w:tr>
      <w:tr w:rsidR="002708CD" w:rsidRPr="003F47F0">
        <w:trPr>
          <w:cantSplit/>
        </w:trPr>
        <w:tc>
          <w:tcPr>
            <w:tcW w:w="1845" w:type="dxa"/>
          </w:tcPr>
          <w:p w:rsidR="002708CD" w:rsidRPr="003F47F0" w:rsidRDefault="002708CD" w:rsidP="002708CD">
            <w:pPr>
              <w:pStyle w:val="Heading5"/>
              <w:jc w:val="left"/>
              <w:rPr>
                <w:rFonts w:ascii="Arial" w:hAnsi="Arial" w:cs="Arial"/>
                <w:bCs/>
                <w:lang w:val="en-GB"/>
              </w:rPr>
            </w:pPr>
            <w:smartTag w:uri="urn:schemas-microsoft-com:office:smarttags" w:element="stockticker">
              <w:r w:rsidRPr="003F47F0">
                <w:rPr>
                  <w:rFonts w:ascii="Arial" w:hAnsi="Arial" w:cs="Arial"/>
                  <w:bCs/>
                  <w:sz w:val="22"/>
                  <w:szCs w:val="22"/>
                  <w:lang w:val="en-GB"/>
                </w:rPr>
                <w:t>ITT</w:t>
              </w:r>
            </w:smartTag>
            <w:r w:rsidR="00C26EC3">
              <w:rPr>
                <w:rFonts w:ascii="Arial" w:hAnsi="Arial" w:cs="Arial"/>
                <w:bCs/>
                <w:sz w:val="22"/>
                <w:szCs w:val="22"/>
                <w:lang w:val="en-GB"/>
              </w:rPr>
              <w:t xml:space="preserve"> 9</w:t>
            </w:r>
            <w:r w:rsidRPr="003F47F0">
              <w:rPr>
                <w:rFonts w:ascii="Arial" w:hAnsi="Arial" w:cs="Arial"/>
                <w:bCs/>
                <w:sz w:val="22"/>
                <w:szCs w:val="22"/>
                <w:lang w:val="en-GB"/>
              </w:rPr>
              <w:t>.1</w:t>
            </w:r>
          </w:p>
        </w:tc>
        <w:tc>
          <w:tcPr>
            <w:tcW w:w="7695" w:type="dxa"/>
          </w:tcPr>
          <w:p w:rsidR="002708CD" w:rsidRPr="003F47F0" w:rsidRDefault="002708CD" w:rsidP="002708CD">
            <w:pPr>
              <w:tabs>
                <w:tab w:val="right" w:pos="7254"/>
              </w:tabs>
              <w:spacing w:before="120" w:after="120"/>
              <w:rPr>
                <w:rFonts w:ascii="Arial" w:hAnsi="Arial" w:cs="Arial"/>
                <w:sz w:val="22"/>
                <w:szCs w:val="22"/>
                <w:lang w:val="en-GB"/>
              </w:rPr>
            </w:pPr>
            <w:r w:rsidRPr="003F47F0">
              <w:rPr>
                <w:rFonts w:ascii="Arial" w:hAnsi="Arial" w:cs="Arial"/>
                <w:sz w:val="22"/>
                <w:szCs w:val="22"/>
                <w:lang w:val="en-GB"/>
              </w:rPr>
              <w:t xml:space="preserve">For </w:t>
            </w:r>
            <w:r w:rsidRPr="003F47F0">
              <w:rPr>
                <w:rFonts w:ascii="Arial" w:hAnsi="Arial" w:cs="Arial"/>
                <w:b/>
                <w:sz w:val="22"/>
                <w:szCs w:val="22"/>
                <w:u w:val="single"/>
                <w:lang w:val="en-GB"/>
              </w:rPr>
              <w:t xml:space="preserve">clarification of Tender purposes </w:t>
            </w:r>
            <w:r w:rsidRPr="003F47F0">
              <w:rPr>
                <w:rFonts w:ascii="Arial" w:hAnsi="Arial" w:cs="Arial"/>
                <w:bCs/>
                <w:sz w:val="22"/>
                <w:szCs w:val="22"/>
                <w:lang w:val="en-GB"/>
              </w:rPr>
              <w:t xml:space="preserve">only, </w:t>
            </w:r>
            <w:r w:rsidRPr="003F47F0">
              <w:rPr>
                <w:rFonts w:ascii="Arial" w:hAnsi="Arial" w:cs="Arial"/>
                <w:sz w:val="22"/>
                <w:szCs w:val="22"/>
                <w:lang w:val="en-GB"/>
              </w:rPr>
              <w:t xml:space="preserve">the </w:t>
            </w:r>
            <w:r w:rsidR="00325B67">
              <w:rPr>
                <w:rFonts w:ascii="Arial" w:hAnsi="Arial" w:cs="Arial"/>
                <w:sz w:val="22"/>
                <w:szCs w:val="22"/>
                <w:lang w:val="en-GB"/>
              </w:rPr>
              <w:t>Purchaser</w:t>
            </w:r>
            <w:r w:rsidRPr="003F47F0">
              <w:rPr>
                <w:rFonts w:ascii="Arial" w:hAnsi="Arial" w:cs="Arial"/>
                <w:sz w:val="22"/>
                <w:szCs w:val="22"/>
                <w:lang w:val="en-GB"/>
              </w:rPr>
              <w:t>’s address is:</w:t>
            </w:r>
          </w:p>
          <w:p w:rsidR="002708CD" w:rsidRPr="00C26EC3" w:rsidRDefault="002708CD" w:rsidP="00D47669">
            <w:pPr>
              <w:spacing w:before="120" w:after="120"/>
              <w:rPr>
                <w:rFonts w:ascii="Arial" w:hAnsi="Arial" w:cs="Arial"/>
                <w:i/>
                <w:sz w:val="22"/>
                <w:szCs w:val="22"/>
                <w:lang w:val="en-GB"/>
              </w:rPr>
            </w:pPr>
            <w:r w:rsidRPr="003F47F0">
              <w:rPr>
                <w:rFonts w:ascii="Arial" w:hAnsi="Arial" w:cs="Arial"/>
                <w:sz w:val="22"/>
                <w:szCs w:val="22"/>
                <w:lang w:val="en-GB"/>
              </w:rPr>
              <w:t>Attention</w:t>
            </w:r>
            <w:r w:rsidRPr="00C26EC3">
              <w:rPr>
                <w:rFonts w:ascii="Arial" w:hAnsi="Arial" w:cs="Arial"/>
                <w:i/>
                <w:sz w:val="22"/>
                <w:szCs w:val="22"/>
                <w:lang w:val="en-GB"/>
              </w:rPr>
              <w:t>:</w:t>
            </w:r>
            <w:r w:rsidR="00D47669">
              <w:rPr>
                <w:rFonts w:ascii="Arial" w:hAnsi="Arial" w:cs="Arial"/>
                <w:sz w:val="22"/>
                <w:szCs w:val="22"/>
                <w:lang w:val="en-GB"/>
              </w:rPr>
              <w:t xml:space="preserve"> Deputy General Manager (DGM), SSM, BSC</w:t>
            </w:r>
          </w:p>
          <w:p w:rsidR="002708CD" w:rsidRDefault="002708CD" w:rsidP="00D47669">
            <w:pPr>
              <w:spacing w:before="120" w:after="120"/>
              <w:rPr>
                <w:rFonts w:ascii="Arial" w:hAnsi="Arial" w:cs="Arial"/>
                <w:i/>
                <w:sz w:val="22"/>
                <w:szCs w:val="22"/>
                <w:lang w:val="en-GB"/>
              </w:rPr>
            </w:pPr>
            <w:r w:rsidRPr="003F47F0">
              <w:rPr>
                <w:rFonts w:ascii="Arial" w:hAnsi="Arial" w:cs="Arial"/>
                <w:sz w:val="22"/>
                <w:szCs w:val="22"/>
                <w:lang w:val="en-GB"/>
              </w:rPr>
              <w:t xml:space="preserve">Address: </w:t>
            </w:r>
            <w:r w:rsidR="00D47669">
              <w:rPr>
                <w:rFonts w:ascii="Arial" w:hAnsi="Arial" w:cs="Arial"/>
                <w:i/>
                <w:sz w:val="22"/>
                <w:szCs w:val="22"/>
                <w:lang w:val="en-GB"/>
              </w:rPr>
              <w:t>Bangladesh Shipping Corporation</w:t>
            </w:r>
          </w:p>
          <w:p w:rsidR="00D47669" w:rsidRDefault="00D47669" w:rsidP="00D47669">
            <w:pPr>
              <w:spacing w:before="120" w:after="120"/>
              <w:rPr>
                <w:rFonts w:ascii="Arial" w:hAnsi="Arial" w:cs="Arial"/>
                <w:i/>
                <w:sz w:val="22"/>
                <w:szCs w:val="22"/>
                <w:lang w:val="en-GB"/>
              </w:rPr>
            </w:pPr>
            <w:r>
              <w:rPr>
                <w:rFonts w:ascii="Arial" w:hAnsi="Arial" w:cs="Arial"/>
                <w:i/>
                <w:sz w:val="22"/>
                <w:szCs w:val="22"/>
                <w:lang w:val="en-GB"/>
              </w:rPr>
              <w:t xml:space="preserve">               BSC Bhaban,Saltgola Road,,PO bo</w:t>
            </w:r>
            <w:r w:rsidR="00F06BAE">
              <w:rPr>
                <w:rFonts w:ascii="Arial" w:hAnsi="Arial" w:cs="Arial"/>
                <w:i/>
                <w:sz w:val="22"/>
                <w:szCs w:val="22"/>
                <w:lang w:val="en-GB"/>
              </w:rPr>
              <w:t>x no.641</w:t>
            </w:r>
          </w:p>
          <w:p w:rsidR="002708CD" w:rsidRPr="003F47F0" w:rsidRDefault="00F06BAE" w:rsidP="002708CD">
            <w:pPr>
              <w:spacing w:before="120" w:after="120"/>
              <w:rPr>
                <w:rFonts w:ascii="Arial" w:hAnsi="Arial" w:cs="Arial"/>
                <w:sz w:val="22"/>
                <w:szCs w:val="22"/>
                <w:lang w:val="en-GB"/>
              </w:rPr>
            </w:pPr>
            <w:r>
              <w:rPr>
                <w:rFonts w:ascii="Arial" w:hAnsi="Arial" w:cs="Arial"/>
                <w:i/>
                <w:sz w:val="22"/>
                <w:szCs w:val="22"/>
                <w:lang w:val="en-GB"/>
              </w:rPr>
              <w:t xml:space="preserve">              Chattogram, Bangladesh-4100</w:t>
            </w:r>
          </w:p>
          <w:p w:rsidR="002708CD" w:rsidRPr="003F47F0" w:rsidRDefault="002708CD" w:rsidP="002708CD">
            <w:pPr>
              <w:spacing w:before="120" w:after="120"/>
              <w:rPr>
                <w:rFonts w:ascii="Arial" w:hAnsi="Arial" w:cs="Arial"/>
                <w:sz w:val="22"/>
                <w:szCs w:val="22"/>
                <w:lang w:val="en-GB"/>
              </w:rPr>
            </w:pPr>
            <w:r w:rsidRPr="003F47F0">
              <w:rPr>
                <w:rFonts w:ascii="Arial" w:hAnsi="Arial" w:cs="Arial"/>
                <w:sz w:val="22"/>
                <w:szCs w:val="22"/>
                <w:lang w:val="en-GB"/>
              </w:rPr>
              <w:t>Telephone:</w:t>
            </w:r>
            <w:r w:rsidR="00F06BAE">
              <w:rPr>
                <w:rFonts w:ascii="Arial" w:hAnsi="Arial" w:cs="Arial"/>
                <w:sz w:val="22"/>
                <w:szCs w:val="22"/>
                <w:lang w:val="en-GB"/>
              </w:rPr>
              <w:t>+88-031-723272</w:t>
            </w:r>
          </w:p>
          <w:p w:rsidR="002708CD" w:rsidRPr="003F47F0" w:rsidRDefault="002708CD" w:rsidP="002708CD">
            <w:pPr>
              <w:spacing w:before="120" w:after="120"/>
              <w:rPr>
                <w:b/>
                <w:bCs/>
                <w:lang w:val="en-GB"/>
              </w:rPr>
            </w:pPr>
            <w:r w:rsidRPr="003F47F0">
              <w:rPr>
                <w:rFonts w:ascii="Arial" w:hAnsi="Arial" w:cs="Arial"/>
                <w:sz w:val="22"/>
                <w:szCs w:val="22"/>
                <w:lang w:val="en-GB"/>
              </w:rPr>
              <w:t>Electronic mail address:</w:t>
            </w:r>
            <w:r w:rsidR="00F06BAE">
              <w:rPr>
                <w:rFonts w:ascii="Arial" w:hAnsi="Arial" w:cs="Arial"/>
                <w:sz w:val="22"/>
                <w:szCs w:val="22"/>
                <w:lang w:val="en-GB"/>
              </w:rPr>
              <w:t xml:space="preserve"> gm-ssm@bsc.gov.bd</w:t>
            </w:r>
          </w:p>
        </w:tc>
      </w:tr>
      <w:tr w:rsidR="002708CD" w:rsidRPr="003F47F0" w:rsidTr="00F06BAE">
        <w:trPr>
          <w:trHeight w:val="660"/>
        </w:trPr>
        <w:tc>
          <w:tcPr>
            <w:tcW w:w="1845" w:type="dxa"/>
          </w:tcPr>
          <w:p w:rsidR="002708CD" w:rsidRPr="003F47F0" w:rsidRDefault="002708CD" w:rsidP="002708CD">
            <w:pPr>
              <w:tabs>
                <w:tab w:val="right" w:pos="7434"/>
              </w:tabs>
              <w:spacing w:before="120" w:after="120"/>
              <w:rPr>
                <w:rFonts w:ascii="Arial" w:hAnsi="Arial" w:cs="Arial"/>
                <w:b/>
                <w:sz w:val="22"/>
                <w:szCs w:val="22"/>
                <w:lang w:val="en-GB"/>
              </w:rPr>
            </w:pPr>
            <w:smartTag w:uri="urn:schemas-microsoft-com:office:smarttags" w:element="stockticker">
              <w:r w:rsidRPr="003F47F0">
                <w:rPr>
                  <w:rFonts w:ascii="Arial" w:hAnsi="Arial" w:cs="Arial"/>
                  <w:b/>
                  <w:sz w:val="22"/>
                  <w:szCs w:val="22"/>
                  <w:lang w:val="en-GB"/>
                </w:rPr>
                <w:t>ITT</w:t>
              </w:r>
            </w:smartTag>
            <w:r w:rsidR="00C26EC3">
              <w:rPr>
                <w:rFonts w:ascii="Arial" w:hAnsi="Arial" w:cs="Arial"/>
                <w:b/>
                <w:sz w:val="22"/>
                <w:szCs w:val="22"/>
                <w:lang w:val="en-GB"/>
              </w:rPr>
              <w:t>10</w:t>
            </w:r>
            <w:r w:rsidRPr="003F47F0">
              <w:rPr>
                <w:rFonts w:ascii="Arial" w:hAnsi="Arial" w:cs="Arial"/>
                <w:b/>
                <w:sz w:val="22"/>
                <w:szCs w:val="22"/>
                <w:lang w:val="en-GB"/>
              </w:rPr>
              <w:t>.1</w:t>
            </w:r>
          </w:p>
        </w:tc>
        <w:tc>
          <w:tcPr>
            <w:tcW w:w="7695" w:type="dxa"/>
          </w:tcPr>
          <w:p w:rsidR="002708CD" w:rsidRPr="003F47F0" w:rsidRDefault="002708CD" w:rsidP="002708CD">
            <w:pPr>
              <w:tabs>
                <w:tab w:val="right" w:pos="7254"/>
              </w:tabs>
              <w:spacing w:before="120" w:after="120"/>
              <w:rPr>
                <w:rFonts w:ascii="Arial" w:hAnsi="Arial" w:cs="Arial"/>
                <w:sz w:val="22"/>
                <w:szCs w:val="22"/>
                <w:lang w:val="en-GB"/>
              </w:rPr>
            </w:pPr>
            <w:r w:rsidRPr="003F47F0">
              <w:rPr>
                <w:rFonts w:ascii="Arial" w:hAnsi="Arial" w:cs="Arial"/>
                <w:sz w:val="22"/>
                <w:szCs w:val="22"/>
                <w:lang w:val="en-GB"/>
              </w:rPr>
              <w:t>A Pre- Tender meeting shall not be held.</w:t>
            </w:r>
          </w:p>
          <w:p w:rsidR="00596E8D" w:rsidRPr="003F47F0" w:rsidRDefault="00596E8D" w:rsidP="002708CD">
            <w:pPr>
              <w:tabs>
                <w:tab w:val="right" w:pos="7254"/>
              </w:tabs>
              <w:spacing w:before="120" w:after="120"/>
              <w:rPr>
                <w:rFonts w:ascii="Arial" w:hAnsi="Arial" w:cs="Arial"/>
                <w:sz w:val="22"/>
                <w:szCs w:val="22"/>
                <w:lang w:val="en-GB"/>
              </w:rPr>
            </w:pPr>
          </w:p>
        </w:tc>
      </w:tr>
      <w:tr w:rsidR="002708CD" w:rsidRPr="003F47F0">
        <w:trPr>
          <w:cantSplit/>
          <w:trHeight w:val="520"/>
        </w:trPr>
        <w:tc>
          <w:tcPr>
            <w:tcW w:w="9540" w:type="dxa"/>
            <w:gridSpan w:val="2"/>
          </w:tcPr>
          <w:p w:rsidR="002708CD" w:rsidRPr="003F47F0" w:rsidRDefault="002708CD" w:rsidP="002708CD">
            <w:pPr>
              <w:pStyle w:val="Heading2"/>
              <w:rPr>
                <w:rFonts w:ascii="Arial" w:hAnsi="Arial"/>
                <w:lang w:val="en-GB"/>
              </w:rPr>
            </w:pPr>
            <w:bookmarkStart w:id="422" w:name="_Toc49504250"/>
            <w:bookmarkStart w:id="423" w:name="_Toc49504684"/>
            <w:bookmarkStart w:id="424" w:name="_Toc49504803"/>
            <w:bookmarkStart w:id="425" w:name="_Toc49569822"/>
            <w:bookmarkStart w:id="426" w:name="_Toc49591384"/>
            <w:bookmarkStart w:id="427" w:name="_Toc49591732"/>
            <w:bookmarkStart w:id="428" w:name="_Toc240339770"/>
            <w:r w:rsidRPr="003F47F0">
              <w:rPr>
                <w:rFonts w:ascii="Arial" w:hAnsi="Arial"/>
                <w:lang w:val="en-GB"/>
              </w:rPr>
              <w:lastRenderedPageBreak/>
              <w:t>C.</w:t>
            </w:r>
            <w:r w:rsidRPr="003F47F0">
              <w:rPr>
                <w:rFonts w:ascii="Arial" w:hAnsi="Arial"/>
                <w:lang w:val="en-GB"/>
              </w:rPr>
              <w:tab/>
              <w:t xml:space="preserve">Qualification </w:t>
            </w:r>
            <w:bookmarkEnd w:id="422"/>
            <w:bookmarkEnd w:id="423"/>
            <w:bookmarkEnd w:id="424"/>
            <w:bookmarkEnd w:id="425"/>
            <w:bookmarkEnd w:id="426"/>
            <w:bookmarkEnd w:id="427"/>
            <w:r w:rsidRPr="003F47F0">
              <w:rPr>
                <w:rFonts w:ascii="Arial" w:hAnsi="Arial"/>
                <w:lang w:val="en-GB"/>
              </w:rPr>
              <w:t>Criteria</w:t>
            </w:r>
            <w:bookmarkEnd w:id="428"/>
          </w:p>
        </w:tc>
      </w:tr>
      <w:tr w:rsidR="00C26EC3" w:rsidRPr="003F47F0">
        <w:trPr>
          <w:cantSplit/>
          <w:trHeight w:val="578"/>
        </w:trPr>
        <w:tc>
          <w:tcPr>
            <w:tcW w:w="1845" w:type="dxa"/>
          </w:tcPr>
          <w:p w:rsidR="00C26EC3" w:rsidRPr="003F47F0" w:rsidRDefault="00C26EC3" w:rsidP="002708CD">
            <w:pPr>
              <w:spacing w:before="120" w:after="120"/>
              <w:rPr>
                <w:rFonts w:ascii="Arial" w:hAnsi="Arial" w:cs="Arial"/>
                <w:b/>
                <w:bCs/>
                <w:sz w:val="22"/>
                <w:szCs w:val="22"/>
                <w:lang w:val="en-GB"/>
              </w:rPr>
            </w:pPr>
            <w:r>
              <w:rPr>
                <w:rFonts w:ascii="Arial" w:hAnsi="Arial" w:cs="Arial"/>
                <w:b/>
                <w:bCs/>
                <w:sz w:val="22"/>
                <w:szCs w:val="22"/>
                <w:lang w:val="en-GB"/>
              </w:rPr>
              <w:t>ITT 13.1</w:t>
            </w:r>
          </w:p>
        </w:tc>
        <w:tc>
          <w:tcPr>
            <w:tcW w:w="7695" w:type="dxa"/>
          </w:tcPr>
          <w:p w:rsidR="00F6487A" w:rsidRPr="00F06BAE" w:rsidRDefault="00C26EC3" w:rsidP="002708CD">
            <w:pPr>
              <w:tabs>
                <w:tab w:val="left" w:pos="540"/>
              </w:tabs>
              <w:suppressAutoHyphens/>
              <w:spacing w:before="120" w:after="120"/>
              <w:ind w:right="-74"/>
              <w:jc w:val="both"/>
              <w:rPr>
                <w:rFonts w:ascii="Arial" w:hAnsi="Arial" w:cs="Arial"/>
                <w:bCs/>
                <w:i/>
                <w:sz w:val="22"/>
                <w:szCs w:val="22"/>
                <w:lang w:val="en-GB"/>
              </w:rPr>
            </w:pPr>
            <w:r>
              <w:rPr>
                <w:rFonts w:ascii="Arial" w:hAnsi="Arial" w:cs="Arial"/>
                <w:bCs/>
                <w:sz w:val="22"/>
                <w:szCs w:val="22"/>
                <w:lang w:val="en-GB"/>
              </w:rPr>
              <w:t xml:space="preserve">The maximum </w:t>
            </w:r>
            <w:r w:rsidR="00F06BAE" w:rsidRPr="00F06BAE">
              <w:rPr>
                <w:rFonts w:ascii="Arial" w:hAnsi="Arial" w:cs="Arial"/>
                <w:iCs/>
                <w:sz w:val="22"/>
                <w:szCs w:val="22"/>
                <w:lang w:val="en-GB"/>
              </w:rPr>
              <w:t xml:space="preserve">of three (3) </w:t>
            </w:r>
            <w:r>
              <w:rPr>
                <w:rFonts w:ascii="Arial" w:hAnsi="Arial" w:cs="Arial"/>
                <w:bCs/>
                <w:sz w:val="22"/>
                <w:szCs w:val="22"/>
                <w:lang w:val="en-GB"/>
              </w:rPr>
              <w:t xml:space="preserve">number of arbitration against the Tenderer over a period </w:t>
            </w:r>
            <w:r w:rsidR="00F06BAE" w:rsidRPr="00F06BAE">
              <w:rPr>
                <w:rFonts w:ascii="Arial" w:hAnsi="Arial" w:cs="Arial"/>
                <w:iCs/>
                <w:sz w:val="22"/>
                <w:szCs w:val="18"/>
                <w:lang w:val="en-GB"/>
              </w:rPr>
              <w:t>of the last five (5) years would be deemed reasonable.</w:t>
            </w:r>
          </w:p>
        </w:tc>
      </w:tr>
      <w:tr w:rsidR="002708CD" w:rsidRPr="003F47F0">
        <w:trPr>
          <w:cantSplit/>
          <w:trHeight w:val="578"/>
        </w:trPr>
        <w:tc>
          <w:tcPr>
            <w:tcW w:w="1845" w:type="dxa"/>
          </w:tcPr>
          <w:p w:rsidR="002708CD" w:rsidRPr="003F47F0" w:rsidRDefault="002708CD" w:rsidP="002708CD">
            <w:pPr>
              <w:spacing w:before="120" w:after="120"/>
              <w:rPr>
                <w:rFonts w:ascii="Arial" w:hAnsi="Arial" w:cs="Arial"/>
                <w:b/>
                <w:bCs/>
                <w:sz w:val="22"/>
                <w:szCs w:val="22"/>
                <w:lang w:val="en-GB"/>
              </w:rPr>
            </w:pPr>
            <w:smartTag w:uri="urn:schemas-microsoft-com:office:smarttags" w:element="stockticker">
              <w:r w:rsidRPr="003F47F0">
                <w:rPr>
                  <w:rFonts w:ascii="Arial" w:hAnsi="Arial" w:cs="Arial"/>
                  <w:b/>
                  <w:bCs/>
                  <w:sz w:val="22"/>
                  <w:szCs w:val="22"/>
                  <w:lang w:val="en-GB"/>
                </w:rPr>
                <w:t>ITT</w:t>
              </w:r>
            </w:smartTag>
            <w:r w:rsidR="00C26EC3">
              <w:rPr>
                <w:rFonts w:ascii="Arial" w:hAnsi="Arial" w:cs="Arial"/>
                <w:b/>
                <w:bCs/>
                <w:sz w:val="22"/>
                <w:szCs w:val="22"/>
                <w:lang w:val="en-GB"/>
              </w:rPr>
              <w:t xml:space="preserve"> 14</w:t>
            </w:r>
            <w:r w:rsidRPr="003F47F0">
              <w:rPr>
                <w:rFonts w:ascii="Arial" w:hAnsi="Arial" w:cs="Arial"/>
                <w:b/>
                <w:bCs/>
                <w:sz w:val="22"/>
                <w:szCs w:val="22"/>
                <w:lang w:val="en-GB"/>
              </w:rPr>
              <w:t>.1(a)</w:t>
            </w:r>
          </w:p>
        </w:tc>
        <w:tc>
          <w:tcPr>
            <w:tcW w:w="7695" w:type="dxa"/>
          </w:tcPr>
          <w:p w:rsidR="00596E8D" w:rsidRPr="003F47F0" w:rsidRDefault="002708CD" w:rsidP="002708CD">
            <w:pPr>
              <w:tabs>
                <w:tab w:val="left" w:pos="540"/>
              </w:tabs>
              <w:suppressAutoHyphens/>
              <w:spacing w:before="120" w:after="120"/>
              <w:ind w:right="-74"/>
              <w:jc w:val="both"/>
              <w:rPr>
                <w:rFonts w:ascii="Arial" w:hAnsi="Arial" w:cs="Arial"/>
                <w:bCs/>
                <w:sz w:val="22"/>
                <w:szCs w:val="22"/>
                <w:lang w:val="en-GB"/>
              </w:rPr>
            </w:pPr>
            <w:r w:rsidRPr="003F47F0">
              <w:rPr>
                <w:rFonts w:ascii="Arial" w:hAnsi="Arial" w:cs="Arial"/>
                <w:bCs/>
                <w:sz w:val="22"/>
                <w:szCs w:val="22"/>
                <w:lang w:val="en-GB"/>
              </w:rPr>
              <w:t xml:space="preserve">The Tenderer shall have a minimum of </w:t>
            </w:r>
            <w:r w:rsidR="00F06BAE">
              <w:rPr>
                <w:rFonts w:ascii="Arial" w:hAnsi="Arial" w:cs="Arial"/>
                <w:bCs/>
                <w:sz w:val="22"/>
                <w:szCs w:val="22"/>
                <w:lang w:val="en-GB"/>
              </w:rPr>
              <w:t>03(three)</w:t>
            </w:r>
            <w:r w:rsidRPr="003F47F0">
              <w:rPr>
                <w:rFonts w:ascii="Arial" w:hAnsi="Arial" w:cs="Arial"/>
                <w:bCs/>
                <w:i/>
                <w:iCs/>
                <w:sz w:val="22"/>
                <w:szCs w:val="22"/>
                <w:lang w:val="en-GB"/>
              </w:rPr>
              <w:t xml:space="preserve"> </w:t>
            </w:r>
            <w:r w:rsidRPr="003F47F0">
              <w:rPr>
                <w:rFonts w:ascii="Arial" w:hAnsi="Arial" w:cs="Arial"/>
                <w:bCs/>
                <w:sz w:val="22"/>
                <w:szCs w:val="22"/>
                <w:lang w:val="en-GB"/>
              </w:rPr>
              <w:t xml:space="preserve">years of overall experience in the supply of goods and related services. </w:t>
            </w:r>
          </w:p>
        </w:tc>
      </w:tr>
      <w:tr w:rsidR="002708CD" w:rsidRPr="003F47F0">
        <w:trPr>
          <w:cantSplit/>
          <w:trHeight w:val="578"/>
        </w:trPr>
        <w:tc>
          <w:tcPr>
            <w:tcW w:w="1845" w:type="dxa"/>
          </w:tcPr>
          <w:p w:rsidR="002708CD" w:rsidRPr="003F47F0" w:rsidRDefault="002708CD" w:rsidP="002708CD">
            <w:pPr>
              <w:spacing w:before="120" w:after="120"/>
              <w:rPr>
                <w:rFonts w:ascii="Arial" w:hAnsi="Arial" w:cs="Arial"/>
                <w:b/>
                <w:bCs/>
                <w:sz w:val="22"/>
                <w:szCs w:val="22"/>
                <w:lang w:val="en-GB"/>
              </w:rPr>
            </w:pPr>
            <w:smartTag w:uri="urn:schemas-microsoft-com:office:smarttags" w:element="stockticker">
              <w:r w:rsidRPr="003F47F0">
                <w:rPr>
                  <w:rFonts w:ascii="Arial" w:hAnsi="Arial" w:cs="Arial"/>
                  <w:b/>
                  <w:bCs/>
                  <w:sz w:val="22"/>
                  <w:szCs w:val="22"/>
                  <w:lang w:val="en-GB"/>
                </w:rPr>
                <w:t>ITT</w:t>
              </w:r>
            </w:smartTag>
            <w:r w:rsidRPr="003F47F0">
              <w:rPr>
                <w:rFonts w:ascii="Arial" w:hAnsi="Arial" w:cs="Arial"/>
                <w:b/>
                <w:bCs/>
                <w:sz w:val="22"/>
                <w:szCs w:val="22"/>
                <w:lang w:val="en-GB"/>
              </w:rPr>
              <w:t xml:space="preserve"> 1</w:t>
            </w:r>
            <w:r w:rsidR="005A1A7A">
              <w:rPr>
                <w:rFonts w:ascii="Arial" w:hAnsi="Arial" w:cs="Arial"/>
                <w:b/>
                <w:bCs/>
                <w:sz w:val="22"/>
                <w:szCs w:val="22"/>
                <w:lang w:val="en-GB"/>
              </w:rPr>
              <w:t>4</w:t>
            </w:r>
            <w:r w:rsidRPr="003F47F0">
              <w:rPr>
                <w:rFonts w:ascii="Arial" w:hAnsi="Arial" w:cs="Arial"/>
                <w:b/>
                <w:bCs/>
                <w:sz w:val="22"/>
                <w:szCs w:val="22"/>
                <w:lang w:val="en-GB"/>
              </w:rPr>
              <w:t>.1(c)</w:t>
            </w:r>
          </w:p>
        </w:tc>
        <w:tc>
          <w:tcPr>
            <w:tcW w:w="7695" w:type="dxa"/>
          </w:tcPr>
          <w:p w:rsidR="002708CD" w:rsidRDefault="002708CD" w:rsidP="000D6F0B">
            <w:pPr>
              <w:tabs>
                <w:tab w:val="left" w:pos="540"/>
              </w:tabs>
              <w:suppressAutoHyphens/>
              <w:spacing w:before="120" w:after="120"/>
              <w:ind w:right="-74"/>
              <w:jc w:val="both"/>
              <w:rPr>
                <w:rFonts w:ascii="Arial" w:hAnsi="Arial" w:cs="Arial"/>
                <w:bCs/>
                <w:sz w:val="22"/>
                <w:szCs w:val="22"/>
                <w:lang w:val="en-GB"/>
              </w:rPr>
            </w:pPr>
            <w:r w:rsidRPr="003F47F0">
              <w:rPr>
                <w:rFonts w:ascii="Arial" w:hAnsi="Arial" w:cs="Arial"/>
                <w:bCs/>
                <w:sz w:val="22"/>
                <w:szCs w:val="22"/>
                <w:lang w:val="en-GB"/>
              </w:rPr>
              <w:t>The minimum</w:t>
            </w:r>
            <w:r w:rsidR="00BD1A0F">
              <w:rPr>
                <w:rFonts w:ascii="Arial" w:hAnsi="Arial" w:cs="Arial"/>
                <w:bCs/>
                <w:sz w:val="22"/>
                <w:szCs w:val="22"/>
                <w:lang w:val="en-GB"/>
              </w:rPr>
              <w:t xml:space="preserve"> supply and/or </w:t>
            </w:r>
            <w:r w:rsidRPr="003F47F0">
              <w:rPr>
                <w:rFonts w:ascii="Arial" w:hAnsi="Arial" w:cs="Arial"/>
                <w:bCs/>
                <w:sz w:val="22"/>
                <w:szCs w:val="22"/>
                <w:lang w:val="en-GB"/>
              </w:rPr>
              <w:t xml:space="preserve">production capacity of </w:t>
            </w:r>
            <w:r w:rsidR="00BD1A0F">
              <w:rPr>
                <w:rFonts w:ascii="Arial" w:hAnsi="Arial" w:cs="Arial"/>
                <w:bCs/>
                <w:sz w:val="22"/>
                <w:szCs w:val="22"/>
                <w:lang w:val="en-GB"/>
              </w:rPr>
              <w:t xml:space="preserve">Goods </w:t>
            </w:r>
            <w:r w:rsidRPr="003F47F0">
              <w:rPr>
                <w:rFonts w:ascii="Arial" w:hAnsi="Arial" w:cs="Arial"/>
                <w:bCs/>
                <w:sz w:val="22"/>
                <w:szCs w:val="22"/>
                <w:lang w:val="en-GB"/>
              </w:rPr>
              <w:t xml:space="preserve"> is/ are:</w:t>
            </w:r>
          </w:p>
          <w:p w:rsidR="000D6F0B" w:rsidRPr="003F47F0" w:rsidRDefault="000D6F0B" w:rsidP="000D6F0B">
            <w:pPr>
              <w:tabs>
                <w:tab w:val="left" w:pos="540"/>
              </w:tabs>
              <w:suppressAutoHyphens/>
              <w:spacing w:before="120" w:after="120"/>
              <w:ind w:right="-74"/>
              <w:jc w:val="both"/>
              <w:rPr>
                <w:rFonts w:ascii="Arial" w:hAnsi="Arial" w:cs="Arial"/>
                <w:bCs/>
                <w:sz w:val="22"/>
                <w:szCs w:val="22"/>
                <w:lang w:val="en-GB"/>
              </w:rPr>
            </w:pPr>
            <w:r>
              <w:rPr>
                <w:rFonts w:ascii="Arial" w:hAnsi="Arial" w:cs="Arial"/>
                <w:bCs/>
                <w:sz w:val="22"/>
                <w:szCs w:val="22"/>
                <w:lang w:val="en-GB"/>
              </w:rPr>
              <w:t>Not Applicable.</w:t>
            </w:r>
          </w:p>
        </w:tc>
      </w:tr>
      <w:tr w:rsidR="002708CD" w:rsidRPr="003F47F0">
        <w:trPr>
          <w:cantSplit/>
          <w:trHeight w:val="1083"/>
        </w:trPr>
        <w:tc>
          <w:tcPr>
            <w:tcW w:w="1845" w:type="dxa"/>
          </w:tcPr>
          <w:p w:rsidR="002708CD" w:rsidRPr="003F47F0" w:rsidRDefault="002708CD" w:rsidP="002708CD">
            <w:pPr>
              <w:spacing w:before="120" w:after="120"/>
              <w:rPr>
                <w:rFonts w:ascii="Arial" w:hAnsi="Arial" w:cs="Arial"/>
                <w:b/>
                <w:bCs/>
                <w:sz w:val="22"/>
                <w:szCs w:val="22"/>
                <w:lang w:val="en-GB"/>
              </w:rPr>
            </w:pPr>
            <w:smartTag w:uri="urn:schemas-microsoft-com:office:smarttags" w:element="stockticker">
              <w:r w:rsidRPr="003F47F0">
                <w:rPr>
                  <w:rFonts w:ascii="Arial" w:hAnsi="Arial" w:cs="Arial"/>
                  <w:b/>
                  <w:bCs/>
                  <w:sz w:val="22"/>
                  <w:szCs w:val="22"/>
                  <w:lang w:val="en-GB"/>
                </w:rPr>
                <w:t>ITT</w:t>
              </w:r>
            </w:smartTag>
            <w:r w:rsidRPr="003F47F0">
              <w:rPr>
                <w:rFonts w:ascii="Arial" w:hAnsi="Arial" w:cs="Arial"/>
                <w:b/>
                <w:bCs/>
                <w:sz w:val="22"/>
                <w:szCs w:val="22"/>
                <w:lang w:val="en-GB"/>
              </w:rPr>
              <w:t xml:space="preserve"> 1</w:t>
            </w:r>
            <w:r w:rsidR="00132020">
              <w:rPr>
                <w:rFonts w:ascii="Arial" w:hAnsi="Arial" w:cs="Arial"/>
                <w:b/>
                <w:bCs/>
                <w:sz w:val="22"/>
                <w:szCs w:val="22"/>
                <w:lang w:val="en-GB"/>
              </w:rPr>
              <w:t>5</w:t>
            </w:r>
            <w:r w:rsidRPr="003F47F0">
              <w:rPr>
                <w:rFonts w:ascii="Arial" w:hAnsi="Arial" w:cs="Arial"/>
                <w:b/>
                <w:bCs/>
                <w:sz w:val="22"/>
                <w:szCs w:val="22"/>
                <w:lang w:val="en-GB"/>
              </w:rPr>
              <w:t>.1(a)</w:t>
            </w:r>
          </w:p>
        </w:tc>
        <w:tc>
          <w:tcPr>
            <w:tcW w:w="7695" w:type="dxa"/>
          </w:tcPr>
          <w:p w:rsidR="002708CD" w:rsidRPr="000D7A0E" w:rsidRDefault="003F39E4" w:rsidP="000D7A0E">
            <w:pPr>
              <w:tabs>
                <w:tab w:val="left" w:pos="540"/>
              </w:tabs>
              <w:suppressAutoHyphens/>
              <w:spacing w:before="120" w:after="120"/>
              <w:ind w:right="-74"/>
              <w:jc w:val="both"/>
              <w:rPr>
                <w:rFonts w:ascii="Arial" w:hAnsi="Arial" w:cs="Arial"/>
                <w:sz w:val="22"/>
                <w:szCs w:val="22"/>
                <w:lang w:val="en-GB"/>
              </w:rPr>
            </w:pPr>
            <w:r w:rsidRPr="003F47F0">
              <w:rPr>
                <w:rFonts w:ascii="Arial" w:hAnsi="Arial" w:cs="Arial"/>
                <w:sz w:val="22"/>
                <w:szCs w:val="22"/>
                <w:lang w:val="en-GB"/>
              </w:rPr>
              <w:t xml:space="preserve">The minimum amount of liquid asset or working capital or credit facility is </w:t>
            </w:r>
            <w:r w:rsidR="000D7A0E">
              <w:rPr>
                <w:rFonts w:ascii="Arial" w:hAnsi="Arial" w:cs="Arial"/>
                <w:sz w:val="22"/>
                <w:szCs w:val="22"/>
                <w:lang w:val="en-GB"/>
              </w:rPr>
              <w:t>USD 20,000.00(USD Twenty thousand).</w:t>
            </w:r>
          </w:p>
        </w:tc>
      </w:tr>
      <w:tr w:rsidR="002F4AEF" w:rsidRPr="003F47F0" w:rsidTr="000D6F0B">
        <w:trPr>
          <w:cantSplit/>
          <w:trHeight w:val="588"/>
        </w:trPr>
        <w:tc>
          <w:tcPr>
            <w:tcW w:w="1845" w:type="dxa"/>
          </w:tcPr>
          <w:p w:rsidR="002F4AEF" w:rsidRPr="003F47F0" w:rsidRDefault="002F4AEF" w:rsidP="002708CD">
            <w:pPr>
              <w:spacing w:before="120" w:after="120"/>
              <w:rPr>
                <w:rFonts w:ascii="Arial" w:hAnsi="Arial" w:cs="Arial"/>
                <w:b/>
                <w:bCs/>
                <w:sz w:val="22"/>
                <w:szCs w:val="22"/>
                <w:lang w:val="en-GB"/>
              </w:rPr>
            </w:pPr>
            <w:r>
              <w:rPr>
                <w:rFonts w:ascii="Arial" w:hAnsi="Arial" w:cs="Arial"/>
                <w:b/>
                <w:bCs/>
                <w:sz w:val="22"/>
                <w:szCs w:val="22"/>
                <w:lang w:val="en-GB"/>
              </w:rPr>
              <w:t>ITT 16.2</w:t>
            </w:r>
          </w:p>
        </w:tc>
        <w:tc>
          <w:tcPr>
            <w:tcW w:w="7695" w:type="dxa"/>
          </w:tcPr>
          <w:p w:rsidR="00C63E61" w:rsidRPr="003F47F0" w:rsidRDefault="002F4AEF" w:rsidP="006427C5">
            <w:pPr>
              <w:tabs>
                <w:tab w:val="left" w:pos="540"/>
              </w:tabs>
              <w:suppressAutoHyphens/>
              <w:spacing w:before="120" w:after="120"/>
              <w:ind w:right="-74"/>
              <w:jc w:val="both"/>
              <w:rPr>
                <w:rFonts w:ascii="Arial" w:hAnsi="Arial" w:cs="Arial"/>
                <w:sz w:val="22"/>
                <w:szCs w:val="22"/>
                <w:lang w:val="en-GB"/>
              </w:rPr>
            </w:pPr>
            <w:r>
              <w:rPr>
                <w:rFonts w:ascii="Arial" w:hAnsi="Arial" w:cs="Arial"/>
                <w:sz w:val="22"/>
                <w:szCs w:val="22"/>
                <w:lang w:val="en-GB"/>
              </w:rPr>
              <w:t>The maximum of percentage</w:t>
            </w:r>
            <w:r w:rsidR="000D6F0B">
              <w:rPr>
                <w:rFonts w:ascii="Arial" w:hAnsi="Arial" w:cs="Arial"/>
                <w:sz w:val="22"/>
                <w:szCs w:val="22"/>
                <w:lang w:val="en-GB"/>
              </w:rPr>
              <w:t xml:space="preserve"> </w:t>
            </w:r>
            <w:r w:rsidR="000D6F0B">
              <w:rPr>
                <w:rFonts w:ascii="Arial" w:hAnsi="Arial" w:cs="Arial"/>
                <w:i/>
                <w:sz w:val="22"/>
                <w:szCs w:val="22"/>
                <w:lang w:val="en-GB"/>
              </w:rPr>
              <w:t xml:space="preserve">20% </w:t>
            </w:r>
            <w:r>
              <w:rPr>
                <w:rFonts w:ascii="Arial" w:hAnsi="Arial" w:cs="Arial"/>
                <w:sz w:val="22"/>
                <w:szCs w:val="22"/>
                <w:lang w:val="en-GB"/>
              </w:rPr>
              <w:t xml:space="preserve">of Goods allowed </w:t>
            </w:r>
            <w:r w:rsidR="006427C5">
              <w:rPr>
                <w:rFonts w:ascii="Arial" w:hAnsi="Arial" w:cs="Arial"/>
                <w:sz w:val="22"/>
                <w:szCs w:val="22"/>
                <w:lang w:val="en-GB"/>
              </w:rPr>
              <w:t>to be</w:t>
            </w:r>
            <w:r w:rsidR="00FA7CA3">
              <w:rPr>
                <w:rFonts w:ascii="Arial" w:hAnsi="Arial" w:cs="Arial"/>
                <w:sz w:val="22"/>
                <w:szCs w:val="22"/>
                <w:lang w:val="en-GB"/>
              </w:rPr>
              <w:t xml:space="preserve"> subcontracted</w:t>
            </w:r>
            <w:r w:rsidR="000D6F0B">
              <w:rPr>
                <w:rFonts w:ascii="Arial" w:hAnsi="Arial" w:cs="Arial"/>
                <w:sz w:val="22"/>
                <w:szCs w:val="22"/>
                <w:lang w:val="en-GB"/>
              </w:rPr>
              <w:t>.</w:t>
            </w:r>
          </w:p>
        </w:tc>
      </w:tr>
      <w:tr w:rsidR="002708CD" w:rsidRPr="003F47F0">
        <w:trPr>
          <w:cantSplit/>
          <w:trHeight w:val="439"/>
        </w:trPr>
        <w:tc>
          <w:tcPr>
            <w:tcW w:w="9540" w:type="dxa"/>
            <w:gridSpan w:val="2"/>
          </w:tcPr>
          <w:p w:rsidR="002708CD" w:rsidRPr="003F47F0" w:rsidRDefault="002708CD" w:rsidP="002708CD">
            <w:pPr>
              <w:pStyle w:val="Heading2"/>
              <w:rPr>
                <w:rFonts w:ascii="Arial" w:hAnsi="Arial"/>
                <w:lang w:val="en-GB"/>
              </w:rPr>
            </w:pPr>
            <w:bookmarkStart w:id="429" w:name="_Toc505659531"/>
            <w:bookmarkStart w:id="430" w:name="_Toc506185679"/>
            <w:bookmarkStart w:id="431" w:name="_Toc37047321"/>
            <w:bookmarkStart w:id="432" w:name="_Toc49504251"/>
            <w:bookmarkStart w:id="433" w:name="_Toc49504685"/>
            <w:bookmarkStart w:id="434" w:name="_Toc49504804"/>
            <w:bookmarkStart w:id="435" w:name="_Toc49569823"/>
            <w:bookmarkStart w:id="436" w:name="_Toc49591385"/>
            <w:bookmarkStart w:id="437" w:name="_Toc49591733"/>
            <w:bookmarkStart w:id="438" w:name="_Toc240339771"/>
            <w:r w:rsidRPr="003F47F0">
              <w:rPr>
                <w:rFonts w:ascii="Arial" w:hAnsi="Arial"/>
                <w:lang w:val="en-GB"/>
              </w:rPr>
              <w:t>D.</w:t>
            </w:r>
            <w:r w:rsidRPr="003F47F0">
              <w:rPr>
                <w:rFonts w:ascii="Arial" w:hAnsi="Arial"/>
                <w:lang w:val="en-GB"/>
              </w:rPr>
              <w:tab/>
              <w:t>Preparation of Tender</w:t>
            </w:r>
            <w:bookmarkEnd w:id="429"/>
            <w:bookmarkEnd w:id="430"/>
            <w:bookmarkEnd w:id="431"/>
            <w:bookmarkEnd w:id="432"/>
            <w:bookmarkEnd w:id="433"/>
            <w:bookmarkEnd w:id="434"/>
            <w:bookmarkEnd w:id="435"/>
            <w:bookmarkEnd w:id="436"/>
            <w:bookmarkEnd w:id="437"/>
            <w:bookmarkEnd w:id="438"/>
          </w:p>
        </w:tc>
      </w:tr>
      <w:tr w:rsidR="002708CD" w:rsidRPr="003F47F0">
        <w:tc>
          <w:tcPr>
            <w:tcW w:w="1845" w:type="dxa"/>
          </w:tcPr>
          <w:p w:rsidR="002708CD" w:rsidRPr="003F47F0" w:rsidRDefault="002708CD" w:rsidP="002708CD">
            <w:pPr>
              <w:tabs>
                <w:tab w:val="right" w:pos="7434"/>
              </w:tabs>
              <w:spacing w:before="120" w:after="120"/>
              <w:rPr>
                <w:rFonts w:ascii="Arial" w:hAnsi="Arial" w:cs="Arial"/>
                <w:sz w:val="22"/>
                <w:szCs w:val="22"/>
                <w:lang w:val="en-GB"/>
              </w:rPr>
            </w:pPr>
            <w:smartTag w:uri="urn:schemas-microsoft-com:office:smarttags" w:element="stockticker">
              <w:r w:rsidRPr="003F47F0">
                <w:rPr>
                  <w:rFonts w:ascii="Arial" w:hAnsi="Arial" w:cs="Arial"/>
                  <w:b/>
                  <w:sz w:val="22"/>
                  <w:szCs w:val="22"/>
                  <w:lang w:val="en-GB"/>
                </w:rPr>
                <w:t>ITT</w:t>
              </w:r>
            </w:smartTag>
            <w:r w:rsidR="00C03FD2">
              <w:rPr>
                <w:rFonts w:ascii="Arial" w:hAnsi="Arial" w:cs="Arial"/>
                <w:b/>
                <w:sz w:val="22"/>
                <w:szCs w:val="22"/>
                <w:lang w:val="en-GB"/>
              </w:rPr>
              <w:t>21</w:t>
            </w:r>
            <w:r w:rsidR="00676313">
              <w:rPr>
                <w:rFonts w:ascii="Arial" w:hAnsi="Arial" w:cs="Arial"/>
                <w:b/>
                <w:sz w:val="22"/>
                <w:szCs w:val="22"/>
                <w:lang w:val="en-GB"/>
              </w:rPr>
              <w:t>.1(</w:t>
            </w:r>
            <w:r w:rsidR="00C03FD2">
              <w:rPr>
                <w:rFonts w:ascii="Arial" w:hAnsi="Arial" w:cs="Arial"/>
                <w:b/>
                <w:sz w:val="22"/>
                <w:szCs w:val="22"/>
                <w:lang w:val="en-GB"/>
              </w:rPr>
              <w:t>q</w:t>
            </w:r>
            <w:r w:rsidRPr="003F47F0">
              <w:rPr>
                <w:rFonts w:ascii="Arial" w:hAnsi="Arial" w:cs="Arial"/>
                <w:b/>
                <w:sz w:val="22"/>
                <w:szCs w:val="22"/>
                <w:lang w:val="en-GB"/>
              </w:rPr>
              <w:t>)</w:t>
            </w:r>
          </w:p>
        </w:tc>
        <w:tc>
          <w:tcPr>
            <w:tcW w:w="7695" w:type="dxa"/>
          </w:tcPr>
          <w:p w:rsidR="002708CD" w:rsidRPr="003F47F0" w:rsidRDefault="002708CD" w:rsidP="002708CD">
            <w:pPr>
              <w:tabs>
                <w:tab w:val="right" w:pos="7254"/>
              </w:tabs>
              <w:spacing w:before="120" w:after="120"/>
              <w:jc w:val="both"/>
              <w:rPr>
                <w:rFonts w:ascii="Arial" w:hAnsi="Arial" w:cs="Arial"/>
                <w:sz w:val="22"/>
                <w:szCs w:val="22"/>
                <w:lang w:val="en-GB"/>
              </w:rPr>
            </w:pPr>
            <w:r w:rsidRPr="003F47F0">
              <w:rPr>
                <w:rFonts w:ascii="Arial" w:hAnsi="Arial" w:cs="Arial"/>
                <w:sz w:val="22"/>
                <w:szCs w:val="22"/>
                <w:lang w:val="en-GB"/>
              </w:rPr>
              <w:t xml:space="preserve">The Tenderer shall submit with its Tender the following additional </w:t>
            </w:r>
            <w:r w:rsidR="000D6F0B">
              <w:rPr>
                <w:rFonts w:ascii="Arial" w:hAnsi="Arial" w:cs="Arial"/>
                <w:sz w:val="22"/>
                <w:szCs w:val="22"/>
                <w:lang w:val="en-GB"/>
              </w:rPr>
              <w:t xml:space="preserve">up to date </w:t>
            </w:r>
            <w:r w:rsidRPr="003F47F0">
              <w:rPr>
                <w:rFonts w:ascii="Arial" w:hAnsi="Arial" w:cs="Arial"/>
                <w:sz w:val="22"/>
                <w:szCs w:val="22"/>
                <w:lang w:val="en-GB"/>
              </w:rPr>
              <w:t>documents:</w:t>
            </w:r>
          </w:p>
          <w:p w:rsidR="002708CD" w:rsidRDefault="000D6F0B" w:rsidP="000D6F0B">
            <w:pPr>
              <w:pStyle w:val="ListParagraph"/>
              <w:numPr>
                <w:ilvl w:val="3"/>
                <w:numId w:val="12"/>
              </w:numPr>
              <w:tabs>
                <w:tab w:val="right" w:pos="7254"/>
              </w:tabs>
              <w:spacing w:before="120" w:after="120"/>
              <w:jc w:val="both"/>
              <w:rPr>
                <w:rFonts w:ascii="Arial" w:hAnsi="Arial" w:cs="Arial"/>
                <w:i/>
                <w:iCs/>
                <w:sz w:val="22"/>
                <w:szCs w:val="22"/>
                <w:lang w:val="en-GB"/>
              </w:rPr>
            </w:pPr>
            <w:r>
              <w:rPr>
                <w:rFonts w:ascii="Arial" w:hAnsi="Arial" w:cs="Arial"/>
                <w:i/>
                <w:iCs/>
                <w:sz w:val="22"/>
                <w:szCs w:val="22"/>
                <w:lang w:val="en-GB"/>
              </w:rPr>
              <w:t>Trade Licence.</w:t>
            </w:r>
          </w:p>
          <w:p w:rsidR="000D6F0B" w:rsidRDefault="000D6F0B" w:rsidP="000D6F0B">
            <w:pPr>
              <w:pStyle w:val="ListParagraph"/>
              <w:numPr>
                <w:ilvl w:val="3"/>
                <w:numId w:val="12"/>
              </w:numPr>
              <w:tabs>
                <w:tab w:val="right" w:pos="7254"/>
              </w:tabs>
              <w:spacing w:before="120" w:after="120"/>
              <w:jc w:val="both"/>
              <w:rPr>
                <w:rFonts w:ascii="Arial" w:hAnsi="Arial" w:cs="Arial"/>
                <w:i/>
                <w:iCs/>
                <w:sz w:val="22"/>
                <w:szCs w:val="22"/>
                <w:lang w:val="en-GB"/>
              </w:rPr>
            </w:pPr>
            <w:r>
              <w:rPr>
                <w:rFonts w:ascii="Arial" w:hAnsi="Arial" w:cs="Arial"/>
                <w:i/>
                <w:iCs/>
                <w:sz w:val="22"/>
                <w:szCs w:val="22"/>
                <w:lang w:val="en-GB"/>
              </w:rPr>
              <w:t>VAT registration certificate or documents in support of VAT/Tax clearance.</w:t>
            </w:r>
          </w:p>
          <w:p w:rsidR="000D6F0B" w:rsidRDefault="000D6F0B" w:rsidP="000D6F0B">
            <w:pPr>
              <w:pStyle w:val="ListParagraph"/>
              <w:numPr>
                <w:ilvl w:val="3"/>
                <w:numId w:val="12"/>
              </w:numPr>
              <w:tabs>
                <w:tab w:val="right" w:pos="7254"/>
              </w:tabs>
              <w:spacing w:before="120" w:after="120"/>
              <w:jc w:val="both"/>
              <w:rPr>
                <w:rFonts w:ascii="Arial" w:hAnsi="Arial" w:cs="Arial"/>
                <w:i/>
                <w:iCs/>
                <w:sz w:val="22"/>
                <w:szCs w:val="22"/>
                <w:lang w:val="en-GB"/>
              </w:rPr>
            </w:pPr>
            <w:r>
              <w:rPr>
                <w:rFonts w:ascii="Arial" w:hAnsi="Arial" w:cs="Arial"/>
                <w:i/>
                <w:iCs/>
                <w:sz w:val="22"/>
                <w:szCs w:val="22"/>
                <w:lang w:val="en-GB"/>
              </w:rPr>
              <w:t>TIN certificate or Income tax clearance certificate.</w:t>
            </w:r>
          </w:p>
          <w:p w:rsidR="000D6F0B" w:rsidRDefault="000D6F0B" w:rsidP="000D6F0B">
            <w:pPr>
              <w:pStyle w:val="ListParagraph"/>
              <w:numPr>
                <w:ilvl w:val="3"/>
                <w:numId w:val="12"/>
              </w:numPr>
              <w:tabs>
                <w:tab w:val="right" w:pos="7254"/>
              </w:tabs>
              <w:spacing w:before="120" w:after="120"/>
              <w:jc w:val="both"/>
              <w:rPr>
                <w:rFonts w:ascii="Arial" w:hAnsi="Arial" w:cs="Arial"/>
                <w:i/>
                <w:iCs/>
                <w:sz w:val="22"/>
                <w:szCs w:val="22"/>
                <w:lang w:val="en-GB"/>
              </w:rPr>
            </w:pPr>
            <w:r>
              <w:rPr>
                <w:rFonts w:ascii="Arial" w:hAnsi="Arial" w:cs="Arial"/>
                <w:i/>
                <w:iCs/>
                <w:sz w:val="22"/>
                <w:szCs w:val="22"/>
                <w:lang w:val="en-GB"/>
              </w:rPr>
              <w:t>Bank Solvency Ce</w:t>
            </w:r>
            <w:r w:rsidR="008F3225">
              <w:rPr>
                <w:rFonts w:ascii="Arial" w:hAnsi="Arial" w:cs="Arial"/>
                <w:i/>
                <w:iCs/>
                <w:sz w:val="22"/>
                <w:szCs w:val="22"/>
                <w:lang w:val="en-GB"/>
              </w:rPr>
              <w:t>rtificate or documents in favour of</w:t>
            </w:r>
            <w:r>
              <w:rPr>
                <w:rFonts w:ascii="Arial" w:hAnsi="Arial" w:cs="Arial"/>
                <w:i/>
                <w:iCs/>
                <w:sz w:val="22"/>
                <w:szCs w:val="22"/>
                <w:lang w:val="en-GB"/>
              </w:rPr>
              <w:t xml:space="preserve"> solvency.</w:t>
            </w:r>
          </w:p>
          <w:p w:rsidR="008F3225" w:rsidRDefault="008F3225" w:rsidP="000D6F0B">
            <w:pPr>
              <w:pStyle w:val="ListParagraph"/>
              <w:numPr>
                <w:ilvl w:val="3"/>
                <w:numId w:val="12"/>
              </w:numPr>
              <w:tabs>
                <w:tab w:val="right" w:pos="7254"/>
              </w:tabs>
              <w:spacing w:before="120" w:after="120"/>
              <w:jc w:val="both"/>
              <w:rPr>
                <w:rFonts w:ascii="Arial" w:hAnsi="Arial" w:cs="Arial"/>
                <w:i/>
                <w:iCs/>
                <w:sz w:val="22"/>
                <w:szCs w:val="22"/>
                <w:lang w:val="en-GB"/>
              </w:rPr>
            </w:pPr>
            <w:r>
              <w:rPr>
                <w:rFonts w:ascii="Arial" w:hAnsi="Arial" w:cs="Arial"/>
                <w:i/>
                <w:iCs/>
                <w:sz w:val="22"/>
                <w:szCs w:val="22"/>
                <w:lang w:val="en-GB"/>
              </w:rPr>
              <w:t>Experience certificate.</w:t>
            </w:r>
          </w:p>
          <w:p w:rsidR="008F3225" w:rsidRPr="000D6F0B" w:rsidRDefault="008F3225" w:rsidP="000D6F0B">
            <w:pPr>
              <w:pStyle w:val="ListParagraph"/>
              <w:numPr>
                <w:ilvl w:val="3"/>
                <w:numId w:val="12"/>
              </w:numPr>
              <w:tabs>
                <w:tab w:val="right" w:pos="7254"/>
              </w:tabs>
              <w:spacing w:before="120" w:after="120"/>
              <w:jc w:val="both"/>
              <w:rPr>
                <w:rFonts w:ascii="Arial" w:hAnsi="Arial" w:cs="Arial"/>
                <w:i/>
                <w:iCs/>
                <w:sz w:val="22"/>
                <w:szCs w:val="22"/>
                <w:lang w:val="en-GB"/>
              </w:rPr>
            </w:pPr>
            <w:r>
              <w:rPr>
                <w:rFonts w:ascii="Arial" w:hAnsi="Arial" w:cs="Arial"/>
                <w:i/>
                <w:iCs/>
                <w:sz w:val="22"/>
                <w:szCs w:val="22"/>
                <w:lang w:val="en-GB"/>
              </w:rPr>
              <w:t>Other related documents.</w:t>
            </w:r>
          </w:p>
        </w:tc>
      </w:tr>
      <w:tr w:rsidR="002708CD" w:rsidRPr="003F47F0" w:rsidTr="008F3225">
        <w:tblPrEx>
          <w:tblCellMar>
            <w:left w:w="103" w:type="dxa"/>
            <w:right w:w="103" w:type="dxa"/>
          </w:tblCellMar>
        </w:tblPrEx>
        <w:trPr>
          <w:trHeight w:val="615"/>
        </w:trPr>
        <w:tc>
          <w:tcPr>
            <w:tcW w:w="1845" w:type="dxa"/>
          </w:tcPr>
          <w:p w:rsidR="002708CD" w:rsidRPr="003F47F0" w:rsidRDefault="002708CD" w:rsidP="002708CD">
            <w:pPr>
              <w:tabs>
                <w:tab w:val="right" w:pos="7434"/>
              </w:tabs>
              <w:spacing w:before="120" w:after="120"/>
              <w:rPr>
                <w:rFonts w:ascii="Arial" w:hAnsi="Arial" w:cs="Arial"/>
                <w:b/>
                <w:sz w:val="22"/>
                <w:szCs w:val="22"/>
                <w:lang w:val="en-GB"/>
              </w:rPr>
            </w:pPr>
            <w:smartTag w:uri="urn:schemas-microsoft-com:office:smarttags" w:element="stockticker">
              <w:r w:rsidRPr="003F47F0">
                <w:rPr>
                  <w:rFonts w:ascii="Arial" w:hAnsi="Arial" w:cs="Arial"/>
                  <w:b/>
                  <w:sz w:val="22"/>
                  <w:szCs w:val="22"/>
                  <w:lang w:val="en-GB"/>
                </w:rPr>
                <w:t>ITT</w:t>
              </w:r>
            </w:smartTag>
            <w:r w:rsidR="00C03FD2">
              <w:rPr>
                <w:rFonts w:ascii="Arial" w:hAnsi="Arial" w:cs="Arial"/>
                <w:b/>
                <w:sz w:val="22"/>
                <w:szCs w:val="22"/>
                <w:lang w:val="en-GB"/>
              </w:rPr>
              <w:t>22</w:t>
            </w:r>
            <w:r w:rsidRPr="003F47F0">
              <w:rPr>
                <w:rFonts w:ascii="Arial" w:hAnsi="Arial" w:cs="Arial"/>
                <w:b/>
                <w:sz w:val="22"/>
                <w:szCs w:val="22"/>
                <w:lang w:val="en-GB"/>
              </w:rPr>
              <w:t>.1</w:t>
            </w:r>
          </w:p>
        </w:tc>
        <w:tc>
          <w:tcPr>
            <w:tcW w:w="7695" w:type="dxa"/>
          </w:tcPr>
          <w:p w:rsidR="002708CD" w:rsidRPr="008F3225" w:rsidRDefault="00914266" w:rsidP="002708CD">
            <w:pPr>
              <w:tabs>
                <w:tab w:val="right" w:pos="7254"/>
              </w:tabs>
              <w:spacing w:before="120" w:after="120"/>
              <w:jc w:val="both"/>
              <w:rPr>
                <w:rFonts w:ascii="Arial" w:hAnsi="Arial" w:cs="Arial"/>
                <w:sz w:val="22"/>
                <w:szCs w:val="22"/>
                <w:lang w:val="en-GB"/>
              </w:rPr>
            </w:pPr>
            <w:r w:rsidRPr="003F47F0">
              <w:rPr>
                <w:rFonts w:ascii="Arial" w:hAnsi="Arial" w:cs="Arial"/>
                <w:sz w:val="22"/>
                <w:szCs w:val="22"/>
                <w:lang w:val="en-GB"/>
              </w:rPr>
              <w:t>Alternative</w:t>
            </w:r>
            <w:r>
              <w:rPr>
                <w:rFonts w:ascii="Arial" w:hAnsi="Arial" w:cs="Arial"/>
                <w:sz w:val="22"/>
                <w:szCs w:val="22"/>
                <w:lang w:val="en-GB"/>
              </w:rPr>
              <w:t xml:space="preserve">s </w:t>
            </w:r>
            <w:r w:rsidR="00142B48" w:rsidRPr="008F3225">
              <w:rPr>
                <w:rFonts w:ascii="Arial" w:hAnsi="Arial" w:cs="Arial"/>
                <w:sz w:val="22"/>
                <w:szCs w:val="22"/>
                <w:lang w:val="en-GB"/>
              </w:rPr>
              <w:t xml:space="preserve">shall not be </w:t>
            </w:r>
            <w:r w:rsidR="00142B48">
              <w:rPr>
                <w:rFonts w:ascii="Arial" w:hAnsi="Arial" w:cs="Arial"/>
                <w:sz w:val="22"/>
                <w:szCs w:val="22"/>
                <w:lang w:val="en-GB"/>
              </w:rPr>
              <w:t>permitted</w:t>
            </w:r>
            <w:r w:rsidR="002708CD" w:rsidRPr="003F47F0">
              <w:rPr>
                <w:rFonts w:ascii="Arial" w:hAnsi="Arial" w:cs="Arial"/>
                <w:sz w:val="22"/>
                <w:szCs w:val="22"/>
                <w:lang w:val="en-GB"/>
              </w:rPr>
              <w:t xml:space="preserve">. </w:t>
            </w:r>
          </w:p>
        </w:tc>
      </w:tr>
      <w:tr w:rsidR="002708CD" w:rsidRPr="003F47F0" w:rsidTr="00FA7CA3">
        <w:tblPrEx>
          <w:tblCellMar>
            <w:left w:w="103" w:type="dxa"/>
            <w:right w:w="103" w:type="dxa"/>
          </w:tblCellMar>
        </w:tblPrEx>
        <w:trPr>
          <w:trHeight w:val="660"/>
        </w:trPr>
        <w:tc>
          <w:tcPr>
            <w:tcW w:w="1845" w:type="dxa"/>
          </w:tcPr>
          <w:p w:rsidR="002708CD" w:rsidRPr="003F47F0" w:rsidRDefault="002708CD" w:rsidP="002708CD">
            <w:pPr>
              <w:tabs>
                <w:tab w:val="right" w:pos="7434"/>
              </w:tabs>
              <w:spacing w:before="120" w:after="120"/>
              <w:rPr>
                <w:rFonts w:ascii="Arial" w:hAnsi="Arial" w:cs="Arial"/>
                <w:b/>
                <w:sz w:val="22"/>
                <w:szCs w:val="22"/>
                <w:lang w:val="en-GB"/>
              </w:rPr>
            </w:pPr>
            <w:smartTag w:uri="urn:schemas-microsoft-com:office:smarttags" w:element="stockticker">
              <w:r w:rsidRPr="003F47F0">
                <w:rPr>
                  <w:rFonts w:ascii="Arial" w:hAnsi="Arial" w:cs="Arial"/>
                  <w:b/>
                  <w:sz w:val="22"/>
                  <w:szCs w:val="22"/>
                  <w:lang w:val="en-GB"/>
                </w:rPr>
                <w:t>ITT</w:t>
              </w:r>
            </w:smartTag>
            <w:r w:rsidR="00361F34">
              <w:rPr>
                <w:rFonts w:ascii="Arial" w:hAnsi="Arial" w:cs="Arial"/>
                <w:b/>
                <w:sz w:val="22"/>
                <w:szCs w:val="22"/>
                <w:lang w:val="en-GB"/>
              </w:rPr>
              <w:t>23</w:t>
            </w:r>
            <w:r w:rsidR="00930CC0">
              <w:rPr>
                <w:rFonts w:ascii="Arial" w:hAnsi="Arial" w:cs="Arial"/>
                <w:b/>
                <w:sz w:val="22"/>
                <w:szCs w:val="22"/>
                <w:lang w:val="en-GB"/>
              </w:rPr>
              <w:t>.3</w:t>
            </w:r>
          </w:p>
          <w:p w:rsidR="002708CD" w:rsidRPr="003F47F0" w:rsidRDefault="002708CD" w:rsidP="002708CD">
            <w:pPr>
              <w:tabs>
                <w:tab w:val="right" w:pos="7434"/>
              </w:tabs>
              <w:spacing w:before="120" w:after="120"/>
              <w:rPr>
                <w:rFonts w:ascii="Arial" w:hAnsi="Arial" w:cs="Arial"/>
                <w:b/>
                <w:sz w:val="22"/>
                <w:szCs w:val="22"/>
                <w:lang w:val="en-GB"/>
              </w:rPr>
            </w:pPr>
          </w:p>
          <w:p w:rsidR="002708CD" w:rsidRPr="003F47F0" w:rsidRDefault="002708CD" w:rsidP="002708CD">
            <w:pPr>
              <w:tabs>
                <w:tab w:val="right" w:pos="7434"/>
              </w:tabs>
              <w:spacing w:before="120" w:after="120"/>
              <w:rPr>
                <w:rFonts w:ascii="Arial" w:hAnsi="Arial" w:cs="Arial"/>
                <w:b/>
                <w:sz w:val="22"/>
                <w:szCs w:val="22"/>
                <w:lang w:val="en-GB"/>
              </w:rPr>
            </w:pPr>
          </w:p>
        </w:tc>
        <w:tc>
          <w:tcPr>
            <w:tcW w:w="7695" w:type="dxa"/>
          </w:tcPr>
          <w:p w:rsidR="002708CD" w:rsidRPr="00993278" w:rsidRDefault="00930CC0" w:rsidP="000D7A0E">
            <w:pPr>
              <w:pStyle w:val="i"/>
              <w:tabs>
                <w:tab w:val="right" w:pos="7254"/>
              </w:tabs>
              <w:suppressAutoHyphens w:val="0"/>
              <w:spacing w:before="120" w:after="120"/>
              <w:rPr>
                <w:rFonts w:ascii="Arial" w:hAnsi="Arial" w:cs="Arial"/>
                <w:sz w:val="22"/>
                <w:szCs w:val="22"/>
                <w:lang w:val="en-GB"/>
              </w:rPr>
            </w:pPr>
            <w:r w:rsidRPr="003F47F0">
              <w:rPr>
                <w:rFonts w:ascii="Arial" w:hAnsi="Arial" w:cs="Arial"/>
                <w:sz w:val="22"/>
                <w:szCs w:val="22"/>
                <w:lang w:val="en-GB"/>
              </w:rPr>
              <w:t>Tenders are being invited for</w:t>
            </w:r>
            <w:r w:rsidRPr="008F3225">
              <w:rPr>
                <w:rFonts w:ascii="Arial" w:hAnsi="Arial" w:cs="Arial"/>
                <w:sz w:val="22"/>
                <w:szCs w:val="22"/>
                <w:lang w:val="en-GB"/>
              </w:rPr>
              <w:t xml:space="preserve"> </w:t>
            </w:r>
            <w:r w:rsidR="008F3225" w:rsidRPr="008F3225">
              <w:rPr>
                <w:rFonts w:ascii="Arial" w:hAnsi="Arial" w:cs="Arial"/>
                <w:sz w:val="22"/>
                <w:szCs w:val="22"/>
                <w:lang w:val="en-GB"/>
              </w:rPr>
              <w:t>single lot.</w:t>
            </w:r>
            <w:r>
              <w:rPr>
                <w:rFonts w:ascii="Arial" w:hAnsi="Arial" w:cs="Arial"/>
                <w:i/>
                <w:sz w:val="22"/>
                <w:szCs w:val="22"/>
                <w:lang w:val="en-GB"/>
              </w:rPr>
              <w:t xml:space="preserve"> </w:t>
            </w:r>
          </w:p>
        </w:tc>
      </w:tr>
      <w:tr w:rsidR="00AC62D4" w:rsidRPr="003F47F0" w:rsidTr="000D7A0E">
        <w:tblPrEx>
          <w:tblCellMar>
            <w:left w:w="103" w:type="dxa"/>
            <w:right w:w="103" w:type="dxa"/>
          </w:tblCellMar>
        </w:tblPrEx>
        <w:trPr>
          <w:trHeight w:val="840"/>
        </w:trPr>
        <w:tc>
          <w:tcPr>
            <w:tcW w:w="1845" w:type="dxa"/>
          </w:tcPr>
          <w:p w:rsidR="00AC62D4" w:rsidRPr="002E64CD" w:rsidRDefault="00C63688" w:rsidP="002708CD">
            <w:pPr>
              <w:tabs>
                <w:tab w:val="right" w:pos="7434"/>
              </w:tabs>
              <w:spacing w:before="120" w:after="120"/>
              <w:rPr>
                <w:rFonts w:ascii="Arial" w:hAnsi="Arial" w:cs="Arial"/>
                <w:b/>
                <w:sz w:val="22"/>
                <w:szCs w:val="22"/>
                <w:lang w:val="sv-SE"/>
              </w:rPr>
            </w:pPr>
            <w:r w:rsidRPr="002E64CD">
              <w:rPr>
                <w:rFonts w:ascii="Arial" w:hAnsi="Arial" w:cs="Arial"/>
                <w:b/>
                <w:sz w:val="22"/>
                <w:szCs w:val="22"/>
                <w:lang w:val="sv-SE"/>
              </w:rPr>
              <w:t>ITT 23.11(c)</w:t>
            </w:r>
          </w:p>
          <w:p w:rsidR="009105D3" w:rsidRPr="002E64CD" w:rsidRDefault="009105D3" w:rsidP="002708CD">
            <w:pPr>
              <w:tabs>
                <w:tab w:val="right" w:pos="7434"/>
              </w:tabs>
              <w:spacing w:before="120" w:after="120"/>
              <w:rPr>
                <w:rFonts w:ascii="Arial" w:hAnsi="Arial" w:cs="Arial"/>
                <w:b/>
                <w:sz w:val="22"/>
                <w:szCs w:val="22"/>
                <w:lang w:val="sv-SE"/>
              </w:rPr>
            </w:pPr>
            <w:r w:rsidRPr="002E64CD">
              <w:rPr>
                <w:rFonts w:ascii="Arial" w:hAnsi="Arial" w:cs="Arial"/>
                <w:b/>
                <w:sz w:val="22"/>
                <w:szCs w:val="22"/>
                <w:lang w:val="sv-SE"/>
              </w:rPr>
              <w:t xml:space="preserve">ITT 23.12 (c) </w:t>
            </w:r>
          </w:p>
          <w:p w:rsidR="00866E27" w:rsidRPr="002E64CD" w:rsidRDefault="00CF4264" w:rsidP="002708CD">
            <w:pPr>
              <w:tabs>
                <w:tab w:val="right" w:pos="7434"/>
              </w:tabs>
              <w:spacing w:before="120" w:after="120"/>
              <w:rPr>
                <w:rFonts w:ascii="Arial" w:hAnsi="Arial" w:cs="Arial"/>
                <w:b/>
                <w:sz w:val="22"/>
                <w:szCs w:val="22"/>
                <w:lang w:val="sv-SE"/>
              </w:rPr>
            </w:pPr>
            <w:r>
              <w:rPr>
                <w:rFonts w:ascii="Arial" w:hAnsi="Arial" w:cs="Arial"/>
                <w:b/>
                <w:sz w:val="22"/>
                <w:szCs w:val="22"/>
                <w:lang w:val="sv-SE"/>
              </w:rPr>
              <w:t xml:space="preserve">ITT 23.13 </w:t>
            </w:r>
            <w:r w:rsidR="00866E27" w:rsidRPr="002E64CD">
              <w:rPr>
                <w:rFonts w:ascii="Arial" w:hAnsi="Arial" w:cs="Arial"/>
                <w:b/>
                <w:sz w:val="22"/>
                <w:szCs w:val="22"/>
                <w:lang w:val="sv-SE"/>
              </w:rPr>
              <w:t>(e)</w:t>
            </w:r>
          </w:p>
        </w:tc>
        <w:tc>
          <w:tcPr>
            <w:tcW w:w="7695" w:type="dxa"/>
          </w:tcPr>
          <w:p w:rsidR="002F5B6A" w:rsidRPr="002E64CD" w:rsidRDefault="002F5B6A" w:rsidP="00930CC0">
            <w:pPr>
              <w:pStyle w:val="i"/>
              <w:keepNext/>
              <w:keepLines/>
              <w:tabs>
                <w:tab w:val="right" w:pos="7254"/>
              </w:tabs>
              <w:suppressAutoHyphens w:val="0"/>
              <w:spacing w:before="60" w:after="60"/>
              <w:rPr>
                <w:rFonts w:ascii="Arial" w:hAnsi="Arial" w:cs="Arial"/>
                <w:sz w:val="21"/>
                <w:szCs w:val="22"/>
                <w:lang w:val="sv-SE"/>
              </w:rPr>
            </w:pPr>
          </w:p>
          <w:p w:rsidR="00AC62D4" w:rsidRDefault="00CC7355" w:rsidP="008F3225">
            <w:pPr>
              <w:pStyle w:val="i"/>
              <w:keepNext/>
              <w:keepLines/>
              <w:tabs>
                <w:tab w:val="right" w:pos="7254"/>
              </w:tabs>
              <w:suppressAutoHyphens w:val="0"/>
              <w:spacing w:before="60" w:after="60"/>
              <w:rPr>
                <w:rFonts w:ascii="Arial" w:hAnsi="Arial" w:cs="Arial"/>
                <w:sz w:val="21"/>
                <w:szCs w:val="22"/>
                <w:lang w:val="en-GB"/>
              </w:rPr>
            </w:pPr>
            <w:r>
              <w:rPr>
                <w:rFonts w:ascii="Arial" w:hAnsi="Arial" w:cs="Arial"/>
                <w:sz w:val="21"/>
                <w:szCs w:val="22"/>
                <w:lang w:val="en-GB"/>
              </w:rPr>
              <w:t>“Final destination (Project Site)”</w:t>
            </w:r>
            <w:r w:rsidRPr="008F3225">
              <w:rPr>
                <w:rFonts w:ascii="Arial" w:hAnsi="Arial" w:cs="Arial"/>
                <w:i/>
                <w:sz w:val="21"/>
                <w:szCs w:val="22"/>
                <w:lang w:val="en-GB"/>
              </w:rPr>
              <w:t>:</w:t>
            </w:r>
            <w:r w:rsidRPr="008F3225">
              <w:rPr>
                <w:rFonts w:ascii="Arial" w:hAnsi="Arial" w:cs="Arial"/>
                <w:sz w:val="21"/>
                <w:szCs w:val="22"/>
                <w:lang w:val="en-GB"/>
              </w:rPr>
              <w:t xml:space="preserve"> </w:t>
            </w:r>
            <w:r w:rsidR="008F3225" w:rsidRPr="008F3225">
              <w:rPr>
                <w:rFonts w:ascii="Arial" w:hAnsi="Arial" w:cs="Arial"/>
                <w:sz w:val="21"/>
                <w:szCs w:val="22"/>
                <w:lang w:val="en-GB"/>
              </w:rPr>
              <w:t xml:space="preserve">In all </w:t>
            </w:r>
            <w:r w:rsidR="008F3225">
              <w:rPr>
                <w:rFonts w:ascii="Arial" w:hAnsi="Arial" w:cs="Arial"/>
                <w:sz w:val="21"/>
                <w:szCs w:val="22"/>
                <w:lang w:val="en-GB"/>
              </w:rPr>
              <w:t>BSC Vessel’s all around the globe.</w:t>
            </w:r>
          </w:p>
        </w:tc>
      </w:tr>
      <w:tr w:rsidR="00CC7355" w:rsidRPr="003F47F0">
        <w:tblPrEx>
          <w:tblCellMar>
            <w:left w:w="103" w:type="dxa"/>
            <w:right w:w="103" w:type="dxa"/>
          </w:tblCellMar>
        </w:tblPrEx>
        <w:trPr>
          <w:trHeight w:val="597"/>
        </w:trPr>
        <w:tc>
          <w:tcPr>
            <w:tcW w:w="1845" w:type="dxa"/>
          </w:tcPr>
          <w:p w:rsidR="00CC7355" w:rsidRDefault="00CC7355" w:rsidP="002708CD">
            <w:pPr>
              <w:tabs>
                <w:tab w:val="right" w:pos="7434"/>
              </w:tabs>
              <w:spacing w:before="120" w:after="120"/>
              <w:rPr>
                <w:rFonts w:ascii="Arial" w:hAnsi="Arial" w:cs="Arial"/>
                <w:b/>
                <w:sz w:val="22"/>
                <w:szCs w:val="22"/>
                <w:lang w:val="en-GB"/>
              </w:rPr>
            </w:pPr>
            <w:r>
              <w:rPr>
                <w:rFonts w:ascii="Arial" w:hAnsi="Arial" w:cs="Arial"/>
                <w:b/>
                <w:sz w:val="22"/>
                <w:szCs w:val="22"/>
                <w:lang w:val="en-GB"/>
              </w:rPr>
              <w:t>ITT 23.12 (a)</w:t>
            </w:r>
          </w:p>
        </w:tc>
        <w:tc>
          <w:tcPr>
            <w:tcW w:w="7695" w:type="dxa"/>
          </w:tcPr>
          <w:p w:rsidR="00CC7355" w:rsidRPr="00413976" w:rsidRDefault="00CC7355" w:rsidP="008F3225">
            <w:pPr>
              <w:pStyle w:val="i"/>
              <w:keepNext/>
              <w:keepLines/>
              <w:tabs>
                <w:tab w:val="right" w:pos="7254"/>
              </w:tabs>
              <w:suppressAutoHyphens w:val="0"/>
              <w:spacing w:before="60" w:after="60"/>
              <w:rPr>
                <w:rFonts w:ascii="Arial" w:hAnsi="Arial" w:cs="Arial"/>
                <w:sz w:val="21"/>
                <w:szCs w:val="22"/>
                <w:lang w:val="en-GB"/>
              </w:rPr>
            </w:pPr>
            <w:r>
              <w:rPr>
                <w:rFonts w:ascii="Arial" w:hAnsi="Arial" w:cs="Arial"/>
                <w:sz w:val="21"/>
                <w:szCs w:val="22"/>
                <w:lang w:val="en-GB"/>
              </w:rPr>
              <w:t xml:space="preserve">Place </w:t>
            </w:r>
            <w:r w:rsidR="00413976">
              <w:rPr>
                <w:rFonts w:ascii="Arial" w:hAnsi="Arial" w:cs="Arial"/>
                <w:sz w:val="21"/>
                <w:szCs w:val="22"/>
                <w:lang w:val="en-GB"/>
              </w:rPr>
              <w:t xml:space="preserve">of Destination: On DDP basis </w:t>
            </w:r>
            <w:r w:rsidR="00413976" w:rsidRPr="008F3225">
              <w:rPr>
                <w:rFonts w:ascii="Arial" w:hAnsi="Arial" w:cs="Arial"/>
                <w:sz w:val="21"/>
                <w:szCs w:val="22"/>
                <w:lang w:val="en-GB"/>
              </w:rPr>
              <w:t xml:space="preserve">In all </w:t>
            </w:r>
            <w:r w:rsidR="00413976">
              <w:rPr>
                <w:rFonts w:ascii="Arial" w:hAnsi="Arial" w:cs="Arial"/>
                <w:sz w:val="21"/>
                <w:szCs w:val="22"/>
                <w:lang w:val="en-GB"/>
              </w:rPr>
              <w:t>BSC Vessel’s all around the globe.</w:t>
            </w:r>
          </w:p>
        </w:tc>
      </w:tr>
      <w:tr w:rsidR="002E64CD" w:rsidRPr="003F47F0">
        <w:tblPrEx>
          <w:tblCellMar>
            <w:left w:w="103" w:type="dxa"/>
            <w:right w:w="103" w:type="dxa"/>
          </w:tblCellMar>
        </w:tblPrEx>
        <w:trPr>
          <w:trHeight w:val="597"/>
        </w:trPr>
        <w:tc>
          <w:tcPr>
            <w:tcW w:w="1845" w:type="dxa"/>
          </w:tcPr>
          <w:p w:rsidR="002E64CD" w:rsidRDefault="002E64CD" w:rsidP="002708CD">
            <w:pPr>
              <w:tabs>
                <w:tab w:val="right" w:pos="7434"/>
              </w:tabs>
              <w:spacing w:before="120" w:after="120"/>
              <w:rPr>
                <w:rFonts w:ascii="Arial" w:hAnsi="Arial" w:cs="Arial"/>
                <w:b/>
                <w:sz w:val="22"/>
                <w:szCs w:val="22"/>
                <w:lang w:val="en-GB"/>
              </w:rPr>
            </w:pPr>
            <w:r>
              <w:rPr>
                <w:rFonts w:ascii="Arial" w:hAnsi="Arial" w:cs="Arial"/>
                <w:b/>
                <w:sz w:val="22"/>
                <w:szCs w:val="22"/>
                <w:lang w:val="en-GB"/>
              </w:rPr>
              <w:t>ITT 24.3</w:t>
            </w:r>
          </w:p>
        </w:tc>
        <w:tc>
          <w:tcPr>
            <w:tcW w:w="7695" w:type="dxa"/>
          </w:tcPr>
          <w:p w:rsidR="002E64CD" w:rsidRDefault="002E64CD" w:rsidP="00930CC0">
            <w:pPr>
              <w:pStyle w:val="i"/>
              <w:keepNext/>
              <w:keepLines/>
              <w:tabs>
                <w:tab w:val="right" w:pos="7254"/>
              </w:tabs>
              <w:suppressAutoHyphens w:val="0"/>
              <w:spacing w:before="60" w:after="60"/>
              <w:rPr>
                <w:rFonts w:ascii="Arial" w:hAnsi="Arial" w:cs="Arial"/>
                <w:sz w:val="21"/>
                <w:szCs w:val="22"/>
                <w:lang w:val="en-GB"/>
              </w:rPr>
            </w:pPr>
            <w:r>
              <w:rPr>
                <w:rFonts w:ascii="Arial" w:hAnsi="Arial" w:cs="Arial"/>
                <w:sz w:val="21"/>
                <w:szCs w:val="22"/>
                <w:lang w:val="en-GB"/>
              </w:rPr>
              <w:t xml:space="preserve">Name of the foreign currency: </w:t>
            </w:r>
            <w:r w:rsidR="000D7A0E">
              <w:rPr>
                <w:rFonts w:ascii="Arial" w:hAnsi="Arial" w:cs="Arial"/>
                <w:i/>
                <w:sz w:val="21"/>
                <w:szCs w:val="22"/>
                <w:lang w:val="en-GB"/>
              </w:rPr>
              <w:t>USD</w:t>
            </w:r>
          </w:p>
          <w:p w:rsidR="002E64CD" w:rsidRDefault="002E64CD" w:rsidP="00930CC0">
            <w:pPr>
              <w:pStyle w:val="i"/>
              <w:keepNext/>
              <w:keepLines/>
              <w:tabs>
                <w:tab w:val="right" w:pos="7254"/>
              </w:tabs>
              <w:suppressAutoHyphens w:val="0"/>
              <w:spacing w:before="60" w:after="60"/>
              <w:rPr>
                <w:rFonts w:ascii="Arial" w:hAnsi="Arial" w:cs="Arial"/>
                <w:sz w:val="21"/>
                <w:szCs w:val="22"/>
                <w:lang w:val="en-GB"/>
              </w:rPr>
            </w:pPr>
          </w:p>
        </w:tc>
      </w:tr>
      <w:tr w:rsidR="005500DE" w:rsidRPr="003F47F0">
        <w:tblPrEx>
          <w:tblCellMar>
            <w:left w:w="103" w:type="dxa"/>
            <w:right w:w="103" w:type="dxa"/>
          </w:tblCellMar>
        </w:tblPrEx>
        <w:tc>
          <w:tcPr>
            <w:tcW w:w="1845" w:type="dxa"/>
          </w:tcPr>
          <w:p w:rsidR="005500DE" w:rsidRPr="003F47F0" w:rsidRDefault="005500DE" w:rsidP="002708CD">
            <w:pPr>
              <w:spacing w:before="120" w:after="120"/>
              <w:rPr>
                <w:rFonts w:ascii="Arial" w:hAnsi="Arial" w:cs="Arial"/>
                <w:b/>
                <w:sz w:val="22"/>
                <w:szCs w:val="22"/>
                <w:lang w:val="en-GB"/>
              </w:rPr>
            </w:pPr>
            <w:r>
              <w:rPr>
                <w:rFonts w:ascii="Arial" w:hAnsi="Arial" w:cs="Arial"/>
                <w:b/>
                <w:sz w:val="22"/>
                <w:szCs w:val="22"/>
                <w:lang w:val="en-GB"/>
              </w:rPr>
              <w:t xml:space="preserve">ITT </w:t>
            </w:r>
            <w:r w:rsidR="00C03FD2">
              <w:rPr>
                <w:rFonts w:ascii="Arial" w:hAnsi="Arial" w:cs="Arial"/>
                <w:b/>
                <w:sz w:val="22"/>
                <w:szCs w:val="22"/>
                <w:lang w:val="en-GB"/>
              </w:rPr>
              <w:t>26</w:t>
            </w:r>
            <w:r>
              <w:rPr>
                <w:rFonts w:ascii="Arial" w:hAnsi="Arial" w:cs="Arial"/>
                <w:b/>
                <w:sz w:val="22"/>
                <w:szCs w:val="22"/>
                <w:lang w:val="en-GB"/>
              </w:rPr>
              <w:t xml:space="preserve">.1(C) </w:t>
            </w:r>
          </w:p>
        </w:tc>
        <w:tc>
          <w:tcPr>
            <w:tcW w:w="7695" w:type="dxa"/>
          </w:tcPr>
          <w:p w:rsidR="005500DE" w:rsidRPr="003F47F0" w:rsidRDefault="005500DE" w:rsidP="000D7A0E">
            <w:pPr>
              <w:tabs>
                <w:tab w:val="right" w:pos="7848"/>
              </w:tabs>
              <w:spacing w:before="120" w:after="120"/>
              <w:jc w:val="both"/>
              <w:rPr>
                <w:rFonts w:ascii="Arial" w:hAnsi="Arial" w:cs="Arial"/>
                <w:sz w:val="21"/>
                <w:szCs w:val="22"/>
                <w:lang w:val="en-GB"/>
              </w:rPr>
            </w:pPr>
            <w:r>
              <w:rPr>
                <w:rFonts w:ascii="Arial" w:hAnsi="Arial" w:cs="Arial"/>
                <w:sz w:val="21"/>
                <w:szCs w:val="22"/>
                <w:lang w:val="en-GB"/>
              </w:rPr>
              <w:t xml:space="preserve">After </w:t>
            </w:r>
            <w:r w:rsidR="00146DEA">
              <w:rPr>
                <w:rFonts w:ascii="Arial" w:hAnsi="Arial" w:cs="Arial"/>
                <w:sz w:val="21"/>
                <w:szCs w:val="22"/>
                <w:lang w:val="en-GB"/>
              </w:rPr>
              <w:t xml:space="preserve">sales service is: </w:t>
            </w:r>
            <w:r w:rsidR="00146DEA" w:rsidRPr="000D7A0E">
              <w:rPr>
                <w:rFonts w:ascii="Arial" w:hAnsi="Arial" w:cs="Arial"/>
                <w:sz w:val="21"/>
                <w:szCs w:val="22"/>
                <w:lang w:val="en-GB"/>
              </w:rPr>
              <w:t>required</w:t>
            </w:r>
          </w:p>
        </w:tc>
      </w:tr>
      <w:tr w:rsidR="002708CD" w:rsidRPr="003F47F0" w:rsidTr="000D7A0E">
        <w:tblPrEx>
          <w:tblCellMar>
            <w:left w:w="103" w:type="dxa"/>
            <w:right w:w="103" w:type="dxa"/>
          </w:tblCellMar>
        </w:tblPrEx>
        <w:trPr>
          <w:trHeight w:val="615"/>
        </w:trPr>
        <w:tc>
          <w:tcPr>
            <w:tcW w:w="1845" w:type="dxa"/>
          </w:tcPr>
          <w:p w:rsidR="002708CD" w:rsidRPr="003F47F0" w:rsidRDefault="00914266" w:rsidP="002708CD">
            <w:pPr>
              <w:tabs>
                <w:tab w:val="right" w:pos="7434"/>
              </w:tabs>
              <w:spacing w:before="120" w:after="120"/>
              <w:rPr>
                <w:rFonts w:ascii="Arial" w:hAnsi="Arial" w:cs="Arial"/>
                <w:b/>
                <w:sz w:val="22"/>
                <w:szCs w:val="22"/>
                <w:lang w:val="en-GB"/>
              </w:rPr>
            </w:pPr>
            <w:r>
              <w:rPr>
                <w:rFonts w:ascii="Arial" w:hAnsi="Arial" w:cs="Arial"/>
                <w:b/>
                <w:sz w:val="22"/>
                <w:szCs w:val="22"/>
                <w:lang w:val="en-GB"/>
              </w:rPr>
              <w:lastRenderedPageBreak/>
              <w:t xml:space="preserve">ITT </w:t>
            </w:r>
            <w:r w:rsidR="00C03FD2">
              <w:rPr>
                <w:rFonts w:ascii="Arial" w:hAnsi="Arial" w:cs="Arial"/>
                <w:b/>
                <w:sz w:val="22"/>
                <w:szCs w:val="22"/>
                <w:lang w:val="en-GB"/>
              </w:rPr>
              <w:t>27</w:t>
            </w:r>
            <w:r>
              <w:rPr>
                <w:rFonts w:ascii="Arial" w:hAnsi="Arial" w:cs="Arial"/>
                <w:b/>
                <w:sz w:val="22"/>
                <w:szCs w:val="22"/>
                <w:lang w:val="en-GB"/>
              </w:rPr>
              <w:t>.2</w:t>
            </w:r>
          </w:p>
        </w:tc>
        <w:tc>
          <w:tcPr>
            <w:tcW w:w="7695" w:type="dxa"/>
          </w:tcPr>
          <w:p w:rsidR="002708CD" w:rsidRPr="000D7A0E" w:rsidRDefault="002708CD" w:rsidP="002708CD">
            <w:pPr>
              <w:pStyle w:val="i"/>
              <w:tabs>
                <w:tab w:val="right" w:pos="7254"/>
              </w:tabs>
              <w:suppressAutoHyphens w:val="0"/>
              <w:spacing w:before="120" w:after="120"/>
              <w:rPr>
                <w:rFonts w:ascii="Arial" w:hAnsi="Arial" w:cs="Arial"/>
                <w:sz w:val="22"/>
                <w:szCs w:val="22"/>
                <w:lang w:val="en-GB"/>
              </w:rPr>
            </w:pPr>
            <w:r w:rsidRPr="003F47F0">
              <w:rPr>
                <w:rFonts w:ascii="Arial" w:hAnsi="Arial" w:cs="Arial"/>
                <w:sz w:val="22"/>
                <w:szCs w:val="22"/>
                <w:lang w:val="en-GB"/>
              </w:rPr>
              <w:t xml:space="preserve">The Tender validity period shall be </w:t>
            </w:r>
            <w:r w:rsidR="000D7A0E">
              <w:rPr>
                <w:rFonts w:ascii="Arial" w:hAnsi="Arial" w:cs="Arial"/>
                <w:i/>
                <w:sz w:val="22"/>
                <w:szCs w:val="22"/>
                <w:lang w:val="en-GB"/>
              </w:rPr>
              <w:t>120</w:t>
            </w:r>
            <w:r w:rsidRPr="003F47F0">
              <w:rPr>
                <w:rFonts w:ascii="Arial" w:hAnsi="Arial" w:cs="Arial"/>
                <w:sz w:val="22"/>
                <w:szCs w:val="22"/>
                <w:lang w:val="en-GB"/>
              </w:rPr>
              <w:t xml:space="preserve"> days.</w:t>
            </w:r>
          </w:p>
        </w:tc>
      </w:tr>
      <w:tr w:rsidR="00E91621" w:rsidRPr="003F47F0" w:rsidTr="0074488D">
        <w:tblPrEx>
          <w:tblCellMar>
            <w:left w:w="103" w:type="dxa"/>
            <w:right w:w="103" w:type="dxa"/>
          </w:tblCellMar>
        </w:tblPrEx>
        <w:trPr>
          <w:trHeight w:val="507"/>
        </w:trPr>
        <w:tc>
          <w:tcPr>
            <w:tcW w:w="1845" w:type="dxa"/>
          </w:tcPr>
          <w:p w:rsidR="00E91621" w:rsidRPr="003F47F0" w:rsidRDefault="00E91621" w:rsidP="0074488D">
            <w:pPr>
              <w:tabs>
                <w:tab w:val="right" w:pos="7434"/>
              </w:tabs>
              <w:spacing w:before="120" w:after="120"/>
              <w:rPr>
                <w:rFonts w:ascii="Arial" w:hAnsi="Arial" w:cs="Arial"/>
                <w:b/>
                <w:sz w:val="22"/>
                <w:szCs w:val="22"/>
                <w:lang w:val="en-GB"/>
              </w:rPr>
            </w:pPr>
            <w:r>
              <w:rPr>
                <w:rFonts w:ascii="Arial" w:hAnsi="Arial" w:cs="Arial"/>
                <w:b/>
                <w:sz w:val="22"/>
                <w:szCs w:val="22"/>
                <w:lang w:val="en-GB"/>
              </w:rPr>
              <w:t>ITT 29.2</w:t>
            </w:r>
          </w:p>
        </w:tc>
        <w:tc>
          <w:tcPr>
            <w:tcW w:w="7695" w:type="dxa"/>
          </w:tcPr>
          <w:p w:rsidR="00E91621" w:rsidRPr="003F47F0" w:rsidRDefault="00E91621" w:rsidP="00E91621">
            <w:pPr>
              <w:tabs>
                <w:tab w:val="right" w:pos="7254"/>
              </w:tabs>
              <w:spacing w:before="120" w:after="120"/>
              <w:jc w:val="both"/>
              <w:rPr>
                <w:rFonts w:ascii="Arial" w:hAnsi="Arial" w:cs="Arial"/>
                <w:sz w:val="22"/>
                <w:szCs w:val="22"/>
                <w:lang w:val="en-GB"/>
              </w:rPr>
            </w:pPr>
            <w:r>
              <w:rPr>
                <w:rFonts w:ascii="Arial" w:hAnsi="Arial" w:cs="Arial"/>
                <w:sz w:val="22"/>
                <w:szCs w:val="22"/>
                <w:lang w:val="en-GB"/>
              </w:rPr>
              <w:t xml:space="preserve">In favour of </w:t>
            </w:r>
            <w:r>
              <w:rPr>
                <w:rFonts w:ascii="Arial" w:hAnsi="Arial" w:cs="Arial"/>
                <w:i/>
                <w:sz w:val="22"/>
                <w:szCs w:val="22"/>
                <w:lang w:val="en-GB"/>
              </w:rPr>
              <w:t>Bangladesh Shipping Corporation.</w:t>
            </w:r>
          </w:p>
        </w:tc>
      </w:tr>
      <w:tr w:rsidR="00E91621" w:rsidRPr="003F47F0" w:rsidTr="00E91621">
        <w:tblPrEx>
          <w:tblCellMar>
            <w:left w:w="103" w:type="dxa"/>
            <w:right w:w="103" w:type="dxa"/>
          </w:tblCellMar>
        </w:tblPrEx>
        <w:trPr>
          <w:trHeight w:val="795"/>
        </w:trPr>
        <w:tc>
          <w:tcPr>
            <w:tcW w:w="1845" w:type="dxa"/>
          </w:tcPr>
          <w:p w:rsidR="00E91621" w:rsidRPr="003F47F0" w:rsidRDefault="00E91621" w:rsidP="0074488D">
            <w:pPr>
              <w:tabs>
                <w:tab w:val="right" w:pos="7434"/>
              </w:tabs>
              <w:spacing w:before="120" w:after="120"/>
              <w:rPr>
                <w:rFonts w:ascii="Arial" w:hAnsi="Arial" w:cs="Arial"/>
                <w:b/>
                <w:sz w:val="22"/>
                <w:szCs w:val="22"/>
                <w:lang w:val="en-GB"/>
              </w:rPr>
            </w:pPr>
            <w:smartTag w:uri="urn:schemas-microsoft-com:office:smarttags" w:element="stockticker">
              <w:r w:rsidRPr="003F47F0">
                <w:rPr>
                  <w:rFonts w:ascii="Arial" w:hAnsi="Arial" w:cs="Arial"/>
                  <w:b/>
                  <w:sz w:val="22"/>
                  <w:szCs w:val="22"/>
                  <w:lang w:val="en-GB"/>
                </w:rPr>
                <w:t>ITT</w:t>
              </w:r>
            </w:smartTag>
            <w:r>
              <w:rPr>
                <w:rFonts w:ascii="Arial" w:hAnsi="Arial" w:cs="Arial"/>
                <w:b/>
                <w:sz w:val="22"/>
                <w:szCs w:val="22"/>
                <w:lang w:val="en-GB"/>
              </w:rPr>
              <w:t>29.3</w:t>
            </w:r>
          </w:p>
          <w:p w:rsidR="00E91621" w:rsidRPr="003F47F0" w:rsidRDefault="00E91621" w:rsidP="0074488D">
            <w:pPr>
              <w:tabs>
                <w:tab w:val="right" w:pos="7434"/>
              </w:tabs>
              <w:spacing w:before="120" w:after="120"/>
              <w:rPr>
                <w:rFonts w:ascii="Arial" w:hAnsi="Arial" w:cs="Arial"/>
                <w:b/>
                <w:sz w:val="22"/>
                <w:szCs w:val="22"/>
                <w:lang w:val="en-GB"/>
              </w:rPr>
            </w:pPr>
          </w:p>
        </w:tc>
        <w:tc>
          <w:tcPr>
            <w:tcW w:w="7695" w:type="dxa"/>
          </w:tcPr>
          <w:p w:rsidR="00E91621" w:rsidRPr="00E91621" w:rsidRDefault="00E91621" w:rsidP="00007466">
            <w:pPr>
              <w:tabs>
                <w:tab w:val="right" w:pos="7254"/>
              </w:tabs>
              <w:spacing w:before="120" w:after="120"/>
              <w:jc w:val="both"/>
              <w:rPr>
                <w:rFonts w:ascii="Arial" w:hAnsi="Arial" w:cs="Arial"/>
                <w:sz w:val="22"/>
                <w:szCs w:val="22"/>
                <w:lang w:val="en-GB"/>
              </w:rPr>
            </w:pPr>
            <w:r w:rsidRPr="003F47F0">
              <w:rPr>
                <w:rFonts w:ascii="Arial" w:hAnsi="Arial" w:cs="Arial"/>
                <w:sz w:val="22"/>
                <w:szCs w:val="22"/>
                <w:lang w:val="en-GB"/>
              </w:rPr>
              <w:t>The amount of the Tender Security shall be</w:t>
            </w:r>
            <w:r>
              <w:rPr>
                <w:rFonts w:ascii="Arial" w:hAnsi="Arial" w:cs="Arial"/>
                <w:sz w:val="22"/>
                <w:szCs w:val="22"/>
                <w:lang w:val="en-GB"/>
              </w:rPr>
              <w:t xml:space="preserve"> </w:t>
            </w:r>
            <w:r w:rsidR="00007466">
              <w:rPr>
                <w:rFonts w:ascii="Arial" w:hAnsi="Arial" w:cs="Arial"/>
                <w:sz w:val="22"/>
                <w:szCs w:val="22"/>
                <w:lang w:val="en-GB"/>
              </w:rPr>
              <w:t>800</w:t>
            </w:r>
            <w:r>
              <w:rPr>
                <w:rFonts w:ascii="Arial" w:hAnsi="Arial" w:cs="Arial"/>
                <w:sz w:val="22"/>
                <w:szCs w:val="22"/>
                <w:lang w:val="en-GB"/>
              </w:rPr>
              <w:t xml:space="preserve"> USD (US dollar </w:t>
            </w:r>
            <w:r w:rsidR="00007466">
              <w:rPr>
                <w:rFonts w:ascii="Arial" w:hAnsi="Arial" w:cs="Arial"/>
                <w:sz w:val="22"/>
                <w:szCs w:val="22"/>
                <w:lang w:val="en-GB"/>
              </w:rPr>
              <w:t>Eight Hundred</w:t>
            </w:r>
            <w:r>
              <w:rPr>
                <w:rFonts w:ascii="Arial" w:hAnsi="Arial" w:cs="Arial"/>
                <w:sz w:val="22"/>
                <w:szCs w:val="22"/>
                <w:lang w:val="en-GB"/>
              </w:rPr>
              <w:t>)</w:t>
            </w:r>
          </w:p>
        </w:tc>
      </w:tr>
      <w:tr w:rsidR="002708CD" w:rsidRPr="003F47F0">
        <w:tblPrEx>
          <w:tblCellMar>
            <w:left w:w="103" w:type="dxa"/>
            <w:right w:w="103" w:type="dxa"/>
          </w:tblCellMar>
        </w:tblPrEx>
        <w:trPr>
          <w:trHeight w:val="610"/>
        </w:trPr>
        <w:tc>
          <w:tcPr>
            <w:tcW w:w="1845" w:type="dxa"/>
          </w:tcPr>
          <w:p w:rsidR="002708CD" w:rsidRPr="003F47F0" w:rsidRDefault="002708CD" w:rsidP="002708CD">
            <w:pPr>
              <w:tabs>
                <w:tab w:val="right" w:pos="7434"/>
              </w:tabs>
              <w:spacing w:before="120" w:after="120"/>
              <w:rPr>
                <w:rFonts w:ascii="Arial" w:hAnsi="Arial" w:cs="Arial"/>
                <w:b/>
                <w:sz w:val="22"/>
                <w:szCs w:val="22"/>
                <w:lang w:val="en-GB"/>
              </w:rPr>
            </w:pPr>
            <w:r w:rsidRPr="003F47F0">
              <w:rPr>
                <w:rFonts w:ascii="Arial" w:hAnsi="Arial" w:cs="Arial"/>
                <w:b/>
                <w:sz w:val="22"/>
                <w:szCs w:val="22"/>
                <w:lang w:val="en-GB"/>
              </w:rPr>
              <w:t xml:space="preserve">ITT </w:t>
            </w:r>
            <w:r w:rsidR="00C03FD2">
              <w:rPr>
                <w:rFonts w:ascii="Arial" w:hAnsi="Arial" w:cs="Arial"/>
                <w:b/>
                <w:sz w:val="22"/>
                <w:szCs w:val="22"/>
                <w:lang w:val="en-GB"/>
              </w:rPr>
              <w:t>34</w:t>
            </w:r>
            <w:r w:rsidRPr="003F47F0">
              <w:rPr>
                <w:rFonts w:ascii="Arial" w:hAnsi="Arial" w:cs="Arial"/>
                <w:b/>
                <w:sz w:val="22"/>
                <w:szCs w:val="22"/>
                <w:lang w:val="en-GB"/>
              </w:rPr>
              <w:t>.1</w:t>
            </w:r>
          </w:p>
        </w:tc>
        <w:tc>
          <w:tcPr>
            <w:tcW w:w="7695" w:type="dxa"/>
          </w:tcPr>
          <w:p w:rsidR="002708CD" w:rsidRPr="00F2613C" w:rsidRDefault="002708CD" w:rsidP="002708CD">
            <w:pPr>
              <w:tabs>
                <w:tab w:val="right" w:pos="7254"/>
              </w:tabs>
              <w:spacing w:before="120" w:after="120"/>
              <w:jc w:val="both"/>
              <w:rPr>
                <w:rFonts w:ascii="Arial" w:hAnsi="Arial" w:cs="Arial"/>
                <w:sz w:val="22"/>
                <w:szCs w:val="22"/>
                <w:lang w:val="en-GB"/>
              </w:rPr>
            </w:pPr>
            <w:r w:rsidRPr="003F47F0">
              <w:rPr>
                <w:rFonts w:ascii="Arial" w:hAnsi="Arial" w:cs="Arial"/>
                <w:sz w:val="22"/>
                <w:szCs w:val="22"/>
                <w:lang w:val="en-GB"/>
              </w:rPr>
              <w:t>In addition to</w:t>
            </w:r>
            <w:r w:rsidR="00632684">
              <w:rPr>
                <w:rFonts w:ascii="Arial" w:hAnsi="Arial" w:cs="Arial"/>
                <w:sz w:val="22"/>
                <w:szCs w:val="22"/>
                <w:lang w:val="en-GB"/>
              </w:rPr>
              <w:t xml:space="preserve"> the original of the Tender, </w:t>
            </w:r>
            <w:r w:rsidR="00F2613C">
              <w:rPr>
                <w:rFonts w:ascii="Arial" w:hAnsi="Arial" w:cs="Arial"/>
                <w:i/>
                <w:sz w:val="22"/>
                <w:szCs w:val="22"/>
                <w:lang w:val="en-GB"/>
              </w:rPr>
              <w:t>two</w:t>
            </w:r>
            <w:r w:rsidRPr="003F47F0">
              <w:rPr>
                <w:rFonts w:ascii="Arial" w:hAnsi="Arial" w:cs="Arial"/>
                <w:sz w:val="22"/>
                <w:szCs w:val="22"/>
                <w:lang w:val="en-GB"/>
              </w:rPr>
              <w:t xml:space="preserve"> copies shall be submitted.</w:t>
            </w:r>
          </w:p>
        </w:tc>
      </w:tr>
      <w:tr w:rsidR="002708CD" w:rsidRPr="003F47F0">
        <w:tblPrEx>
          <w:tblCellMar>
            <w:left w:w="103" w:type="dxa"/>
            <w:right w:w="103" w:type="dxa"/>
          </w:tblCellMar>
        </w:tblPrEx>
        <w:trPr>
          <w:cantSplit/>
        </w:trPr>
        <w:tc>
          <w:tcPr>
            <w:tcW w:w="9540" w:type="dxa"/>
            <w:gridSpan w:val="2"/>
          </w:tcPr>
          <w:p w:rsidR="002708CD" w:rsidRPr="003F47F0" w:rsidRDefault="002708CD" w:rsidP="002708CD">
            <w:pPr>
              <w:pStyle w:val="Heading2"/>
              <w:rPr>
                <w:rFonts w:ascii="Arial" w:hAnsi="Arial"/>
                <w:lang w:val="en-GB"/>
              </w:rPr>
            </w:pPr>
            <w:bookmarkStart w:id="439" w:name="_Toc505659532"/>
            <w:bookmarkStart w:id="440" w:name="_Toc506185680"/>
            <w:bookmarkStart w:id="441" w:name="_Toc37047322"/>
            <w:bookmarkStart w:id="442" w:name="_Toc49504252"/>
            <w:bookmarkStart w:id="443" w:name="_Toc49504686"/>
            <w:bookmarkStart w:id="444" w:name="_Toc49504805"/>
            <w:bookmarkStart w:id="445" w:name="_Toc49569824"/>
            <w:bookmarkStart w:id="446" w:name="_Toc49591386"/>
            <w:bookmarkStart w:id="447" w:name="_Toc49591734"/>
            <w:bookmarkStart w:id="448" w:name="_Toc240339772"/>
            <w:r w:rsidRPr="003F47F0">
              <w:rPr>
                <w:rFonts w:ascii="Arial" w:hAnsi="Arial"/>
                <w:lang w:val="en-GB"/>
              </w:rPr>
              <w:t>E.</w:t>
            </w:r>
            <w:r w:rsidRPr="003F47F0">
              <w:rPr>
                <w:rFonts w:ascii="Arial" w:hAnsi="Arial"/>
                <w:lang w:val="en-GB"/>
              </w:rPr>
              <w:tab/>
              <w:t>Submission</w:t>
            </w:r>
            <w:bookmarkEnd w:id="439"/>
            <w:bookmarkEnd w:id="440"/>
            <w:bookmarkEnd w:id="441"/>
            <w:bookmarkEnd w:id="442"/>
            <w:bookmarkEnd w:id="443"/>
            <w:bookmarkEnd w:id="444"/>
            <w:bookmarkEnd w:id="445"/>
            <w:bookmarkEnd w:id="446"/>
            <w:bookmarkEnd w:id="447"/>
            <w:r w:rsidRPr="003F47F0">
              <w:rPr>
                <w:rFonts w:ascii="Arial" w:hAnsi="Arial"/>
                <w:lang w:val="en-GB"/>
              </w:rPr>
              <w:t xml:space="preserve"> of Tender</w:t>
            </w:r>
            <w:bookmarkEnd w:id="448"/>
          </w:p>
        </w:tc>
      </w:tr>
      <w:tr w:rsidR="00632684" w:rsidRPr="003F47F0">
        <w:tblPrEx>
          <w:tblCellMar>
            <w:left w:w="103" w:type="dxa"/>
            <w:right w:w="103" w:type="dxa"/>
          </w:tblCellMar>
        </w:tblPrEx>
        <w:trPr>
          <w:cantSplit/>
        </w:trPr>
        <w:tc>
          <w:tcPr>
            <w:tcW w:w="1845" w:type="dxa"/>
          </w:tcPr>
          <w:p w:rsidR="00632684" w:rsidRPr="003F47F0" w:rsidRDefault="00632684" w:rsidP="002708CD">
            <w:pPr>
              <w:spacing w:before="120" w:after="120"/>
              <w:rPr>
                <w:rFonts w:ascii="Arial" w:hAnsi="Arial" w:cs="Arial"/>
                <w:b/>
                <w:sz w:val="22"/>
                <w:szCs w:val="22"/>
                <w:lang w:val="en-GB"/>
              </w:rPr>
            </w:pPr>
            <w:r>
              <w:rPr>
                <w:rFonts w:ascii="Arial" w:hAnsi="Arial" w:cs="Arial"/>
                <w:b/>
                <w:sz w:val="22"/>
                <w:szCs w:val="22"/>
                <w:lang w:val="en-GB"/>
              </w:rPr>
              <w:t xml:space="preserve">ITT </w:t>
            </w:r>
            <w:r w:rsidR="00C03FD2">
              <w:rPr>
                <w:rFonts w:ascii="Arial" w:hAnsi="Arial" w:cs="Arial"/>
                <w:b/>
                <w:sz w:val="22"/>
                <w:szCs w:val="22"/>
                <w:lang w:val="en-GB"/>
              </w:rPr>
              <w:t>35</w:t>
            </w:r>
            <w:r>
              <w:rPr>
                <w:rFonts w:ascii="Arial" w:hAnsi="Arial" w:cs="Arial"/>
                <w:b/>
                <w:sz w:val="22"/>
                <w:szCs w:val="22"/>
                <w:lang w:val="en-GB"/>
              </w:rPr>
              <w:t xml:space="preserve">.2(c) </w:t>
            </w:r>
          </w:p>
        </w:tc>
        <w:tc>
          <w:tcPr>
            <w:tcW w:w="7695" w:type="dxa"/>
          </w:tcPr>
          <w:p w:rsidR="00632684" w:rsidRDefault="004E64BE" w:rsidP="00DC5797">
            <w:pPr>
              <w:tabs>
                <w:tab w:val="right" w:pos="7254"/>
              </w:tabs>
              <w:spacing w:before="120" w:after="120"/>
              <w:jc w:val="both"/>
              <w:rPr>
                <w:rFonts w:ascii="Arial" w:hAnsi="Arial" w:cs="Arial"/>
                <w:sz w:val="22"/>
                <w:szCs w:val="22"/>
                <w:lang w:val="en-GB"/>
              </w:rPr>
            </w:pPr>
            <w:r>
              <w:rPr>
                <w:rFonts w:ascii="Arial" w:hAnsi="Arial" w:cs="Arial"/>
                <w:sz w:val="22"/>
                <w:szCs w:val="22"/>
                <w:lang w:val="en-GB"/>
              </w:rPr>
              <w:t xml:space="preserve">The inner and outer envelopes shall bear the following additional identification marks : </w:t>
            </w:r>
          </w:p>
          <w:p w:rsidR="00DC5797" w:rsidRDefault="00ED4766" w:rsidP="00DC5797">
            <w:pPr>
              <w:tabs>
                <w:tab w:val="right" w:pos="7254"/>
              </w:tabs>
              <w:spacing w:before="120" w:after="120"/>
              <w:jc w:val="both"/>
              <w:rPr>
                <w:rFonts w:ascii="Arial" w:hAnsi="Arial" w:cs="Arial"/>
                <w:i/>
                <w:sz w:val="22"/>
                <w:szCs w:val="22"/>
                <w:lang w:val="en-GB"/>
              </w:rPr>
            </w:pPr>
            <w:r>
              <w:rPr>
                <w:rFonts w:ascii="Arial" w:hAnsi="Arial" w:cs="Arial"/>
                <w:i/>
                <w:sz w:val="22"/>
                <w:szCs w:val="22"/>
                <w:lang w:val="en-GB"/>
              </w:rPr>
              <w:t>“18.16.0000.385.09.001.19</w:t>
            </w:r>
          </w:p>
          <w:p w:rsidR="00DC5797" w:rsidRPr="003F47F0" w:rsidRDefault="00DC5797" w:rsidP="00DC5797">
            <w:pPr>
              <w:tabs>
                <w:tab w:val="right" w:pos="7254"/>
              </w:tabs>
              <w:spacing w:before="120" w:after="120"/>
              <w:jc w:val="both"/>
              <w:rPr>
                <w:rFonts w:ascii="Arial" w:hAnsi="Arial" w:cs="Arial"/>
                <w:sz w:val="22"/>
                <w:szCs w:val="22"/>
                <w:lang w:val="en-GB"/>
              </w:rPr>
            </w:pPr>
            <w:r>
              <w:rPr>
                <w:rFonts w:ascii="Arial" w:hAnsi="Arial"/>
                <w:bCs/>
                <w:sz w:val="22"/>
                <w:szCs w:val="22"/>
                <w:lang w:val="en-GB"/>
              </w:rPr>
              <w:t xml:space="preserve">International Tender for </w:t>
            </w:r>
            <w:r w:rsidRPr="005469DC">
              <w:rPr>
                <w:rFonts w:ascii="Arial" w:hAnsi="Arial"/>
                <w:bCs/>
                <w:sz w:val="22"/>
                <w:szCs w:val="22"/>
                <w:lang w:val="en-GB"/>
              </w:rPr>
              <w:t>Enlistment of ENC &amp; E-Publication Suppliers to BSC Vessels worldwide under 03 Year’s Framework Contract</w:t>
            </w:r>
            <w:r>
              <w:rPr>
                <w:rFonts w:ascii="Arial" w:hAnsi="Arial"/>
                <w:bCs/>
                <w:sz w:val="22"/>
                <w:szCs w:val="22"/>
                <w:lang w:val="en-GB"/>
              </w:rPr>
              <w:t>.</w:t>
            </w:r>
            <w:r w:rsidR="00ED4766">
              <w:rPr>
                <w:rFonts w:ascii="Arial" w:hAnsi="Arial"/>
                <w:bCs/>
                <w:sz w:val="22"/>
                <w:szCs w:val="22"/>
                <w:lang w:val="en-GB"/>
              </w:rPr>
              <w:t>”</w:t>
            </w:r>
          </w:p>
        </w:tc>
      </w:tr>
      <w:tr w:rsidR="00DC5B26" w:rsidRPr="003F47F0">
        <w:tblPrEx>
          <w:tblCellMar>
            <w:left w:w="103" w:type="dxa"/>
            <w:right w:w="103" w:type="dxa"/>
          </w:tblCellMar>
        </w:tblPrEx>
        <w:trPr>
          <w:cantSplit/>
        </w:trPr>
        <w:tc>
          <w:tcPr>
            <w:tcW w:w="1845" w:type="dxa"/>
          </w:tcPr>
          <w:p w:rsidR="00DC5B26" w:rsidRPr="003F47F0" w:rsidRDefault="0086138C" w:rsidP="002708CD">
            <w:pPr>
              <w:spacing w:before="120" w:after="120"/>
              <w:rPr>
                <w:rFonts w:ascii="Arial" w:hAnsi="Arial" w:cs="Arial"/>
                <w:b/>
                <w:sz w:val="22"/>
                <w:szCs w:val="22"/>
                <w:lang w:val="en-GB"/>
              </w:rPr>
            </w:pPr>
            <w:r>
              <w:rPr>
                <w:rFonts w:ascii="Arial" w:hAnsi="Arial" w:cs="Arial"/>
                <w:b/>
                <w:sz w:val="22"/>
                <w:szCs w:val="22"/>
                <w:lang w:val="en-GB"/>
              </w:rPr>
              <w:t xml:space="preserve">ITT </w:t>
            </w:r>
            <w:r w:rsidR="00C03FD2">
              <w:rPr>
                <w:rFonts w:ascii="Arial" w:hAnsi="Arial" w:cs="Arial"/>
                <w:b/>
                <w:sz w:val="22"/>
                <w:szCs w:val="22"/>
                <w:lang w:val="en-GB"/>
              </w:rPr>
              <w:t>35</w:t>
            </w:r>
            <w:r w:rsidR="00DC5B26">
              <w:rPr>
                <w:rFonts w:ascii="Arial" w:hAnsi="Arial" w:cs="Arial"/>
                <w:b/>
                <w:sz w:val="22"/>
                <w:szCs w:val="22"/>
                <w:lang w:val="en-GB"/>
              </w:rPr>
              <w:t>.7</w:t>
            </w:r>
          </w:p>
        </w:tc>
        <w:tc>
          <w:tcPr>
            <w:tcW w:w="7695" w:type="dxa"/>
          </w:tcPr>
          <w:p w:rsidR="00DC5B26" w:rsidRPr="003F47F0" w:rsidRDefault="00DC5B26" w:rsidP="00ED4766">
            <w:pPr>
              <w:tabs>
                <w:tab w:val="right" w:pos="7254"/>
              </w:tabs>
              <w:spacing w:before="120" w:after="120"/>
              <w:jc w:val="both"/>
              <w:rPr>
                <w:rFonts w:ascii="Arial" w:hAnsi="Arial" w:cs="Arial"/>
                <w:sz w:val="22"/>
                <w:szCs w:val="22"/>
                <w:lang w:val="en-GB"/>
              </w:rPr>
            </w:pPr>
            <w:r>
              <w:rPr>
                <w:rFonts w:ascii="Arial" w:hAnsi="Arial" w:cs="Arial"/>
                <w:sz w:val="22"/>
                <w:szCs w:val="22"/>
                <w:lang w:val="en-GB"/>
              </w:rPr>
              <w:t xml:space="preserve">Tenderer </w:t>
            </w:r>
            <w:r w:rsidRPr="00DC5B26">
              <w:rPr>
                <w:rFonts w:ascii="Arial" w:hAnsi="Arial" w:cs="Arial"/>
                <w:i/>
                <w:sz w:val="22"/>
                <w:szCs w:val="22"/>
                <w:lang w:val="en-GB"/>
              </w:rPr>
              <w:t>shall</w:t>
            </w:r>
            <w:r>
              <w:rPr>
                <w:rFonts w:ascii="Arial" w:hAnsi="Arial" w:cs="Arial"/>
                <w:sz w:val="22"/>
                <w:szCs w:val="22"/>
                <w:lang w:val="en-GB"/>
              </w:rPr>
              <w:t xml:space="preserve"> have the option of submitting their tender electronically.</w:t>
            </w:r>
          </w:p>
        </w:tc>
      </w:tr>
      <w:tr w:rsidR="00DC5B26" w:rsidRPr="003F47F0">
        <w:tblPrEx>
          <w:tblCellMar>
            <w:left w:w="103" w:type="dxa"/>
            <w:right w:w="103" w:type="dxa"/>
          </w:tblCellMar>
        </w:tblPrEx>
        <w:trPr>
          <w:cantSplit/>
        </w:trPr>
        <w:tc>
          <w:tcPr>
            <w:tcW w:w="1845" w:type="dxa"/>
          </w:tcPr>
          <w:p w:rsidR="00DC5B26" w:rsidRDefault="0086138C" w:rsidP="002708CD">
            <w:pPr>
              <w:spacing w:before="120" w:after="120"/>
              <w:rPr>
                <w:rFonts w:ascii="Arial" w:hAnsi="Arial" w:cs="Arial"/>
                <w:b/>
                <w:sz w:val="22"/>
                <w:szCs w:val="22"/>
                <w:lang w:val="en-GB"/>
              </w:rPr>
            </w:pPr>
            <w:r>
              <w:rPr>
                <w:rFonts w:ascii="Arial" w:hAnsi="Arial" w:cs="Arial"/>
                <w:b/>
                <w:sz w:val="22"/>
                <w:szCs w:val="22"/>
                <w:lang w:val="en-GB"/>
              </w:rPr>
              <w:t xml:space="preserve">ITT </w:t>
            </w:r>
            <w:r w:rsidR="00C03FD2">
              <w:rPr>
                <w:rFonts w:ascii="Arial" w:hAnsi="Arial" w:cs="Arial"/>
                <w:b/>
                <w:sz w:val="22"/>
                <w:szCs w:val="22"/>
                <w:lang w:val="en-GB"/>
              </w:rPr>
              <w:t>35</w:t>
            </w:r>
            <w:r w:rsidR="00DC5B26">
              <w:rPr>
                <w:rFonts w:ascii="Arial" w:hAnsi="Arial" w:cs="Arial"/>
                <w:b/>
                <w:sz w:val="22"/>
                <w:szCs w:val="22"/>
                <w:lang w:val="en-GB"/>
              </w:rPr>
              <w:t>.8</w:t>
            </w:r>
          </w:p>
        </w:tc>
        <w:tc>
          <w:tcPr>
            <w:tcW w:w="7695" w:type="dxa"/>
          </w:tcPr>
          <w:p w:rsidR="00DC5B26" w:rsidRDefault="00DC5B26" w:rsidP="00ED4766">
            <w:pPr>
              <w:tabs>
                <w:tab w:val="right" w:pos="7254"/>
              </w:tabs>
              <w:spacing w:before="120" w:after="120"/>
              <w:jc w:val="both"/>
              <w:rPr>
                <w:rFonts w:ascii="Arial" w:hAnsi="Arial" w:cs="Arial"/>
                <w:i/>
                <w:sz w:val="22"/>
                <w:szCs w:val="22"/>
                <w:lang w:val="en-GB"/>
              </w:rPr>
            </w:pPr>
            <w:r w:rsidRPr="00DC5B26">
              <w:rPr>
                <w:rFonts w:ascii="Arial" w:hAnsi="Arial" w:cs="Arial"/>
                <w:sz w:val="22"/>
                <w:szCs w:val="22"/>
                <w:lang w:val="en-GB"/>
              </w:rPr>
              <w:t xml:space="preserve">If bidders shall have the option of submitting their bids electronically, the electronic bidding submission procedures shall be: </w:t>
            </w:r>
          </w:p>
          <w:p w:rsidR="00ED4766" w:rsidRDefault="00ED4766" w:rsidP="00ED4766">
            <w:pPr>
              <w:tabs>
                <w:tab w:val="right" w:pos="7254"/>
              </w:tabs>
              <w:spacing w:before="120" w:after="120"/>
              <w:jc w:val="both"/>
              <w:rPr>
                <w:rFonts w:ascii="Arial" w:hAnsi="Arial" w:cs="Arial"/>
                <w:sz w:val="22"/>
                <w:szCs w:val="22"/>
                <w:lang w:val="en-GB"/>
              </w:rPr>
            </w:pPr>
            <w:r>
              <w:rPr>
                <w:rFonts w:ascii="Arial" w:hAnsi="Arial" w:cs="Arial"/>
                <w:i/>
                <w:sz w:val="22"/>
                <w:szCs w:val="22"/>
                <w:lang w:val="en-GB"/>
              </w:rPr>
              <w:t xml:space="preserve">Shall </w:t>
            </w:r>
            <w:r w:rsidR="00FA7CA3">
              <w:rPr>
                <w:rFonts w:ascii="Arial" w:hAnsi="Arial" w:cs="Arial"/>
                <w:i/>
                <w:sz w:val="22"/>
                <w:szCs w:val="22"/>
                <w:lang w:val="en-GB"/>
              </w:rPr>
              <w:t>submit</w:t>
            </w:r>
            <w:r>
              <w:rPr>
                <w:rFonts w:ascii="Arial" w:hAnsi="Arial" w:cs="Arial"/>
                <w:i/>
                <w:sz w:val="22"/>
                <w:szCs w:val="22"/>
                <w:lang w:val="en-GB"/>
              </w:rPr>
              <w:t xml:space="preserve"> in the e-mail address </w:t>
            </w:r>
            <w:hyperlink r:id="rId13" w:history="1">
              <w:r w:rsidRPr="00FC790E">
                <w:rPr>
                  <w:rStyle w:val="Hyperlink"/>
                  <w:rFonts w:ascii="Arial" w:hAnsi="Arial" w:cs="Arial"/>
                  <w:sz w:val="22"/>
                  <w:szCs w:val="22"/>
                  <w:lang w:val="en-GB"/>
                </w:rPr>
                <w:t>gm-ssm@bsc.gov.bd</w:t>
              </w:r>
            </w:hyperlink>
            <w:r>
              <w:rPr>
                <w:rFonts w:ascii="Arial" w:hAnsi="Arial" w:cs="Arial"/>
                <w:sz w:val="22"/>
                <w:szCs w:val="22"/>
                <w:lang w:val="en-GB"/>
              </w:rPr>
              <w:t xml:space="preserve"> bearing the subject “</w:t>
            </w:r>
            <w:r>
              <w:rPr>
                <w:rFonts w:ascii="Arial" w:hAnsi="Arial"/>
                <w:bCs/>
                <w:sz w:val="22"/>
                <w:szCs w:val="22"/>
                <w:lang w:val="en-GB"/>
              </w:rPr>
              <w:t xml:space="preserve">International Tender for </w:t>
            </w:r>
            <w:r w:rsidRPr="005469DC">
              <w:rPr>
                <w:rFonts w:ascii="Arial" w:hAnsi="Arial"/>
                <w:bCs/>
                <w:sz w:val="22"/>
                <w:szCs w:val="22"/>
                <w:lang w:val="en-GB"/>
              </w:rPr>
              <w:t>Enlistment of ENC &amp; E-Publication Suppliers to BSC Vessels worldwide under 03 Year’s Framework Contract</w:t>
            </w:r>
            <w:r>
              <w:rPr>
                <w:rFonts w:ascii="Arial" w:hAnsi="Arial"/>
                <w:bCs/>
                <w:sz w:val="22"/>
                <w:szCs w:val="22"/>
                <w:lang w:val="en-GB"/>
              </w:rPr>
              <w:t>.”</w:t>
            </w:r>
          </w:p>
        </w:tc>
      </w:tr>
      <w:tr w:rsidR="002708CD" w:rsidRPr="003F47F0">
        <w:tblPrEx>
          <w:tblCellMar>
            <w:left w:w="103" w:type="dxa"/>
            <w:right w:w="103" w:type="dxa"/>
          </w:tblCellMar>
        </w:tblPrEx>
        <w:trPr>
          <w:cantSplit/>
        </w:trPr>
        <w:tc>
          <w:tcPr>
            <w:tcW w:w="1845" w:type="dxa"/>
          </w:tcPr>
          <w:p w:rsidR="002708CD" w:rsidRPr="003F47F0" w:rsidRDefault="002708CD" w:rsidP="002708CD">
            <w:pPr>
              <w:spacing w:before="120" w:after="120"/>
              <w:rPr>
                <w:rFonts w:ascii="Arial" w:hAnsi="Arial" w:cs="Arial"/>
                <w:b/>
                <w:bCs/>
                <w:sz w:val="22"/>
                <w:szCs w:val="22"/>
                <w:lang w:val="en-GB"/>
              </w:rPr>
            </w:pPr>
            <w:smartTag w:uri="urn:schemas-microsoft-com:office:smarttags" w:element="stockticker">
              <w:r w:rsidRPr="003F47F0">
                <w:rPr>
                  <w:rFonts w:ascii="Arial" w:hAnsi="Arial" w:cs="Arial"/>
                  <w:b/>
                  <w:sz w:val="22"/>
                  <w:szCs w:val="22"/>
                  <w:lang w:val="en-GB"/>
                </w:rPr>
                <w:t>ITT</w:t>
              </w:r>
            </w:smartTag>
            <w:r w:rsidR="006E6A74">
              <w:rPr>
                <w:rFonts w:ascii="Arial" w:hAnsi="Arial" w:cs="Arial"/>
                <w:b/>
                <w:sz w:val="22"/>
                <w:szCs w:val="22"/>
                <w:lang w:val="en-GB"/>
              </w:rPr>
              <w:t>36</w:t>
            </w:r>
            <w:r w:rsidR="00A149E6">
              <w:rPr>
                <w:rFonts w:ascii="Arial" w:hAnsi="Arial" w:cs="Arial"/>
                <w:b/>
                <w:sz w:val="22"/>
                <w:szCs w:val="22"/>
                <w:lang w:val="en-GB"/>
              </w:rPr>
              <w:t>.1</w:t>
            </w:r>
          </w:p>
        </w:tc>
        <w:tc>
          <w:tcPr>
            <w:tcW w:w="7695" w:type="dxa"/>
          </w:tcPr>
          <w:p w:rsidR="002708CD" w:rsidRPr="003F47F0" w:rsidRDefault="002708CD" w:rsidP="002708CD">
            <w:pPr>
              <w:tabs>
                <w:tab w:val="right" w:pos="7254"/>
              </w:tabs>
              <w:spacing w:before="120" w:after="120"/>
              <w:jc w:val="both"/>
              <w:rPr>
                <w:rFonts w:ascii="Arial" w:hAnsi="Arial" w:cs="Arial"/>
                <w:sz w:val="22"/>
                <w:szCs w:val="22"/>
                <w:lang w:val="en-GB"/>
              </w:rPr>
            </w:pPr>
            <w:r w:rsidRPr="003F47F0">
              <w:rPr>
                <w:rFonts w:ascii="Arial" w:hAnsi="Arial" w:cs="Arial"/>
                <w:sz w:val="22"/>
                <w:szCs w:val="22"/>
                <w:lang w:val="en-GB"/>
              </w:rPr>
              <w:t xml:space="preserve">For </w:t>
            </w:r>
            <w:r w:rsidRPr="003F47F0">
              <w:rPr>
                <w:rFonts w:ascii="Arial" w:hAnsi="Arial" w:cs="Arial"/>
                <w:b/>
                <w:sz w:val="22"/>
                <w:szCs w:val="22"/>
                <w:u w:val="single"/>
                <w:lang w:val="en-GB"/>
              </w:rPr>
              <w:t>Tender submission purposes</w:t>
            </w:r>
            <w:r w:rsidR="00A149E6">
              <w:rPr>
                <w:rFonts w:ascii="Arial" w:hAnsi="Arial" w:cs="Arial"/>
                <w:sz w:val="22"/>
                <w:szCs w:val="22"/>
                <w:lang w:val="en-GB"/>
              </w:rPr>
              <w:t>,</w:t>
            </w:r>
            <w:r w:rsidRPr="003F47F0">
              <w:rPr>
                <w:rFonts w:ascii="Arial" w:hAnsi="Arial" w:cs="Arial"/>
                <w:sz w:val="22"/>
                <w:szCs w:val="22"/>
                <w:lang w:val="en-GB"/>
              </w:rPr>
              <w:t xml:space="preserve">the </w:t>
            </w:r>
            <w:r w:rsidR="00325B67">
              <w:rPr>
                <w:rFonts w:ascii="Arial" w:hAnsi="Arial" w:cs="Arial"/>
                <w:sz w:val="22"/>
                <w:szCs w:val="22"/>
                <w:lang w:val="en-GB"/>
              </w:rPr>
              <w:t>Purchaser</w:t>
            </w:r>
            <w:r w:rsidRPr="003F47F0">
              <w:rPr>
                <w:rFonts w:ascii="Arial" w:hAnsi="Arial" w:cs="Arial"/>
                <w:sz w:val="22"/>
                <w:szCs w:val="22"/>
                <w:lang w:val="en-GB"/>
              </w:rPr>
              <w:t>’s address is:</w:t>
            </w:r>
          </w:p>
          <w:p w:rsidR="002708CD" w:rsidRPr="00426F3C" w:rsidRDefault="002708CD" w:rsidP="00426F3C">
            <w:pPr>
              <w:spacing w:before="120" w:after="120"/>
              <w:rPr>
                <w:rFonts w:ascii="Arial" w:hAnsi="Arial" w:cs="Arial"/>
                <w:i/>
                <w:sz w:val="22"/>
                <w:szCs w:val="22"/>
                <w:lang w:val="en-GB"/>
              </w:rPr>
            </w:pPr>
            <w:r w:rsidRPr="003F47F0">
              <w:rPr>
                <w:rFonts w:ascii="Arial" w:hAnsi="Arial" w:cs="Arial"/>
                <w:sz w:val="22"/>
                <w:szCs w:val="22"/>
                <w:lang w:val="en-GB"/>
              </w:rPr>
              <w:t>Attention:</w:t>
            </w:r>
            <w:r w:rsidR="00426F3C">
              <w:rPr>
                <w:rFonts w:ascii="Arial" w:hAnsi="Arial" w:cs="Arial"/>
                <w:sz w:val="22"/>
                <w:szCs w:val="22"/>
                <w:lang w:val="en-GB"/>
              </w:rPr>
              <w:t xml:space="preserve"> Deputy General Manager (DGM), SSM, BSC</w:t>
            </w:r>
          </w:p>
          <w:p w:rsidR="00426F3C" w:rsidRDefault="002708CD" w:rsidP="00426F3C">
            <w:pPr>
              <w:spacing w:before="120" w:after="120"/>
              <w:rPr>
                <w:rFonts w:ascii="Arial" w:hAnsi="Arial" w:cs="Arial"/>
                <w:i/>
                <w:sz w:val="22"/>
                <w:szCs w:val="22"/>
                <w:lang w:val="en-GB"/>
              </w:rPr>
            </w:pPr>
            <w:r w:rsidRPr="003F47F0">
              <w:rPr>
                <w:rFonts w:ascii="Arial" w:hAnsi="Arial" w:cs="Arial"/>
                <w:sz w:val="22"/>
                <w:szCs w:val="22"/>
                <w:lang w:val="en-GB"/>
              </w:rPr>
              <w:t xml:space="preserve">Address: </w:t>
            </w:r>
            <w:r w:rsidR="00426F3C">
              <w:rPr>
                <w:rFonts w:ascii="Arial" w:hAnsi="Arial" w:cs="Arial"/>
                <w:i/>
                <w:sz w:val="22"/>
                <w:szCs w:val="22"/>
                <w:lang w:val="en-GB"/>
              </w:rPr>
              <w:t>Bangladesh Shipping Corporation</w:t>
            </w:r>
          </w:p>
          <w:p w:rsidR="00426F3C" w:rsidRDefault="00426F3C" w:rsidP="00426F3C">
            <w:pPr>
              <w:spacing w:before="120" w:after="120"/>
              <w:rPr>
                <w:rFonts w:ascii="Arial" w:hAnsi="Arial" w:cs="Arial"/>
                <w:i/>
                <w:sz w:val="22"/>
                <w:szCs w:val="22"/>
                <w:lang w:val="en-GB"/>
              </w:rPr>
            </w:pPr>
            <w:r>
              <w:rPr>
                <w:rFonts w:ascii="Arial" w:hAnsi="Arial" w:cs="Arial"/>
                <w:i/>
                <w:sz w:val="22"/>
                <w:szCs w:val="22"/>
                <w:lang w:val="en-GB"/>
              </w:rPr>
              <w:t xml:space="preserve">               BSC Bhaban,Saltgola Road,,PO box no.641</w:t>
            </w:r>
          </w:p>
          <w:p w:rsidR="00426F3C" w:rsidRPr="003F47F0" w:rsidRDefault="00426F3C" w:rsidP="00426F3C">
            <w:pPr>
              <w:spacing w:before="120" w:after="120"/>
              <w:rPr>
                <w:rFonts w:ascii="Arial" w:hAnsi="Arial" w:cs="Arial"/>
                <w:sz w:val="22"/>
                <w:szCs w:val="22"/>
                <w:lang w:val="en-GB"/>
              </w:rPr>
            </w:pPr>
            <w:r>
              <w:rPr>
                <w:rFonts w:ascii="Arial" w:hAnsi="Arial" w:cs="Arial"/>
                <w:i/>
                <w:sz w:val="22"/>
                <w:szCs w:val="22"/>
                <w:lang w:val="en-GB"/>
              </w:rPr>
              <w:t xml:space="preserve">              Chattogram, Bangladesh-4100</w:t>
            </w:r>
          </w:p>
          <w:p w:rsidR="00426F3C" w:rsidRDefault="00426F3C" w:rsidP="00426F3C">
            <w:pPr>
              <w:spacing w:before="120" w:after="120"/>
              <w:rPr>
                <w:rFonts w:ascii="Arial" w:hAnsi="Arial" w:cs="Arial"/>
                <w:sz w:val="22"/>
                <w:szCs w:val="22"/>
                <w:lang w:val="en-GB"/>
              </w:rPr>
            </w:pPr>
            <w:r w:rsidRPr="003F47F0">
              <w:rPr>
                <w:rFonts w:ascii="Arial" w:hAnsi="Arial" w:cs="Arial"/>
                <w:sz w:val="22"/>
                <w:szCs w:val="22"/>
                <w:lang w:val="en-GB"/>
              </w:rPr>
              <w:t>Telephone:</w:t>
            </w:r>
            <w:r>
              <w:rPr>
                <w:rFonts w:ascii="Arial" w:hAnsi="Arial" w:cs="Arial"/>
                <w:sz w:val="22"/>
                <w:szCs w:val="22"/>
                <w:lang w:val="en-GB"/>
              </w:rPr>
              <w:t>+88-031-723272</w:t>
            </w:r>
          </w:p>
          <w:p w:rsidR="00426F3C" w:rsidRPr="003F47F0" w:rsidRDefault="00426F3C" w:rsidP="00426F3C">
            <w:pPr>
              <w:spacing w:before="120" w:after="120"/>
              <w:rPr>
                <w:rFonts w:ascii="Arial" w:hAnsi="Arial" w:cs="Arial"/>
                <w:sz w:val="22"/>
                <w:szCs w:val="22"/>
                <w:lang w:val="en-GB"/>
              </w:rPr>
            </w:pPr>
            <w:r w:rsidRPr="003F47F0">
              <w:rPr>
                <w:rFonts w:ascii="Arial" w:hAnsi="Arial" w:cs="Arial"/>
                <w:sz w:val="22"/>
                <w:szCs w:val="22"/>
                <w:lang w:val="en-GB"/>
              </w:rPr>
              <w:t>Electronic mail address:</w:t>
            </w:r>
            <w:r>
              <w:rPr>
                <w:rFonts w:ascii="Arial" w:hAnsi="Arial" w:cs="Arial"/>
                <w:sz w:val="22"/>
                <w:szCs w:val="22"/>
                <w:lang w:val="en-GB"/>
              </w:rPr>
              <w:t xml:space="preserve"> gm-ssm@bsc.gov.bd</w:t>
            </w:r>
          </w:p>
          <w:p w:rsidR="00C265A1" w:rsidRDefault="00426F3C" w:rsidP="002708CD">
            <w:pPr>
              <w:tabs>
                <w:tab w:val="right" w:pos="7254"/>
              </w:tabs>
              <w:spacing w:before="120" w:after="120"/>
              <w:jc w:val="both"/>
              <w:rPr>
                <w:rFonts w:ascii="Arial" w:hAnsi="Arial" w:cs="Arial"/>
                <w:sz w:val="22"/>
                <w:szCs w:val="22"/>
                <w:lang w:val="en-GB"/>
              </w:rPr>
            </w:pPr>
            <w:r>
              <w:rPr>
                <w:rFonts w:ascii="Arial" w:hAnsi="Arial" w:cs="Arial"/>
                <w:i/>
                <w:sz w:val="22"/>
                <w:szCs w:val="22"/>
                <w:lang w:val="en-GB"/>
              </w:rPr>
              <w:t xml:space="preserve"> </w:t>
            </w:r>
            <w:r w:rsidR="002708CD" w:rsidRPr="003F47F0">
              <w:rPr>
                <w:rFonts w:ascii="Arial" w:hAnsi="Arial" w:cs="Arial"/>
                <w:sz w:val="22"/>
                <w:szCs w:val="22"/>
                <w:lang w:val="en-GB"/>
              </w:rPr>
              <w:t>The deadline for submission of Tenders is [</w:t>
            </w:r>
            <w:r w:rsidR="002708CD" w:rsidRPr="003F47F0">
              <w:rPr>
                <w:rFonts w:ascii="Arial" w:hAnsi="Arial" w:cs="Arial"/>
                <w:i/>
                <w:iCs/>
                <w:sz w:val="22"/>
                <w:szCs w:val="22"/>
                <w:lang w:val="en-GB"/>
              </w:rPr>
              <w:t>state time</w:t>
            </w:r>
            <w:r w:rsidR="00A149E6">
              <w:rPr>
                <w:rFonts w:ascii="Arial" w:hAnsi="Arial" w:cs="Arial"/>
                <w:i/>
                <w:iCs/>
                <w:sz w:val="22"/>
                <w:szCs w:val="22"/>
                <w:lang w:val="en-GB"/>
              </w:rPr>
              <w:t>, and identify a.m or p.m, i.e 10.30 a.m</w:t>
            </w:r>
            <w:r w:rsidR="002708CD" w:rsidRPr="003F47F0">
              <w:rPr>
                <w:rFonts w:ascii="Arial" w:hAnsi="Arial" w:cs="Arial"/>
                <w:sz w:val="22"/>
                <w:szCs w:val="22"/>
                <w:lang w:val="en-GB"/>
              </w:rPr>
              <w:t xml:space="preserve">] </w:t>
            </w:r>
          </w:p>
          <w:p w:rsidR="002708CD" w:rsidRPr="003F47F0" w:rsidRDefault="002708CD" w:rsidP="002708CD">
            <w:pPr>
              <w:tabs>
                <w:tab w:val="right" w:pos="7254"/>
              </w:tabs>
              <w:spacing w:before="120" w:after="120"/>
              <w:jc w:val="both"/>
              <w:rPr>
                <w:rFonts w:ascii="Arial" w:hAnsi="Arial" w:cs="Arial"/>
                <w:sz w:val="22"/>
                <w:szCs w:val="22"/>
                <w:lang w:val="en-GB"/>
              </w:rPr>
            </w:pPr>
            <w:r w:rsidRPr="003F47F0">
              <w:rPr>
                <w:rFonts w:ascii="Arial" w:hAnsi="Arial" w:cs="Arial"/>
                <w:sz w:val="22"/>
                <w:szCs w:val="22"/>
                <w:lang w:val="en-GB"/>
              </w:rPr>
              <w:t>on [</w:t>
            </w:r>
            <w:r w:rsidRPr="003F47F0">
              <w:rPr>
                <w:rFonts w:ascii="Arial" w:hAnsi="Arial" w:cs="Arial"/>
                <w:i/>
                <w:iCs/>
                <w:sz w:val="22"/>
                <w:szCs w:val="22"/>
                <w:lang w:val="en-GB"/>
              </w:rPr>
              <w:t>state date</w:t>
            </w:r>
            <w:r w:rsidR="00A149E6">
              <w:rPr>
                <w:rFonts w:ascii="Arial" w:hAnsi="Arial" w:cs="Arial"/>
                <w:i/>
                <w:iCs/>
                <w:sz w:val="22"/>
                <w:szCs w:val="22"/>
                <w:lang w:val="en-GB"/>
              </w:rPr>
              <w:t xml:space="preserve"> i,e. 15 june,2008  </w:t>
            </w:r>
            <w:r w:rsidRPr="003F47F0">
              <w:rPr>
                <w:rFonts w:ascii="Arial" w:hAnsi="Arial" w:cs="Arial"/>
                <w:sz w:val="22"/>
                <w:szCs w:val="22"/>
                <w:lang w:val="en-GB"/>
              </w:rPr>
              <w:t>].</w:t>
            </w:r>
          </w:p>
        </w:tc>
      </w:tr>
      <w:tr w:rsidR="002708CD" w:rsidRPr="003F47F0">
        <w:tblPrEx>
          <w:tblCellMar>
            <w:left w:w="103" w:type="dxa"/>
            <w:right w:w="103" w:type="dxa"/>
          </w:tblCellMar>
        </w:tblPrEx>
        <w:tc>
          <w:tcPr>
            <w:tcW w:w="9540" w:type="dxa"/>
            <w:gridSpan w:val="2"/>
          </w:tcPr>
          <w:p w:rsidR="002708CD" w:rsidRPr="003F47F0" w:rsidRDefault="002708CD" w:rsidP="002708CD">
            <w:pPr>
              <w:pStyle w:val="Heading2"/>
              <w:rPr>
                <w:rFonts w:ascii="Arial" w:hAnsi="Arial"/>
                <w:lang w:val="en-GB"/>
              </w:rPr>
            </w:pPr>
            <w:bookmarkStart w:id="449" w:name="_Toc49569825"/>
            <w:bookmarkStart w:id="450" w:name="_Toc49591387"/>
            <w:bookmarkStart w:id="451" w:name="_Toc49591735"/>
            <w:bookmarkStart w:id="452" w:name="_Toc240339773"/>
            <w:r w:rsidRPr="003F47F0">
              <w:rPr>
                <w:rFonts w:ascii="Arial" w:hAnsi="Arial"/>
                <w:lang w:val="en-GB"/>
              </w:rPr>
              <w:t>F.</w:t>
            </w:r>
            <w:r w:rsidRPr="003F47F0">
              <w:rPr>
                <w:rFonts w:ascii="Arial" w:hAnsi="Arial"/>
                <w:lang w:val="en-GB"/>
              </w:rPr>
              <w:tab/>
              <w:t>Opening and Evaluation</w:t>
            </w:r>
            <w:bookmarkEnd w:id="449"/>
            <w:bookmarkEnd w:id="450"/>
            <w:bookmarkEnd w:id="451"/>
            <w:r w:rsidRPr="003F47F0">
              <w:rPr>
                <w:rFonts w:ascii="Arial" w:hAnsi="Arial"/>
                <w:lang w:val="en-GB"/>
              </w:rPr>
              <w:t xml:space="preserve"> of Tenders</w:t>
            </w:r>
            <w:bookmarkEnd w:id="452"/>
          </w:p>
        </w:tc>
      </w:tr>
      <w:tr w:rsidR="002708CD" w:rsidRPr="003F47F0">
        <w:tblPrEx>
          <w:tblCellMar>
            <w:left w:w="103" w:type="dxa"/>
            <w:right w:w="103" w:type="dxa"/>
          </w:tblCellMar>
        </w:tblPrEx>
        <w:tc>
          <w:tcPr>
            <w:tcW w:w="1845" w:type="dxa"/>
          </w:tcPr>
          <w:p w:rsidR="002708CD" w:rsidRPr="003F47F0" w:rsidRDefault="002708CD" w:rsidP="002708CD">
            <w:pPr>
              <w:tabs>
                <w:tab w:val="right" w:pos="7434"/>
              </w:tabs>
              <w:spacing w:before="120" w:after="120"/>
              <w:rPr>
                <w:rFonts w:ascii="Arial" w:hAnsi="Arial" w:cs="Arial"/>
                <w:b/>
                <w:sz w:val="22"/>
                <w:szCs w:val="22"/>
                <w:lang w:val="en-GB"/>
              </w:rPr>
            </w:pPr>
            <w:smartTag w:uri="urn:schemas-microsoft-com:office:smarttags" w:element="stockticker">
              <w:r w:rsidRPr="003F47F0">
                <w:rPr>
                  <w:rFonts w:ascii="Arial" w:hAnsi="Arial" w:cs="Arial"/>
                  <w:b/>
                  <w:sz w:val="22"/>
                  <w:szCs w:val="22"/>
                  <w:lang w:val="en-GB"/>
                </w:rPr>
                <w:t>ITT</w:t>
              </w:r>
            </w:smartTag>
            <w:r w:rsidR="00BB48EB">
              <w:rPr>
                <w:rFonts w:ascii="Arial" w:hAnsi="Arial" w:cs="Arial"/>
                <w:b/>
                <w:sz w:val="22"/>
                <w:szCs w:val="22"/>
                <w:lang w:val="en-GB"/>
              </w:rPr>
              <w:t>42</w:t>
            </w:r>
            <w:r w:rsidR="00AB751A">
              <w:rPr>
                <w:rFonts w:ascii="Arial" w:hAnsi="Arial" w:cs="Arial"/>
                <w:b/>
                <w:sz w:val="22"/>
                <w:szCs w:val="22"/>
                <w:lang w:val="en-GB"/>
              </w:rPr>
              <w:t>.2</w:t>
            </w:r>
          </w:p>
        </w:tc>
        <w:tc>
          <w:tcPr>
            <w:tcW w:w="7695" w:type="dxa"/>
          </w:tcPr>
          <w:p w:rsidR="002708CD" w:rsidRPr="003F47F0" w:rsidRDefault="002708CD" w:rsidP="002708CD">
            <w:pPr>
              <w:tabs>
                <w:tab w:val="right" w:pos="7254"/>
              </w:tabs>
              <w:spacing w:before="120" w:after="120"/>
              <w:rPr>
                <w:rFonts w:ascii="Arial" w:hAnsi="Arial" w:cs="Arial"/>
                <w:sz w:val="22"/>
                <w:szCs w:val="22"/>
                <w:lang w:val="en-GB"/>
              </w:rPr>
            </w:pPr>
            <w:r w:rsidRPr="003F47F0">
              <w:rPr>
                <w:rFonts w:ascii="Arial" w:hAnsi="Arial" w:cs="Arial"/>
                <w:sz w:val="22"/>
                <w:szCs w:val="22"/>
                <w:lang w:val="en-GB"/>
              </w:rPr>
              <w:t>The Tender opening shall take place at:</w:t>
            </w:r>
          </w:p>
          <w:p w:rsidR="00426F3C" w:rsidRDefault="00AB751A" w:rsidP="00426F3C">
            <w:pPr>
              <w:spacing w:before="120" w:after="120"/>
              <w:rPr>
                <w:rFonts w:ascii="Arial" w:hAnsi="Arial" w:cs="Arial"/>
                <w:i/>
                <w:sz w:val="22"/>
                <w:szCs w:val="22"/>
                <w:lang w:val="en-GB"/>
              </w:rPr>
            </w:pPr>
            <w:r w:rsidRPr="003F47F0">
              <w:rPr>
                <w:rFonts w:ascii="Arial" w:hAnsi="Arial" w:cs="Arial"/>
                <w:sz w:val="22"/>
                <w:szCs w:val="22"/>
                <w:lang w:val="en-GB"/>
              </w:rPr>
              <w:t xml:space="preserve">Address: </w:t>
            </w:r>
            <w:r w:rsidR="00426F3C">
              <w:rPr>
                <w:rFonts w:ascii="Arial" w:hAnsi="Arial" w:cs="Arial"/>
                <w:i/>
                <w:sz w:val="22"/>
                <w:szCs w:val="22"/>
                <w:lang w:val="en-GB"/>
              </w:rPr>
              <w:t>Bangladesh Shipping Corporation</w:t>
            </w:r>
          </w:p>
          <w:p w:rsidR="00426F3C" w:rsidRDefault="00426F3C" w:rsidP="00426F3C">
            <w:pPr>
              <w:spacing w:before="120" w:after="120"/>
              <w:rPr>
                <w:rFonts w:ascii="Arial" w:hAnsi="Arial" w:cs="Arial"/>
                <w:i/>
                <w:sz w:val="22"/>
                <w:szCs w:val="22"/>
                <w:lang w:val="en-GB"/>
              </w:rPr>
            </w:pPr>
            <w:r>
              <w:rPr>
                <w:rFonts w:ascii="Arial" w:hAnsi="Arial" w:cs="Arial"/>
                <w:i/>
                <w:sz w:val="22"/>
                <w:szCs w:val="22"/>
                <w:lang w:val="en-GB"/>
              </w:rPr>
              <w:t xml:space="preserve">               BSC Bhaban,Saltgola Road,,PO box no.641</w:t>
            </w:r>
          </w:p>
          <w:p w:rsidR="00426F3C" w:rsidRPr="003F47F0" w:rsidRDefault="00426F3C" w:rsidP="00426F3C">
            <w:pPr>
              <w:spacing w:before="120" w:after="120"/>
              <w:rPr>
                <w:rFonts w:ascii="Arial" w:hAnsi="Arial" w:cs="Arial"/>
                <w:sz w:val="22"/>
                <w:szCs w:val="22"/>
                <w:lang w:val="en-GB"/>
              </w:rPr>
            </w:pPr>
            <w:r>
              <w:rPr>
                <w:rFonts w:ascii="Arial" w:hAnsi="Arial" w:cs="Arial"/>
                <w:i/>
                <w:sz w:val="22"/>
                <w:szCs w:val="22"/>
                <w:lang w:val="en-GB"/>
              </w:rPr>
              <w:t xml:space="preserve">              Chattogram, Bangladesh-4100</w:t>
            </w:r>
          </w:p>
          <w:p w:rsidR="00AB751A" w:rsidRDefault="00426F3C" w:rsidP="00426F3C">
            <w:pPr>
              <w:tabs>
                <w:tab w:val="right" w:pos="7254"/>
              </w:tabs>
              <w:spacing w:before="120" w:after="120"/>
              <w:jc w:val="both"/>
              <w:rPr>
                <w:rFonts w:ascii="Arial" w:hAnsi="Arial" w:cs="Arial"/>
                <w:sz w:val="22"/>
                <w:szCs w:val="22"/>
                <w:lang w:val="en-GB"/>
              </w:rPr>
            </w:pPr>
            <w:r w:rsidRPr="003F47F0">
              <w:rPr>
                <w:rFonts w:ascii="Arial" w:hAnsi="Arial" w:cs="Arial"/>
                <w:sz w:val="22"/>
                <w:szCs w:val="22"/>
                <w:lang w:val="en-GB"/>
              </w:rPr>
              <w:t xml:space="preserve"> </w:t>
            </w:r>
            <w:r w:rsidR="00AB751A" w:rsidRPr="003F47F0">
              <w:rPr>
                <w:rFonts w:ascii="Arial" w:hAnsi="Arial" w:cs="Arial"/>
                <w:sz w:val="22"/>
                <w:szCs w:val="22"/>
                <w:lang w:val="en-GB"/>
              </w:rPr>
              <w:t>[</w:t>
            </w:r>
            <w:r w:rsidR="00AB751A" w:rsidRPr="003F47F0">
              <w:rPr>
                <w:rFonts w:ascii="Arial" w:hAnsi="Arial" w:cs="Arial"/>
                <w:i/>
                <w:iCs/>
                <w:sz w:val="22"/>
                <w:szCs w:val="22"/>
                <w:lang w:val="en-GB"/>
              </w:rPr>
              <w:t>state time</w:t>
            </w:r>
            <w:r w:rsidR="00AB751A">
              <w:rPr>
                <w:rFonts w:ascii="Arial" w:hAnsi="Arial" w:cs="Arial"/>
                <w:i/>
                <w:iCs/>
                <w:sz w:val="22"/>
                <w:szCs w:val="22"/>
                <w:lang w:val="en-GB"/>
              </w:rPr>
              <w:t>, and identify a.m or p.m, i.e 10.30 a.m</w:t>
            </w:r>
            <w:r w:rsidR="00AB751A" w:rsidRPr="003F47F0">
              <w:rPr>
                <w:rFonts w:ascii="Arial" w:hAnsi="Arial" w:cs="Arial"/>
                <w:sz w:val="22"/>
                <w:szCs w:val="22"/>
                <w:lang w:val="en-GB"/>
              </w:rPr>
              <w:t xml:space="preserve">] </w:t>
            </w:r>
          </w:p>
          <w:p w:rsidR="00BB48EB" w:rsidRPr="008B563D" w:rsidRDefault="00AB751A" w:rsidP="002708CD">
            <w:pPr>
              <w:tabs>
                <w:tab w:val="right" w:pos="7254"/>
              </w:tabs>
              <w:spacing w:before="120" w:after="120"/>
              <w:rPr>
                <w:rFonts w:ascii="Arial" w:hAnsi="Arial" w:cs="Arial"/>
                <w:sz w:val="22"/>
                <w:szCs w:val="22"/>
                <w:lang w:val="en-GB"/>
              </w:rPr>
            </w:pPr>
            <w:r w:rsidRPr="003F47F0">
              <w:rPr>
                <w:rFonts w:ascii="Arial" w:hAnsi="Arial" w:cs="Arial"/>
                <w:sz w:val="22"/>
                <w:szCs w:val="22"/>
                <w:lang w:val="en-GB"/>
              </w:rPr>
              <w:t>on [</w:t>
            </w:r>
            <w:r w:rsidRPr="003F47F0">
              <w:rPr>
                <w:rFonts w:ascii="Arial" w:hAnsi="Arial" w:cs="Arial"/>
                <w:i/>
                <w:iCs/>
                <w:sz w:val="22"/>
                <w:szCs w:val="22"/>
                <w:lang w:val="en-GB"/>
              </w:rPr>
              <w:t>state date</w:t>
            </w:r>
            <w:r>
              <w:rPr>
                <w:rFonts w:ascii="Arial" w:hAnsi="Arial" w:cs="Arial"/>
                <w:i/>
                <w:iCs/>
                <w:sz w:val="22"/>
                <w:szCs w:val="22"/>
                <w:lang w:val="en-GB"/>
              </w:rPr>
              <w:t xml:space="preserve"> i,e. 15 june,2008  </w:t>
            </w:r>
            <w:r w:rsidRPr="003F47F0">
              <w:rPr>
                <w:rFonts w:ascii="Arial" w:hAnsi="Arial" w:cs="Arial"/>
                <w:sz w:val="22"/>
                <w:szCs w:val="22"/>
                <w:lang w:val="en-GB"/>
              </w:rPr>
              <w:t>].</w:t>
            </w:r>
          </w:p>
        </w:tc>
      </w:tr>
      <w:tr w:rsidR="00E519C0" w:rsidRPr="003F47F0">
        <w:tblPrEx>
          <w:tblCellMar>
            <w:left w:w="103" w:type="dxa"/>
            <w:right w:w="103" w:type="dxa"/>
          </w:tblCellMar>
        </w:tblPrEx>
        <w:tc>
          <w:tcPr>
            <w:tcW w:w="1845" w:type="dxa"/>
          </w:tcPr>
          <w:p w:rsidR="00E519C0" w:rsidRPr="003F47F0" w:rsidRDefault="0086138C" w:rsidP="002708CD">
            <w:pPr>
              <w:tabs>
                <w:tab w:val="right" w:pos="7434"/>
              </w:tabs>
              <w:spacing w:before="120" w:after="120"/>
              <w:rPr>
                <w:rFonts w:ascii="Arial" w:hAnsi="Arial" w:cs="Arial"/>
                <w:b/>
                <w:sz w:val="22"/>
                <w:szCs w:val="22"/>
                <w:lang w:val="en-GB"/>
              </w:rPr>
            </w:pPr>
            <w:r>
              <w:rPr>
                <w:rFonts w:ascii="Arial" w:hAnsi="Arial" w:cs="Arial"/>
                <w:b/>
                <w:sz w:val="22"/>
                <w:szCs w:val="22"/>
                <w:lang w:val="en-GB"/>
              </w:rPr>
              <w:lastRenderedPageBreak/>
              <w:t xml:space="preserve">ITT </w:t>
            </w:r>
            <w:r w:rsidR="00C03FD2">
              <w:rPr>
                <w:rFonts w:ascii="Arial" w:hAnsi="Arial" w:cs="Arial"/>
                <w:b/>
                <w:sz w:val="22"/>
                <w:szCs w:val="22"/>
                <w:lang w:val="en-GB"/>
              </w:rPr>
              <w:t>42</w:t>
            </w:r>
            <w:r w:rsidR="00E519C0">
              <w:rPr>
                <w:rFonts w:ascii="Arial" w:hAnsi="Arial" w:cs="Arial"/>
                <w:b/>
                <w:sz w:val="22"/>
                <w:szCs w:val="22"/>
                <w:lang w:val="en-GB"/>
              </w:rPr>
              <w:t>.3</w:t>
            </w:r>
          </w:p>
        </w:tc>
        <w:tc>
          <w:tcPr>
            <w:tcW w:w="7695" w:type="dxa"/>
          </w:tcPr>
          <w:p w:rsidR="00E519C0" w:rsidRDefault="00E96F07" w:rsidP="008344E8">
            <w:pPr>
              <w:tabs>
                <w:tab w:val="right" w:pos="7254"/>
              </w:tabs>
              <w:spacing w:before="120" w:after="120"/>
              <w:rPr>
                <w:rFonts w:ascii="Arial" w:hAnsi="Arial" w:cs="Arial"/>
                <w:i/>
                <w:sz w:val="22"/>
                <w:szCs w:val="22"/>
                <w:lang w:val="en-GB"/>
              </w:rPr>
            </w:pPr>
            <w:r w:rsidRPr="00E96F07">
              <w:rPr>
                <w:rFonts w:ascii="Arial" w:hAnsi="Arial" w:cs="Arial"/>
                <w:sz w:val="22"/>
                <w:szCs w:val="22"/>
                <w:lang w:val="en-GB"/>
              </w:rPr>
              <w:t xml:space="preserve">If electronic </w:t>
            </w:r>
            <w:r>
              <w:rPr>
                <w:rFonts w:ascii="Arial" w:hAnsi="Arial" w:cs="Arial"/>
                <w:sz w:val="22"/>
                <w:szCs w:val="22"/>
                <w:lang w:val="en-GB"/>
              </w:rPr>
              <w:t>tender</w:t>
            </w:r>
            <w:r w:rsidRPr="00E96F07">
              <w:rPr>
                <w:rFonts w:ascii="Arial" w:hAnsi="Arial" w:cs="Arial"/>
                <w:sz w:val="22"/>
                <w:szCs w:val="22"/>
                <w:lang w:val="en-GB"/>
              </w:rPr>
              <w:t xml:space="preserve"> submission is </w:t>
            </w:r>
            <w:r>
              <w:rPr>
                <w:rFonts w:ascii="Arial" w:hAnsi="Arial" w:cs="Arial"/>
                <w:sz w:val="22"/>
                <w:szCs w:val="22"/>
                <w:lang w:val="en-GB"/>
              </w:rPr>
              <w:t xml:space="preserve">permitted </w:t>
            </w:r>
            <w:r w:rsidR="000F3363">
              <w:rPr>
                <w:rFonts w:ascii="Arial" w:hAnsi="Arial" w:cs="Arial"/>
                <w:sz w:val="22"/>
                <w:szCs w:val="22"/>
                <w:lang w:val="en-GB"/>
              </w:rPr>
              <w:t>as sated under</w:t>
            </w:r>
            <w:r w:rsidR="0086138C">
              <w:rPr>
                <w:rFonts w:ascii="Arial" w:hAnsi="Arial" w:cs="Arial"/>
                <w:sz w:val="22"/>
                <w:szCs w:val="22"/>
                <w:lang w:val="en-GB"/>
              </w:rPr>
              <w:t xml:space="preserve"> ITT sub-clause 34</w:t>
            </w:r>
            <w:r>
              <w:rPr>
                <w:rFonts w:ascii="Arial" w:hAnsi="Arial" w:cs="Arial"/>
                <w:sz w:val="22"/>
                <w:szCs w:val="22"/>
                <w:lang w:val="en-GB"/>
              </w:rPr>
              <w:t>.8</w:t>
            </w:r>
            <w:r w:rsidRPr="00E96F07">
              <w:rPr>
                <w:rFonts w:ascii="Arial" w:hAnsi="Arial" w:cs="Arial"/>
                <w:sz w:val="22"/>
                <w:szCs w:val="22"/>
                <w:lang w:val="en-GB"/>
              </w:rPr>
              <w:t xml:space="preserve">, the specific </w:t>
            </w:r>
            <w:r>
              <w:rPr>
                <w:rFonts w:ascii="Arial" w:hAnsi="Arial" w:cs="Arial"/>
                <w:sz w:val="22"/>
                <w:szCs w:val="22"/>
                <w:lang w:val="en-GB"/>
              </w:rPr>
              <w:t xml:space="preserve">tender </w:t>
            </w:r>
            <w:r w:rsidRPr="00E96F07">
              <w:rPr>
                <w:rFonts w:ascii="Arial" w:hAnsi="Arial" w:cs="Arial"/>
                <w:sz w:val="22"/>
                <w:szCs w:val="22"/>
                <w:lang w:val="en-GB"/>
              </w:rPr>
              <w:t xml:space="preserve"> opening procedures shall be: </w:t>
            </w:r>
          </w:p>
          <w:p w:rsidR="007B09E3" w:rsidRPr="007B09E3" w:rsidRDefault="008344E8" w:rsidP="008344E8">
            <w:pPr>
              <w:tabs>
                <w:tab w:val="right" w:pos="7254"/>
              </w:tabs>
              <w:spacing w:before="120" w:after="120"/>
              <w:rPr>
                <w:rFonts w:ascii="Arial" w:hAnsi="Arial" w:cs="Arial"/>
                <w:i/>
                <w:sz w:val="22"/>
                <w:szCs w:val="22"/>
                <w:lang w:val="en-GB"/>
              </w:rPr>
            </w:pPr>
            <w:r>
              <w:rPr>
                <w:rFonts w:ascii="Arial" w:hAnsi="Arial" w:cs="Arial"/>
                <w:i/>
                <w:sz w:val="22"/>
                <w:szCs w:val="22"/>
                <w:lang w:val="en-GB"/>
              </w:rPr>
              <w:t xml:space="preserve">Submitted tenders are printed and opened </w:t>
            </w:r>
            <w:r w:rsidR="007B09E3">
              <w:rPr>
                <w:rFonts w:ascii="Arial" w:hAnsi="Arial" w:cs="Arial"/>
                <w:i/>
                <w:sz w:val="22"/>
                <w:szCs w:val="22"/>
                <w:lang w:val="en-GB"/>
              </w:rPr>
              <w:t>in opening committee along with all tenders.</w:t>
            </w:r>
          </w:p>
        </w:tc>
      </w:tr>
      <w:tr w:rsidR="002708CD" w:rsidRPr="003F47F0">
        <w:tblPrEx>
          <w:tblCellMar>
            <w:left w:w="103" w:type="dxa"/>
            <w:right w:w="103" w:type="dxa"/>
          </w:tblCellMar>
        </w:tblPrEx>
        <w:trPr>
          <w:cantSplit/>
        </w:trPr>
        <w:tc>
          <w:tcPr>
            <w:tcW w:w="9540" w:type="dxa"/>
            <w:gridSpan w:val="2"/>
          </w:tcPr>
          <w:p w:rsidR="002708CD" w:rsidRPr="003F47F0" w:rsidRDefault="002708CD" w:rsidP="002708CD">
            <w:pPr>
              <w:pStyle w:val="Heading2"/>
              <w:rPr>
                <w:rFonts w:ascii="Arial" w:hAnsi="Arial"/>
                <w:lang w:val="en-GB"/>
              </w:rPr>
            </w:pPr>
            <w:bookmarkStart w:id="453" w:name="_Toc505659534"/>
            <w:bookmarkStart w:id="454" w:name="_Toc506185682"/>
            <w:bookmarkStart w:id="455" w:name="_Toc37047324"/>
            <w:bookmarkStart w:id="456" w:name="_Toc49504253"/>
            <w:bookmarkStart w:id="457" w:name="_Toc49504687"/>
            <w:bookmarkStart w:id="458" w:name="_Toc49504806"/>
            <w:bookmarkStart w:id="459" w:name="_Toc49569826"/>
            <w:bookmarkStart w:id="460" w:name="_Toc49591388"/>
            <w:bookmarkStart w:id="461" w:name="_Toc49591736"/>
            <w:bookmarkStart w:id="462" w:name="_Toc240339774"/>
            <w:r w:rsidRPr="003F47F0">
              <w:rPr>
                <w:rFonts w:ascii="Arial" w:hAnsi="Arial"/>
                <w:lang w:val="en-GB"/>
              </w:rPr>
              <w:t>G.</w:t>
            </w:r>
            <w:r w:rsidRPr="003F47F0">
              <w:rPr>
                <w:rFonts w:ascii="Arial" w:hAnsi="Arial"/>
                <w:lang w:val="en-GB"/>
              </w:rPr>
              <w:tab/>
              <w:t>Award</w:t>
            </w:r>
            <w:bookmarkEnd w:id="453"/>
            <w:bookmarkEnd w:id="454"/>
            <w:bookmarkEnd w:id="455"/>
            <w:bookmarkEnd w:id="456"/>
            <w:bookmarkEnd w:id="457"/>
            <w:bookmarkEnd w:id="458"/>
            <w:bookmarkEnd w:id="459"/>
            <w:bookmarkEnd w:id="460"/>
            <w:bookmarkEnd w:id="461"/>
            <w:r w:rsidRPr="003F47F0">
              <w:rPr>
                <w:rFonts w:ascii="Arial" w:hAnsi="Arial"/>
                <w:lang w:val="en-GB"/>
              </w:rPr>
              <w:t xml:space="preserve"> of Contract</w:t>
            </w:r>
            <w:bookmarkEnd w:id="462"/>
          </w:p>
        </w:tc>
      </w:tr>
      <w:tr w:rsidR="008D58DD" w:rsidRPr="003F47F0" w:rsidTr="008D58DD">
        <w:tblPrEx>
          <w:tblCellMar>
            <w:left w:w="103" w:type="dxa"/>
            <w:right w:w="103" w:type="dxa"/>
          </w:tblCellMar>
        </w:tblPrEx>
        <w:trPr>
          <w:trHeight w:val="858"/>
        </w:trPr>
        <w:tc>
          <w:tcPr>
            <w:tcW w:w="1845" w:type="dxa"/>
          </w:tcPr>
          <w:p w:rsidR="008D58DD" w:rsidRPr="003F47F0" w:rsidRDefault="008D58DD" w:rsidP="00FE1841">
            <w:pPr>
              <w:tabs>
                <w:tab w:val="right" w:pos="7434"/>
              </w:tabs>
              <w:spacing w:before="120" w:after="120"/>
              <w:jc w:val="both"/>
              <w:rPr>
                <w:rFonts w:ascii="Arial" w:hAnsi="Arial" w:cs="Arial"/>
                <w:b/>
                <w:sz w:val="22"/>
                <w:szCs w:val="22"/>
                <w:lang w:val="en-GB"/>
              </w:rPr>
            </w:pPr>
            <w:smartTag w:uri="urn:schemas-microsoft-com:office:smarttags" w:element="stockticker">
              <w:r w:rsidRPr="003F47F0">
                <w:rPr>
                  <w:rFonts w:ascii="Arial" w:hAnsi="Arial" w:cs="Arial"/>
                  <w:b/>
                  <w:sz w:val="22"/>
                  <w:szCs w:val="22"/>
                  <w:lang w:val="en-GB"/>
                </w:rPr>
                <w:t>ITT</w:t>
              </w:r>
            </w:smartTag>
            <w:r>
              <w:rPr>
                <w:rFonts w:ascii="Arial" w:hAnsi="Arial" w:cs="Arial"/>
                <w:b/>
                <w:sz w:val="22"/>
                <w:szCs w:val="22"/>
                <w:lang w:val="en-GB"/>
              </w:rPr>
              <w:t>63.2</w:t>
            </w:r>
          </w:p>
        </w:tc>
        <w:tc>
          <w:tcPr>
            <w:tcW w:w="7695" w:type="dxa"/>
          </w:tcPr>
          <w:p w:rsidR="008D58DD" w:rsidRPr="008D58DD" w:rsidRDefault="008D58DD" w:rsidP="008D58DD">
            <w:pPr>
              <w:tabs>
                <w:tab w:val="right" w:pos="7164"/>
              </w:tabs>
              <w:spacing w:before="120" w:after="120"/>
              <w:jc w:val="both"/>
              <w:rPr>
                <w:rFonts w:ascii="Arial" w:hAnsi="Arial" w:cs="Arial"/>
                <w:sz w:val="22"/>
                <w:szCs w:val="22"/>
                <w:lang w:val="en-GB"/>
              </w:rPr>
            </w:pPr>
            <w:r w:rsidRPr="003F47F0">
              <w:rPr>
                <w:rFonts w:ascii="Arial" w:hAnsi="Arial" w:cs="Arial"/>
                <w:sz w:val="22"/>
                <w:szCs w:val="22"/>
                <w:lang w:val="en-GB"/>
              </w:rPr>
              <w:t xml:space="preserve">The amount of Performance Security shall be </w:t>
            </w:r>
            <w:r w:rsidR="002D4CF9">
              <w:rPr>
                <w:rFonts w:ascii="Arial" w:hAnsi="Arial" w:cs="Arial"/>
                <w:sz w:val="22"/>
                <w:szCs w:val="22"/>
                <w:lang w:val="en-GB"/>
              </w:rPr>
              <w:t>10</w:t>
            </w:r>
            <w:r w:rsidR="00FA7CA3">
              <w:rPr>
                <w:rFonts w:ascii="Arial" w:hAnsi="Arial" w:cs="Arial"/>
                <w:sz w:val="22"/>
                <w:szCs w:val="22"/>
                <w:lang w:val="en-GB"/>
              </w:rPr>
              <w:t xml:space="preserve">% </w:t>
            </w:r>
            <w:r>
              <w:rPr>
                <w:rFonts w:ascii="Arial" w:hAnsi="Arial" w:cs="Arial"/>
                <w:sz w:val="22"/>
                <w:szCs w:val="22"/>
                <w:lang w:val="en-GB"/>
              </w:rPr>
              <w:t>(ten)</w:t>
            </w:r>
            <w:r w:rsidRPr="003F47F0">
              <w:rPr>
                <w:rFonts w:ascii="Arial" w:hAnsi="Arial" w:cs="Arial"/>
                <w:sz w:val="22"/>
                <w:szCs w:val="22"/>
                <w:lang w:val="en-GB"/>
              </w:rPr>
              <w:t xml:space="preserve"> percent of the Contract Price.</w:t>
            </w:r>
          </w:p>
        </w:tc>
      </w:tr>
      <w:tr w:rsidR="002708CD" w:rsidRPr="003F47F0">
        <w:tblPrEx>
          <w:tblCellMar>
            <w:left w:w="103" w:type="dxa"/>
            <w:right w:w="103" w:type="dxa"/>
          </w:tblCellMar>
        </w:tblPrEx>
        <w:trPr>
          <w:trHeight w:val="732"/>
        </w:trPr>
        <w:tc>
          <w:tcPr>
            <w:tcW w:w="1845" w:type="dxa"/>
          </w:tcPr>
          <w:p w:rsidR="002708CD" w:rsidRPr="003F47F0" w:rsidRDefault="002708CD" w:rsidP="002708CD">
            <w:pPr>
              <w:tabs>
                <w:tab w:val="right" w:pos="7434"/>
              </w:tabs>
              <w:spacing w:before="120" w:after="120"/>
              <w:jc w:val="both"/>
              <w:rPr>
                <w:rFonts w:ascii="Arial" w:hAnsi="Arial" w:cs="Arial"/>
                <w:b/>
                <w:sz w:val="22"/>
                <w:szCs w:val="22"/>
                <w:lang w:val="en-GB"/>
              </w:rPr>
            </w:pPr>
            <w:smartTag w:uri="urn:schemas-microsoft-com:office:smarttags" w:element="stockticker">
              <w:r w:rsidRPr="003F47F0">
                <w:rPr>
                  <w:rFonts w:ascii="Arial" w:hAnsi="Arial" w:cs="Arial"/>
                  <w:b/>
                  <w:sz w:val="22"/>
                  <w:szCs w:val="22"/>
                  <w:lang w:val="en-GB"/>
                </w:rPr>
                <w:t>ITT</w:t>
              </w:r>
            </w:smartTag>
            <w:r w:rsidR="00C1107B">
              <w:rPr>
                <w:rFonts w:ascii="Arial" w:hAnsi="Arial" w:cs="Arial"/>
                <w:b/>
                <w:sz w:val="22"/>
                <w:szCs w:val="22"/>
                <w:lang w:val="en-GB"/>
              </w:rPr>
              <w:t>70</w:t>
            </w:r>
            <w:r w:rsidR="001B5DFB">
              <w:rPr>
                <w:rFonts w:ascii="Arial" w:hAnsi="Arial" w:cs="Arial"/>
                <w:b/>
                <w:sz w:val="22"/>
                <w:szCs w:val="22"/>
                <w:lang w:val="en-GB"/>
              </w:rPr>
              <w:t>.5</w:t>
            </w:r>
          </w:p>
        </w:tc>
        <w:tc>
          <w:tcPr>
            <w:tcW w:w="7695" w:type="dxa"/>
          </w:tcPr>
          <w:p w:rsidR="002708CD" w:rsidRDefault="002708CD" w:rsidP="002708CD">
            <w:pPr>
              <w:spacing w:before="120" w:after="120"/>
              <w:rPr>
                <w:rFonts w:ascii="Arial" w:hAnsi="Arial" w:cs="Arial"/>
                <w:sz w:val="22"/>
                <w:szCs w:val="22"/>
                <w:lang w:val="en-GB"/>
              </w:rPr>
            </w:pPr>
            <w:r w:rsidRPr="003F47F0">
              <w:rPr>
                <w:rFonts w:ascii="Arial" w:hAnsi="Arial" w:cs="Arial"/>
                <w:sz w:val="22"/>
                <w:szCs w:val="22"/>
                <w:lang w:val="en-GB"/>
              </w:rPr>
              <w:t xml:space="preserve">The name and address of the office where complaints to the </w:t>
            </w:r>
            <w:r w:rsidR="00325B67">
              <w:rPr>
                <w:rFonts w:ascii="Arial" w:hAnsi="Arial" w:cs="Arial"/>
                <w:sz w:val="22"/>
                <w:szCs w:val="22"/>
                <w:lang w:val="en-GB"/>
              </w:rPr>
              <w:t>Purchaser</w:t>
            </w:r>
            <w:r w:rsidRPr="003F47F0">
              <w:rPr>
                <w:rFonts w:ascii="Arial" w:hAnsi="Arial" w:cs="Arial"/>
                <w:sz w:val="22"/>
                <w:szCs w:val="22"/>
                <w:lang w:val="en-GB"/>
              </w:rPr>
              <w:t xml:space="preserve"> are to be submitted is:</w:t>
            </w:r>
          </w:p>
          <w:p w:rsidR="001B5DFB" w:rsidRPr="002E4FCE" w:rsidRDefault="001B5DFB" w:rsidP="002E4FCE">
            <w:pPr>
              <w:spacing w:before="120" w:after="120"/>
              <w:rPr>
                <w:rFonts w:ascii="Arial" w:hAnsi="Arial" w:cs="Arial"/>
                <w:i/>
                <w:sz w:val="22"/>
                <w:szCs w:val="22"/>
                <w:lang w:val="en-GB"/>
              </w:rPr>
            </w:pPr>
            <w:r w:rsidRPr="003F47F0">
              <w:rPr>
                <w:rFonts w:ascii="Arial" w:hAnsi="Arial" w:cs="Arial"/>
                <w:sz w:val="22"/>
                <w:szCs w:val="22"/>
                <w:lang w:val="en-GB"/>
              </w:rPr>
              <w:t>Attention:</w:t>
            </w:r>
            <w:r w:rsidR="002D4CF9">
              <w:rPr>
                <w:rFonts w:ascii="Arial" w:hAnsi="Arial" w:cs="Arial"/>
                <w:sz w:val="22"/>
                <w:szCs w:val="22"/>
                <w:lang w:val="en-GB"/>
              </w:rPr>
              <w:t xml:space="preserve"> </w:t>
            </w:r>
            <w:r w:rsidR="002E4FCE">
              <w:rPr>
                <w:rFonts w:ascii="Arial" w:hAnsi="Arial" w:cs="Arial"/>
                <w:sz w:val="22"/>
                <w:szCs w:val="22"/>
                <w:lang w:val="en-GB"/>
              </w:rPr>
              <w:t>Deputy General Manager (DGM), SSM, BSC</w:t>
            </w:r>
          </w:p>
          <w:p w:rsidR="002E4FCE" w:rsidRDefault="001B5DFB" w:rsidP="002E4FCE">
            <w:pPr>
              <w:spacing w:before="120" w:after="120"/>
              <w:rPr>
                <w:rFonts w:ascii="Arial" w:hAnsi="Arial" w:cs="Arial"/>
                <w:i/>
                <w:sz w:val="22"/>
                <w:szCs w:val="22"/>
                <w:lang w:val="en-GB"/>
              </w:rPr>
            </w:pPr>
            <w:r w:rsidRPr="003F47F0">
              <w:rPr>
                <w:rFonts w:ascii="Arial" w:hAnsi="Arial" w:cs="Arial"/>
                <w:sz w:val="22"/>
                <w:szCs w:val="22"/>
                <w:lang w:val="en-GB"/>
              </w:rPr>
              <w:t xml:space="preserve">Address: </w:t>
            </w:r>
            <w:r w:rsidR="002E4FCE">
              <w:rPr>
                <w:rFonts w:ascii="Arial" w:hAnsi="Arial" w:cs="Arial"/>
                <w:i/>
                <w:sz w:val="22"/>
                <w:szCs w:val="22"/>
                <w:lang w:val="en-GB"/>
              </w:rPr>
              <w:t>Bangladesh Shipping Corporation</w:t>
            </w:r>
          </w:p>
          <w:p w:rsidR="002E4FCE" w:rsidRDefault="002E4FCE" w:rsidP="002E4FCE">
            <w:pPr>
              <w:spacing w:before="120" w:after="120"/>
              <w:rPr>
                <w:rFonts w:ascii="Arial" w:hAnsi="Arial" w:cs="Arial"/>
                <w:i/>
                <w:sz w:val="22"/>
                <w:szCs w:val="22"/>
                <w:lang w:val="en-GB"/>
              </w:rPr>
            </w:pPr>
            <w:r>
              <w:rPr>
                <w:rFonts w:ascii="Arial" w:hAnsi="Arial" w:cs="Arial"/>
                <w:i/>
                <w:sz w:val="22"/>
                <w:szCs w:val="22"/>
                <w:lang w:val="en-GB"/>
              </w:rPr>
              <w:t xml:space="preserve">               BSC Bhaban,</w:t>
            </w:r>
            <w:r w:rsidR="002D4CF9">
              <w:rPr>
                <w:rFonts w:ascii="Arial" w:hAnsi="Arial" w:cs="Arial"/>
                <w:i/>
                <w:sz w:val="22"/>
                <w:szCs w:val="22"/>
                <w:lang w:val="en-GB"/>
              </w:rPr>
              <w:t xml:space="preserve"> </w:t>
            </w:r>
            <w:r>
              <w:rPr>
                <w:rFonts w:ascii="Arial" w:hAnsi="Arial" w:cs="Arial"/>
                <w:i/>
                <w:sz w:val="22"/>
                <w:szCs w:val="22"/>
                <w:lang w:val="en-GB"/>
              </w:rPr>
              <w:t>Saltgola Road,,PO box no.641</w:t>
            </w:r>
          </w:p>
          <w:p w:rsidR="002E4FCE" w:rsidRPr="003F47F0" w:rsidRDefault="002E4FCE" w:rsidP="002E4FCE">
            <w:pPr>
              <w:spacing w:before="120" w:after="120"/>
              <w:rPr>
                <w:rFonts w:ascii="Arial" w:hAnsi="Arial" w:cs="Arial"/>
                <w:sz w:val="22"/>
                <w:szCs w:val="22"/>
                <w:lang w:val="en-GB"/>
              </w:rPr>
            </w:pPr>
            <w:r>
              <w:rPr>
                <w:rFonts w:ascii="Arial" w:hAnsi="Arial" w:cs="Arial"/>
                <w:i/>
                <w:sz w:val="22"/>
                <w:szCs w:val="22"/>
                <w:lang w:val="en-GB"/>
              </w:rPr>
              <w:t xml:space="preserve">              Chattogram, Bangladesh-4100</w:t>
            </w:r>
          </w:p>
          <w:p w:rsidR="002E4FCE" w:rsidRDefault="002E4FCE" w:rsidP="002E4FCE">
            <w:pPr>
              <w:spacing w:before="120" w:after="120"/>
              <w:rPr>
                <w:rFonts w:ascii="Arial" w:hAnsi="Arial" w:cs="Arial"/>
                <w:sz w:val="22"/>
                <w:szCs w:val="22"/>
                <w:lang w:val="en-GB"/>
              </w:rPr>
            </w:pPr>
            <w:r w:rsidRPr="003F47F0">
              <w:rPr>
                <w:rFonts w:ascii="Arial" w:hAnsi="Arial" w:cs="Arial"/>
                <w:sz w:val="22"/>
                <w:szCs w:val="22"/>
                <w:lang w:val="en-GB"/>
              </w:rPr>
              <w:t>Telephone:</w:t>
            </w:r>
            <w:r>
              <w:rPr>
                <w:rFonts w:ascii="Arial" w:hAnsi="Arial" w:cs="Arial"/>
                <w:sz w:val="22"/>
                <w:szCs w:val="22"/>
                <w:lang w:val="en-GB"/>
              </w:rPr>
              <w:t>+88-031-723272</w:t>
            </w:r>
          </w:p>
          <w:p w:rsidR="001B5DFB" w:rsidRPr="002E4FCE" w:rsidRDefault="002E4FCE" w:rsidP="002E4FCE">
            <w:pPr>
              <w:spacing w:before="120" w:after="120"/>
              <w:rPr>
                <w:rFonts w:ascii="Arial" w:hAnsi="Arial" w:cs="Arial"/>
                <w:sz w:val="22"/>
                <w:szCs w:val="22"/>
                <w:lang w:val="en-GB"/>
              </w:rPr>
            </w:pPr>
            <w:r w:rsidRPr="003F47F0">
              <w:rPr>
                <w:rFonts w:ascii="Arial" w:hAnsi="Arial" w:cs="Arial"/>
                <w:sz w:val="22"/>
                <w:szCs w:val="22"/>
                <w:lang w:val="en-GB"/>
              </w:rPr>
              <w:t>Electronic mail address:</w:t>
            </w:r>
            <w:r>
              <w:rPr>
                <w:rFonts w:ascii="Arial" w:hAnsi="Arial" w:cs="Arial"/>
                <w:sz w:val="22"/>
                <w:szCs w:val="22"/>
                <w:lang w:val="en-GB"/>
              </w:rPr>
              <w:t xml:space="preserve"> gm-ssm@bsc.gov.bd</w:t>
            </w:r>
          </w:p>
        </w:tc>
      </w:tr>
    </w:tbl>
    <w:p w:rsidR="002708CD" w:rsidRPr="003F47F0" w:rsidRDefault="002708CD">
      <w:pPr>
        <w:rPr>
          <w:rFonts w:ascii="Arial" w:hAnsi="Arial" w:cs="Arial"/>
          <w:lang w:val="en-GB"/>
        </w:rPr>
        <w:sectPr w:rsidR="002708CD" w:rsidRPr="003F47F0" w:rsidSect="000137ED">
          <w:footerReference w:type="default" r:id="rId14"/>
          <w:type w:val="nextColumn"/>
          <w:pgSz w:w="11909" w:h="16834" w:code="9"/>
          <w:pgMar w:top="1440" w:right="1440" w:bottom="1440" w:left="1440" w:header="720" w:footer="720" w:gutter="0"/>
          <w:cols w:space="720"/>
        </w:sectPr>
      </w:pPr>
    </w:p>
    <w:tbl>
      <w:tblPr>
        <w:tblW w:w="9495" w:type="dxa"/>
        <w:tblInd w:w="-54" w:type="dxa"/>
        <w:tblLayout w:type="fixed"/>
        <w:tblLook w:val="0000"/>
      </w:tblPr>
      <w:tblGrid>
        <w:gridCol w:w="2340"/>
        <w:gridCol w:w="7155"/>
      </w:tblGrid>
      <w:tr w:rsidR="002708CD" w:rsidRPr="003F47F0">
        <w:tc>
          <w:tcPr>
            <w:tcW w:w="9495" w:type="dxa"/>
            <w:gridSpan w:val="2"/>
          </w:tcPr>
          <w:p w:rsidR="002708CD" w:rsidRPr="00814869" w:rsidRDefault="002708CD" w:rsidP="002708CD">
            <w:pPr>
              <w:pStyle w:val="Heading1"/>
              <w:rPr>
                <w:rFonts w:ascii="Arial" w:hAnsi="Arial" w:cs="Arial"/>
                <w:sz w:val="32"/>
                <w:lang w:val="en-GB"/>
              </w:rPr>
            </w:pPr>
            <w:bookmarkStart w:id="463" w:name="_Toc240339775"/>
            <w:bookmarkStart w:id="464" w:name="_Toc438266930"/>
            <w:bookmarkStart w:id="465" w:name="_Toc438267904"/>
            <w:bookmarkStart w:id="466" w:name="_Toc438366671"/>
            <w:r w:rsidRPr="00814869">
              <w:rPr>
                <w:rFonts w:ascii="Arial" w:hAnsi="Arial" w:cs="Arial"/>
                <w:sz w:val="32"/>
                <w:lang w:val="en-GB"/>
              </w:rPr>
              <w:lastRenderedPageBreak/>
              <w:t>Section 3.</w:t>
            </w:r>
            <w:r w:rsidRPr="00814869">
              <w:rPr>
                <w:rFonts w:ascii="Arial" w:hAnsi="Arial" w:cs="Arial"/>
                <w:sz w:val="32"/>
                <w:lang w:val="en-GB"/>
              </w:rPr>
              <w:tab/>
              <w:t>General Conditions of Contract</w:t>
            </w:r>
            <w:bookmarkEnd w:id="463"/>
          </w:p>
        </w:tc>
      </w:tr>
      <w:tr w:rsidR="002708CD" w:rsidRPr="003F47F0">
        <w:tc>
          <w:tcPr>
            <w:tcW w:w="2340" w:type="dxa"/>
          </w:tcPr>
          <w:p w:rsidR="002708CD" w:rsidRPr="000F02E0" w:rsidRDefault="002708CD" w:rsidP="00D35D93">
            <w:pPr>
              <w:numPr>
                <w:ilvl w:val="0"/>
                <w:numId w:val="154"/>
              </w:numPr>
              <w:tabs>
                <w:tab w:val="clear" w:pos="720"/>
                <w:tab w:val="num" w:pos="414"/>
              </w:tabs>
              <w:spacing w:before="120"/>
              <w:ind w:left="414" w:hanging="342"/>
              <w:outlineLvl w:val="2"/>
              <w:rPr>
                <w:rStyle w:val="Heading3Char"/>
                <w:bCs w:val="0"/>
                <w:sz w:val="22"/>
                <w:szCs w:val="22"/>
              </w:rPr>
            </w:pPr>
            <w:bookmarkStart w:id="467" w:name="_Toc35418441"/>
            <w:bookmarkStart w:id="468" w:name="_Toc49504257"/>
            <w:bookmarkStart w:id="469" w:name="_Toc49504690"/>
            <w:bookmarkStart w:id="470" w:name="_Toc49504808"/>
            <w:bookmarkStart w:id="471" w:name="_Toc49569828"/>
            <w:bookmarkStart w:id="472" w:name="_Toc49591390"/>
            <w:bookmarkStart w:id="473" w:name="_Toc49591738"/>
            <w:bookmarkStart w:id="474" w:name="_Toc68232658"/>
            <w:bookmarkStart w:id="475" w:name="_Toc240339776"/>
            <w:r w:rsidRPr="000F02E0">
              <w:rPr>
                <w:rStyle w:val="Heading3Char"/>
                <w:rFonts w:ascii="Arial" w:hAnsi="Arial"/>
                <w:b/>
                <w:bCs w:val="0"/>
                <w:sz w:val="22"/>
                <w:szCs w:val="22"/>
              </w:rPr>
              <w:t>Definitions</w:t>
            </w:r>
            <w:bookmarkEnd w:id="467"/>
            <w:bookmarkEnd w:id="468"/>
            <w:bookmarkEnd w:id="469"/>
            <w:bookmarkEnd w:id="470"/>
            <w:bookmarkEnd w:id="471"/>
            <w:bookmarkEnd w:id="472"/>
            <w:bookmarkEnd w:id="473"/>
            <w:bookmarkEnd w:id="474"/>
            <w:bookmarkEnd w:id="475"/>
          </w:p>
        </w:tc>
        <w:tc>
          <w:tcPr>
            <w:tcW w:w="7155" w:type="dxa"/>
          </w:tcPr>
          <w:p w:rsidR="002708CD" w:rsidRPr="003F47F0" w:rsidRDefault="002708CD" w:rsidP="00D35D93">
            <w:pPr>
              <w:pStyle w:val="Sub-ClauseText"/>
              <w:numPr>
                <w:ilvl w:val="1"/>
                <w:numId w:val="65"/>
              </w:numPr>
              <w:tabs>
                <w:tab w:val="clear" w:pos="360"/>
                <w:tab w:val="num" w:pos="567"/>
              </w:tabs>
              <w:spacing w:before="100" w:after="100"/>
              <w:ind w:left="585" w:hanging="576"/>
              <w:rPr>
                <w:rFonts w:ascii="Arial" w:hAnsi="Arial" w:cs="Arial"/>
                <w:sz w:val="21"/>
                <w:szCs w:val="21"/>
                <w:lang w:val="en-GB"/>
              </w:rPr>
            </w:pPr>
            <w:r w:rsidRPr="003F47F0">
              <w:rPr>
                <w:rFonts w:ascii="Arial" w:hAnsi="Arial" w:cs="Arial"/>
                <w:sz w:val="21"/>
                <w:szCs w:val="21"/>
                <w:lang w:val="en-GB"/>
              </w:rPr>
              <w:t>The following words and expressions shall have the meaning hereby assigned to them. Boldface type is used to identify the defined term:</w:t>
            </w:r>
          </w:p>
          <w:p w:rsidR="002708CD" w:rsidRPr="003F47F0" w:rsidRDefault="002708CD" w:rsidP="00D35D93">
            <w:pPr>
              <w:numPr>
                <w:ilvl w:val="2"/>
                <w:numId w:val="65"/>
              </w:numPr>
              <w:tabs>
                <w:tab w:val="clear" w:pos="1080"/>
                <w:tab w:val="num" w:pos="1170"/>
              </w:tabs>
              <w:spacing w:before="100" w:after="100"/>
              <w:ind w:left="1197" w:hanging="630"/>
              <w:jc w:val="both"/>
              <w:rPr>
                <w:rFonts w:ascii="Arial" w:hAnsi="Arial" w:cs="Arial"/>
                <w:sz w:val="21"/>
                <w:szCs w:val="21"/>
                <w:lang w:val="en-GB"/>
              </w:rPr>
            </w:pPr>
            <w:r w:rsidRPr="003F47F0">
              <w:rPr>
                <w:rFonts w:ascii="Arial" w:hAnsi="Arial" w:cs="Arial"/>
                <w:b/>
                <w:bCs/>
                <w:sz w:val="21"/>
                <w:szCs w:val="21"/>
                <w:lang w:val="en-GB"/>
              </w:rPr>
              <w:t xml:space="preserve">Completion Schedule </w:t>
            </w:r>
            <w:r w:rsidRPr="003F47F0">
              <w:rPr>
                <w:rFonts w:ascii="Arial" w:hAnsi="Arial" w:cs="Arial"/>
                <w:sz w:val="21"/>
                <w:szCs w:val="21"/>
                <w:lang w:val="en-GB"/>
              </w:rPr>
              <w:t xml:space="preserve">means the fulfilment of the Related Services by the Supplier in accordance with the terms and conditions set forth in the Contract; </w:t>
            </w:r>
          </w:p>
          <w:p w:rsidR="002708CD" w:rsidRPr="003F47F0" w:rsidRDefault="002708CD" w:rsidP="00D35D93">
            <w:pPr>
              <w:numPr>
                <w:ilvl w:val="2"/>
                <w:numId w:val="65"/>
              </w:numPr>
              <w:tabs>
                <w:tab w:val="clear" w:pos="1080"/>
                <w:tab w:val="num" w:pos="1179"/>
              </w:tabs>
              <w:spacing w:before="100" w:after="100"/>
              <w:ind w:left="1197" w:hanging="630"/>
              <w:jc w:val="both"/>
              <w:rPr>
                <w:rFonts w:ascii="Arial" w:hAnsi="Arial" w:cs="Arial"/>
                <w:sz w:val="21"/>
                <w:szCs w:val="21"/>
                <w:lang w:val="en-GB"/>
              </w:rPr>
            </w:pPr>
            <w:bookmarkStart w:id="476" w:name="_Toc49406285"/>
            <w:bookmarkStart w:id="477" w:name="_Toc49412047"/>
            <w:r w:rsidRPr="003F47F0">
              <w:rPr>
                <w:rFonts w:ascii="Arial" w:hAnsi="Arial" w:cs="Arial"/>
                <w:b/>
                <w:bCs/>
                <w:sz w:val="21"/>
                <w:szCs w:val="21"/>
                <w:lang w:val="en-GB"/>
              </w:rPr>
              <w:t>Contract</w:t>
            </w:r>
            <w:r w:rsidR="002D4CF9">
              <w:rPr>
                <w:rFonts w:ascii="Arial" w:hAnsi="Arial" w:cs="Arial"/>
                <w:b/>
                <w:bCs/>
                <w:sz w:val="21"/>
                <w:szCs w:val="21"/>
                <w:lang w:val="en-GB"/>
              </w:rPr>
              <w:t xml:space="preserve"> </w:t>
            </w:r>
            <w:r w:rsidRPr="003F47F0">
              <w:rPr>
                <w:rFonts w:ascii="Arial" w:hAnsi="Arial" w:cs="Arial"/>
                <w:b/>
                <w:bCs/>
                <w:sz w:val="21"/>
                <w:szCs w:val="21"/>
                <w:lang w:val="en-GB"/>
              </w:rPr>
              <w:t>Agreement</w:t>
            </w:r>
            <w:r w:rsidRPr="003F47F0">
              <w:rPr>
                <w:rFonts w:ascii="Arial" w:hAnsi="Arial" w:cs="Arial"/>
                <w:sz w:val="21"/>
                <w:szCs w:val="21"/>
                <w:lang w:val="en-GB"/>
              </w:rPr>
              <w:t xml:space="preserve"> means the Agreement entered into between the </w:t>
            </w:r>
            <w:r w:rsidR="00325B67">
              <w:rPr>
                <w:rFonts w:ascii="Arial" w:hAnsi="Arial" w:cs="Arial"/>
                <w:sz w:val="21"/>
                <w:szCs w:val="21"/>
                <w:lang w:val="en-GB"/>
              </w:rPr>
              <w:t>Purchaser</w:t>
            </w:r>
            <w:r w:rsidRPr="003F47F0">
              <w:rPr>
                <w:rFonts w:ascii="Arial" w:hAnsi="Arial" w:cs="Arial"/>
                <w:sz w:val="21"/>
                <w:szCs w:val="21"/>
                <w:lang w:val="en-GB"/>
              </w:rPr>
              <w:t xml:space="preserve"> and the Supplier, together with the Contract Documents referred to therein, including all attachments, appendices, and all documents incorporated by reference therein</w:t>
            </w:r>
            <w:bookmarkEnd w:id="476"/>
            <w:bookmarkEnd w:id="477"/>
            <w:r w:rsidRPr="003F47F0">
              <w:rPr>
                <w:rFonts w:ascii="Arial" w:hAnsi="Arial" w:cs="Arial"/>
                <w:sz w:val="21"/>
                <w:szCs w:val="21"/>
                <w:lang w:val="en-GB"/>
              </w:rPr>
              <w:t>;</w:t>
            </w:r>
          </w:p>
          <w:p w:rsidR="002708CD" w:rsidRPr="003F47F0" w:rsidRDefault="002708CD" w:rsidP="00D35D93">
            <w:pPr>
              <w:numPr>
                <w:ilvl w:val="2"/>
                <w:numId w:val="65"/>
              </w:numPr>
              <w:tabs>
                <w:tab w:val="clear" w:pos="1080"/>
                <w:tab w:val="num" w:pos="1170"/>
              </w:tabs>
              <w:spacing w:before="100" w:after="100"/>
              <w:ind w:left="1197" w:hanging="630"/>
              <w:jc w:val="both"/>
              <w:rPr>
                <w:rFonts w:ascii="Arial" w:hAnsi="Arial" w:cs="Arial"/>
                <w:sz w:val="21"/>
                <w:szCs w:val="21"/>
                <w:lang w:val="en-GB"/>
              </w:rPr>
            </w:pPr>
            <w:bookmarkStart w:id="478" w:name="_Toc49406286"/>
            <w:bookmarkStart w:id="479" w:name="_Toc49412048"/>
            <w:r w:rsidRPr="003F47F0">
              <w:rPr>
                <w:rFonts w:ascii="Arial" w:hAnsi="Arial" w:cs="Arial"/>
                <w:b/>
                <w:bCs/>
                <w:sz w:val="21"/>
                <w:szCs w:val="21"/>
                <w:lang w:val="en-GB"/>
              </w:rPr>
              <w:t>Contract Documents</w:t>
            </w:r>
            <w:r w:rsidRPr="003F47F0">
              <w:rPr>
                <w:rFonts w:ascii="Arial" w:hAnsi="Arial" w:cs="Arial"/>
                <w:sz w:val="21"/>
                <w:szCs w:val="21"/>
                <w:lang w:val="en-GB"/>
              </w:rPr>
              <w:t xml:space="preserve"> means the documents listed in the Contract Agreement, including any amendments thereto</w:t>
            </w:r>
            <w:bookmarkEnd w:id="478"/>
            <w:bookmarkEnd w:id="479"/>
            <w:r w:rsidRPr="003F47F0">
              <w:rPr>
                <w:rFonts w:ascii="Arial" w:hAnsi="Arial" w:cs="Arial"/>
                <w:sz w:val="21"/>
                <w:szCs w:val="21"/>
                <w:lang w:val="en-GB"/>
              </w:rPr>
              <w:t>;</w:t>
            </w:r>
          </w:p>
          <w:p w:rsidR="002708CD" w:rsidRPr="003F47F0" w:rsidRDefault="002708CD" w:rsidP="00D35D93">
            <w:pPr>
              <w:numPr>
                <w:ilvl w:val="2"/>
                <w:numId w:val="65"/>
              </w:numPr>
              <w:tabs>
                <w:tab w:val="clear" w:pos="1080"/>
                <w:tab w:val="num" w:pos="1197"/>
              </w:tabs>
              <w:spacing w:before="100" w:after="100"/>
              <w:ind w:left="1197" w:hanging="630"/>
              <w:jc w:val="both"/>
              <w:rPr>
                <w:rFonts w:ascii="Arial" w:hAnsi="Arial" w:cs="Arial"/>
                <w:sz w:val="21"/>
                <w:szCs w:val="21"/>
                <w:lang w:val="en-GB"/>
              </w:rPr>
            </w:pPr>
            <w:bookmarkStart w:id="480" w:name="_Toc49406287"/>
            <w:bookmarkStart w:id="481" w:name="_Toc49412049"/>
            <w:r w:rsidRPr="003F47F0">
              <w:rPr>
                <w:rFonts w:ascii="Arial" w:hAnsi="Arial" w:cs="Arial"/>
                <w:b/>
                <w:bCs/>
                <w:sz w:val="21"/>
                <w:szCs w:val="21"/>
                <w:lang w:val="en-GB"/>
              </w:rPr>
              <w:t>Contract Price</w:t>
            </w:r>
            <w:r w:rsidR="00F5466F">
              <w:rPr>
                <w:rFonts w:ascii="Arial" w:hAnsi="Arial" w:cs="Arial"/>
                <w:b/>
                <w:bCs/>
                <w:sz w:val="21"/>
                <w:szCs w:val="21"/>
                <w:lang w:val="en-GB"/>
              </w:rPr>
              <w:t xml:space="preserve"> </w:t>
            </w:r>
            <w:r w:rsidR="00123EF0">
              <w:rPr>
                <w:rFonts w:ascii="Arial" w:hAnsi="Arial" w:cs="Arial"/>
                <w:sz w:val="22"/>
                <w:szCs w:val="22"/>
              </w:rPr>
              <w:t>means the</w:t>
            </w:r>
            <w:r w:rsidR="00AC08DB">
              <w:rPr>
                <w:rFonts w:ascii="Arial" w:hAnsi="Arial" w:cs="Arial"/>
                <w:sz w:val="22"/>
                <w:szCs w:val="22"/>
              </w:rPr>
              <w:t xml:space="preserve"> price stated in the Notification of Award and thereafter as adjusted in accordance with the provisions of the Contract</w:t>
            </w:r>
            <w:r w:rsidR="00123EF0">
              <w:rPr>
                <w:rFonts w:ascii="Arial" w:hAnsi="Arial" w:cs="Arial"/>
                <w:sz w:val="22"/>
                <w:szCs w:val="22"/>
              </w:rPr>
              <w:t>;</w:t>
            </w:r>
            <w:bookmarkEnd w:id="480"/>
            <w:bookmarkEnd w:id="481"/>
            <w:r w:rsidRPr="003F47F0">
              <w:rPr>
                <w:rFonts w:ascii="Arial" w:hAnsi="Arial" w:cs="Arial"/>
                <w:sz w:val="21"/>
                <w:szCs w:val="21"/>
                <w:lang w:val="en-GB"/>
              </w:rPr>
              <w:t>;</w:t>
            </w:r>
          </w:p>
          <w:p w:rsidR="002708CD" w:rsidRPr="003F47F0" w:rsidRDefault="002708CD" w:rsidP="00D35D93">
            <w:pPr>
              <w:numPr>
                <w:ilvl w:val="2"/>
                <w:numId w:val="65"/>
              </w:numPr>
              <w:tabs>
                <w:tab w:val="clear" w:pos="1080"/>
                <w:tab w:val="num" w:pos="1197"/>
              </w:tabs>
              <w:spacing w:before="100" w:after="100"/>
              <w:ind w:left="1197" w:hanging="630"/>
              <w:jc w:val="both"/>
              <w:rPr>
                <w:rFonts w:ascii="Arial" w:hAnsi="Arial" w:cs="Arial"/>
                <w:sz w:val="21"/>
                <w:szCs w:val="21"/>
                <w:lang w:val="en-GB"/>
              </w:rPr>
            </w:pPr>
            <w:bookmarkStart w:id="482" w:name="_Toc49406288"/>
            <w:bookmarkStart w:id="483" w:name="_Toc49412050"/>
            <w:r w:rsidRPr="003F47F0">
              <w:rPr>
                <w:rFonts w:ascii="Arial" w:hAnsi="Arial" w:cs="Arial"/>
                <w:b/>
                <w:bCs/>
                <w:sz w:val="21"/>
                <w:szCs w:val="21"/>
                <w:lang w:val="en-GB"/>
              </w:rPr>
              <w:t>Day</w:t>
            </w:r>
            <w:r w:rsidR="00F5466F">
              <w:rPr>
                <w:rFonts w:ascii="Arial" w:hAnsi="Arial" w:cs="Arial"/>
                <w:b/>
                <w:bCs/>
                <w:sz w:val="21"/>
                <w:szCs w:val="21"/>
                <w:lang w:val="en-GB"/>
              </w:rPr>
              <w:t xml:space="preserve"> </w:t>
            </w:r>
            <w:r w:rsidR="00123EF0">
              <w:rPr>
                <w:rFonts w:ascii="Arial" w:hAnsi="Arial" w:cs="Arial"/>
                <w:sz w:val="22"/>
                <w:szCs w:val="22"/>
              </w:rPr>
              <w:t>means calendar days unless otherwise specified as working days</w:t>
            </w:r>
            <w:bookmarkEnd w:id="482"/>
            <w:bookmarkEnd w:id="483"/>
            <w:r w:rsidRPr="003F47F0">
              <w:rPr>
                <w:rFonts w:ascii="Arial" w:hAnsi="Arial" w:cs="Arial"/>
                <w:sz w:val="21"/>
                <w:szCs w:val="21"/>
                <w:lang w:val="en-GB"/>
              </w:rPr>
              <w:t>;</w:t>
            </w:r>
          </w:p>
          <w:p w:rsidR="002708CD" w:rsidRPr="003F47F0" w:rsidRDefault="002708CD" w:rsidP="00D35D93">
            <w:pPr>
              <w:numPr>
                <w:ilvl w:val="2"/>
                <w:numId w:val="65"/>
              </w:numPr>
              <w:tabs>
                <w:tab w:val="clear" w:pos="1080"/>
                <w:tab w:val="num" w:pos="1170"/>
              </w:tabs>
              <w:spacing w:before="100" w:after="100"/>
              <w:ind w:left="1197" w:hanging="630"/>
              <w:jc w:val="both"/>
              <w:rPr>
                <w:rFonts w:ascii="Arial" w:hAnsi="Arial" w:cs="Arial"/>
                <w:sz w:val="21"/>
                <w:szCs w:val="21"/>
                <w:lang w:val="en-GB"/>
              </w:rPr>
            </w:pPr>
            <w:bookmarkStart w:id="484" w:name="_Toc49406289"/>
            <w:bookmarkStart w:id="485" w:name="_Toc49412051"/>
            <w:r w:rsidRPr="003F47F0">
              <w:rPr>
                <w:rFonts w:ascii="Arial" w:hAnsi="Arial" w:cs="Arial"/>
                <w:b/>
                <w:bCs/>
                <w:sz w:val="21"/>
                <w:szCs w:val="21"/>
                <w:lang w:val="en-GB"/>
              </w:rPr>
              <w:t>Delivery</w:t>
            </w:r>
            <w:r w:rsidRPr="003F47F0">
              <w:rPr>
                <w:rFonts w:ascii="Arial" w:hAnsi="Arial" w:cs="Arial"/>
                <w:sz w:val="21"/>
                <w:szCs w:val="21"/>
                <w:lang w:val="en-GB"/>
              </w:rPr>
              <w:t xml:space="preserve"> means the transfer of ownership of the Goods from the Supplier to the </w:t>
            </w:r>
            <w:r w:rsidR="00325B67">
              <w:rPr>
                <w:rFonts w:ascii="Arial" w:hAnsi="Arial" w:cs="Arial"/>
                <w:sz w:val="21"/>
                <w:szCs w:val="21"/>
                <w:lang w:val="en-GB"/>
              </w:rPr>
              <w:t>Purchaser</w:t>
            </w:r>
            <w:r w:rsidRPr="003F47F0">
              <w:rPr>
                <w:rFonts w:ascii="Arial" w:hAnsi="Arial" w:cs="Arial"/>
                <w:sz w:val="21"/>
                <w:szCs w:val="21"/>
                <w:lang w:val="en-GB"/>
              </w:rPr>
              <w:t xml:space="preserve"> in accordance with the terms and conditions set forth in the Contract</w:t>
            </w:r>
            <w:bookmarkEnd w:id="484"/>
            <w:bookmarkEnd w:id="485"/>
            <w:r w:rsidRPr="003F47F0">
              <w:rPr>
                <w:rFonts w:ascii="Arial" w:hAnsi="Arial" w:cs="Arial"/>
                <w:sz w:val="21"/>
                <w:szCs w:val="21"/>
                <w:lang w:val="en-GB"/>
              </w:rPr>
              <w:t>;</w:t>
            </w:r>
          </w:p>
          <w:p w:rsidR="002708CD" w:rsidRPr="003F47F0" w:rsidRDefault="002708CD" w:rsidP="00D35D93">
            <w:pPr>
              <w:numPr>
                <w:ilvl w:val="2"/>
                <w:numId w:val="65"/>
              </w:numPr>
              <w:tabs>
                <w:tab w:val="clear" w:pos="1080"/>
                <w:tab w:val="num" w:pos="1170"/>
              </w:tabs>
              <w:spacing w:before="100" w:after="100"/>
              <w:ind w:left="1197" w:hanging="630"/>
              <w:jc w:val="both"/>
              <w:rPr>
                <w:rFonts w:ascii="Arial" w:hAnsi="Arial" w:cs="Arial"/>
                <w:sz w:val="21"/>
                <w:szCs w:val="21"/>
                <w:lang w:val="en-GB"/>
              </w:rPr>
            </w:pPr>
            <w:bookmarkStart w:id="486" w:name="_Toc49406291"/>
            <w:bookmarkStart w:id="487" w:name="_Toc49412053"/>
            <w:r w:rsidRPr="003F47F0">
              <w:rPr>
                <w:rFonts w:ascii="Arial" w:hAnsi="Arial" w:cs="Arial"/>
                <w:b/>
                <w:bCs/>
                <w:sz w:val="21"/>
                <w:szCs w:val="21"/>
                <w:lang w:val="en-GB"/>
              </w:rPr>
              <w:t>GCC</w:t>
            </w:r>
            <w:r w:rsidRPr="003F47F0">
              <w:rPr>
                <w:rFonts w:ascii="Arial" w:hAnsi="Arial" w:cs="Arial"/>
                <w:sz w:val="21"/>
                <w:szCs w:val="21"/>
                <w:lang w:val="en-GB"/>
              </w:rPr>
              <w:t xml:space="preserve"> mean the General Conditions of Contract</w:t>
            </w:r>
            <w:bookmarkEnd w:id="486"/>
            <w:bookmarkEnd w:id="487"/>
            <w:r w:rsidRPr="003F47F0">
              <w:rPr>
                <w:rFonts w:ascii="Arial" w:hAnsi="Arial" w:cs="Arial"/>
                <w:sz w:val="21"/>
                <w:szCs w:val="21"/>
                <w:lang w:val="en-GB"/>
              </w:rPr>
              <w:t>;</w:t>
            </w:r>
          </w:p>
          <w:p w:rsidR="002708CD" w:rsidRPr="003F47F0" w:rsidRDefault="002708CD" w:rsidP="00D35D93">
            <w:pPr>
              <w:numPr>
                <w:ilvl w:val="2"/>
                <w:numId w:val="65"/>
              </w:numPr>
              <w:tabs>
                <w:tab w:val="clear" w:pos="1080"/>
                <w:tab w:val="num" w:pos="1197"/>
              </w:tabs>
              <w:spacing w:before="100" w:after="100"/>
              <w:ind w:left="1197" w:hanging="630"/>
              <w:jc w:val="both"/>
              <w:rPr>
                <w:rFonts w:ascii="Arial" w:hAnsi="Arial" w:cs="Arial"/>
                <w:b/>
                <w:sz w:val="21"/>
                <w:szCs w:val="21"/>
                <w:lang w:val="en-GB"/>
              </w:rPr>
            </w:pPr>
            <w:bookmarkStart w:id="488" w:name="_Toc49406292"/>
            <w:bookmarkStart w:id="489" w:name="_Toc49412054"/>
            <w:r w:rsidRPr="003F47F0">
              <w:rPr>
                <w:rFonts w:ascii="Arial" w:hAnsi="Arial" w:cs="Arial"/>
                <w:b/>
                <w:bCs/>
                <w:sz w:val="21"/>
                <w:szCs w:val="21"/>
                <w:lang w:val="en-GB"/>
              </w:rPr>
              <w:t>Goods</w:t>
            </w:r>
            <w:r w:rsidR="00123EF0">
              <w:rPr>
                <w:rFonts w:ascii="Arial" w:hAnsi="Arial" w:cs="Arial"/>
                <w:sz w:val="22"/>
                <w:szCs w:val="22"/>
              </w:rPr>
              <w:t>means raw materials, products and equipment and objects in solid, liquid or gaseous form, electricity,</w:t>
            </w:r>
            <w:r w:rsidR="004E53D5">
              <w:rPr>
                <w:rFonts w:ascii="Arial" w:hAnsi="Arial" w:cs="Arial"/>
                <w:sz w:val="22"/>
                <w:szCs w:val="22"/>
              </w:rPr>
              <w:t xml:space="preserve"> software</w:t>
            </w:r>
            <w:r w:rsidR="00123EF0">
              <w:rPr>
                <w:rFonts w:ascii="Arial" w:hAnsi="Arial" w:cs="Arial"/>
                <w:sz w:val="22"/>
                <w:szCs w:val="22"/>
              </w:rPr>
              <w:t xml:space="preserve"> and related Services if the value of such Services does not exceed that of the Goods themselves</w:t>
            </w:r>
            <w:r w:rsidR="00943387">
              <w:rPr>
                <w:rFonts w:ascii="Arial" w:hAnsi="Arial" w:cs="Arial"/>
                <w:sz w:val="21"/>
                <w:szCs w:val="21"/>
                <w:lang w:val="en-GB"/>
              </w:rPr>
              <w:t>;</w:t>
            </w:r>
            <w:bookmarkEnd w:id="488"/>
            <w:bookmarkEnd w:id="489"/>
          </w:p>
          <w:p w:rsidR="002708CD" w:rsidRPr="003F47F0" w:rsidRDefault="002708CD" w:rsidP="00D35D93">
            <w:pPr>
              <w:numPr>
                <w:ilvl w:val="2"/>
                <w:numId w:val="65"/>
              </w:numPr>
              <w:tabs>
                <w:tab w:val="clear" w:pos="1080"/>
                <w:tab w:val="num" w:pos="1197"/>
              </w:tabs>
              <w:spacing w:before="100" w:after="100"/>
              <w:ind w:left="1197" w:hanging="630"/>
              <w:jc w:val="both"/>
              <w:rPr>
                <w:rFonts w:ascii="Arial" w:hAnsi="Arial" w:cs="Arial"/>
                <w:sz w:val="21"/>
                <w:szCs w:val="21"/>
                <w:lang w:val="en-GB"/>
              </w:rPr>
            </w:pPr>
            <w:bookmarkStart w:id="490" w:name="_Toc49406293"/>
            <w:bookmarkStart w:id="491" w:name="_Toc49412055"/>
            <w:r w:rsidRPr="003F47F0">
              <w:rPr>
                <w:rFonts w:ascii="Arial" w:hAnsi="Arial" w:cs="Arial"/>
                <w:b/>
                <w:bCs/>
                <w:sz w:val="21"/>
                <w:szCs w:val="21"/>
                <w:lang w:val="en-GB"/>
              </w:rPr>
              <w:t>Government</w:t>
            </w:r>
            <w:r w:rsidRPr="003F47F0">
              <w:rPr>
                <w:rFonts w:ascii="Arial" w:hAnsi="Arial" w:cs="Arial"/>
                <w:sz w:val="21"/>
                <w:szCs w:val="21"/>
                <w:lang w:val="en-GB"/>
              </w:rPr>
              <w:t xml:space="preserve"> means the Government of the People’s Republic of </w:t>
            </w:r>
            <w:smartTag w:uri="urn:schemas-microsoft-com:office:smarttags" w:element="place">
              <w:smartTag w:uri="urn:schemas-microsoft-com:office:smarttags" w:element="country-region">
                <w:r w:rsidRPr="003F47F0">
                  <w:rPr>
                    <w:rFonts w:ascii="Arial" w:hAnsi="Arial" w:cs="Arial"/>
                    <w:sz w:val="21"/>
                    <w:szCs w:val="21"/>
                    <w:lang w:val="en-GB"/>
                  </w:rPr>
                  <w:t>Bangladesh</w:t>
                </w:r>
              </w:smartTag>
            </w:smartTag>
            <w:bookmarkEnd w:id="490"/>
            <w:bookmarkEnd w:id="491"/>
            <w:r w:rsidRPr="003F47F0">
              <w:rPr>
                <w:rFonts w:ascii="Arial" w:hAnsi="Arial" w:cs="Arial"/>
                <w:sz w:val="21"/>
                <w:szCs w:val="21"/>
                <w:lang w:val="en-GB"/>
              </w:rPr>
              <w:t>;</w:t>
            </w:r>
          </w:p>
          <w:p w:rsidR="002708CD" w:rsidRPr="003F47F0" w:rsidRDefault="007C248F" w:rsidP="00D35D93">
            <w:pPr>
              <w:numPr>
                <w:ilvl w:val="2"/>
                <w:numId w:val="65"/>
              </w:numPr>
              <w:tabs>
                <w:tab w:val="clear" w:pos="1080"/>
                <w:tab w:val="num" w:pos="1197"/>
              </w:tabs>
              <w:spacing w:before="100" w:after="100"/>
              <w:ind w:left="1197" w:hanging="630"/>
              <w:jc w:val="both"/>
              <w:rPr>
                <w:rFonts w:ascii="Arial" w:hAnsi="Arial" w:cs="Arial"/>
                <w:sz w:val="21"/>
                <w:szCs w:val="21"/>
                <w:lang w:val="en-GB"/>
              </w:rPr>
            </w:pPr>
            <w:bookmarkStart w:id="492" w:name="_Toc49406294"/>
            <w:bookmarkStart w:id="493" w:name="_Toc49412056"/>
            <w:r>
              <w:rPr>
                <w:rFonts w:ascii="Arial" w:hAnsi="Arial" w:cs="Arial"/>
                <w:b/>
                <w:bCs/>
                <w:sz w:val="21"/>
                <w:szCs w:val="21"/>
                <w:lang w:val="en-GB"/>
              </w:rPr>
              <w:t>Procuring Entity/</w:t>
            </w:r>
            <w:r w:rsidR="00325B67">
              <w:rPr>
                <w:rFonts w:ascii="Arial" w:hAnsi="Arial" w:cs="Arial"/>
                <w:b/>
                <w:bCs/>
                <w:sz w:val="21"/>
                <w:szCs w:val="21"/>
                <w:lang w:val="en-GB"/>
              </w:rPr>
              <w:t>Purchaser</w:t>
            </w:r>
            <w:r w:rsidR="002708CD" w:rsidRPr="003F47F0">
              <w:rPr>
                <w:rFonts w:ascii="Arial" w:hAnsi="Arial" w:cs="Arial"/>
                <w:sz w:val="21"/>
                <w:szCs w:val="21"/>
                <w:lang w:val="en-GB"/>
              </w:rPr>
              <w:t xml:space="preserve"> means</w:t>
            </w:r>
            <w:r w:rsidR="00563182">
              <w:rPr>
                <w:rFonts w:ascii="Arial" w:hAnsi="Arial" w:cs="Arial"/>
                <w:sz w:val="22"/>
                <w:szCs w:val="22"/>
              </w:rPr>
              <w:t xml:space="preserve"> a Entity having administrative and financial powers to undertake Procurement of Goods, Works or Services using public funds</w:t>
            </w:r>
            <w:r w:rsidR="00D51D32">
              <w:rPr>
                <w:rFonts w:ascii="Arial" w:hAnsi="Arial" w:cs="Arial"/>
                <w:sz w:val="22"/>
                <w:szCs w:val="22"/>
              </w:rPr>
              <w:fldChar w:fldCharType="begin"/>
            </w:r>
            <w:r w:rsidR="00563182">
              <w:instrText xml:space="preserve"> XE "</w:instrText>
            </w:r>
            <w:r w:rsidR="00563182" w:rsidRPr="00BC1676">
              <w:rPr>
                <w:rFonts w:ascii="Arial" w:hAnsi="Arial" w:cs="Arial"/>
                <w:sz w:val="22"/>
                <w:szCs w:val="22"/>
              </w:rPr>
              <w:instrText>public funds</w:instrText>
            </w:r>
            <w:r w:rsidR="00563182">
              <w:instrText xml:space="preserve">" \i </w:instrText>
            </w:r>
            <w:r w:rsidR="00D51D32">
              <w:rPr>
                <w:rFonts w:ascii="Arial" w:hAnsi="Arial" w:cs="Arial"/>
                <w:sz w:val="22"/>
                <w:szCs w:val="22"/>
              </w:rPr>
              <w:fldChar w:fldCharType="end"/>
            </w:r>
            <w:r w:rsidR="00773CD9">
              <w:rPr>
                <w:rFonts w:ascii="Arial" w:hAnsi="Arial" w:cs="Arial"/>
                <w:sz w:val="22"/>
                <w:szCs w:val="22"/>
              </w:rPr>
              <w:t xml:space="preserve">, as specified in the </w:t>
            </w:r>
            <w:r w:rsidR="00773CD9" w:rsidRPr="00C03FD2">
              <w:rPr>
                <w:rFonts w:ascii="Arial" w:hAnsi="Arial" w:cs="Arial"/>
                <w:sz w:val="22"/>
                <w:szCs w:val="22"/>
              </w:rPr>
              <w:t>PCC</w:t>
            </w:r>
            <w:bookmarkEnd w:id="492"/>
            <w:bookmarkEnd w:id="493"/>
            <w:r w:rsidR="002708CD" w:rsidRPr="003F47F0">
              <w:rPr>
                <w:rFonts w:ascii="Arial" w:hAnsi="Arial" w:cs="Arial"/>
                <w:sz w:val="21"/>
                <w:szCs w:val="21"/>
                <w:lang w:val="en-GB"/>
              </w:rPr>
              <w:t>;</w:t>
            </w:r>
          </w:p>
          <w:p w:rsidR="002708CD" w:rsidRPr="003F47F0" w:rsidRDefault="002708CD" w:rsidP="00D35D93">
            <w:pPr>
              <w:numPr>
                <w:ilvl w:val="2"/>
                <w:numId w:val="65"/>
              </w:numPr>
              <w:tabs>
                <w:tab w:val="clear" w:pos="1080"/>
                <w:tab w:val="num" w:pos="1197"/>
              </w:tabs>
              <w:spacing w:before="100" w:after="100"/>
              <w:ind w:left="1197" w:hanging="630"/>
              <w:jc w:val="both"/>
              <w:rPr>
                <w:rFonts w:ascii="Arial" w:hAnsi="Arial" w:cs="Arial"/>
                <w:sz w:val="21"/>
                <w:szCs w:val="21"/>
                <w:lang w:val="en-GB"/>
              </w:rPr>
            </w:pPr>
            <w:bookmarkStart w:id="494" w:name="_Toc49406295"/>
            <w:bookmarkStart w:id="495" w:name="_Toc49412057"/>
            <w:r w:rsidRPr="003F47F0">
              <w:rPr>
                <w:rFonts w:ascii="Arial" w:hAnsi="Arial" w:cs="Arial"/>
                <w:b/>
                <w:bCs/>
                <w:sz w:val="21"/>
                <w:szCs w:val="21"/>
                <w:lang w:val="en-GB"/>
              </w:rPr>
              <w:t>Related Services</w:t>
            </w:r>
            <w:r w:rsidR="00563182">
              <w:rPr>
                <w:rFonts w:ascii="Arial" w:hAnsi="Arial" w:cs="Arial"/>
                <w:sz w:val="22"/>
                <w:szCs w:val="22"/>
              </w:rPr>
              <w:t>means Services linked to the supply of Goods contracts.</w:t>
            </w:r>
            <w:bookmarkEnd w:id="494"/>
            <w:bookmarkEnd w:id="495"/>
            <w:r w:rsidRPr="003F47F0">
              <w:rPr>
                <w:rFonts w:ascii="Arial" w:hAnsi="Arial" w:cs="Arial"/>
                <w:sz w:val="21"/>
                <w:szCs w:val="21"/>
                <w:lang w:val="en-GB"/>
              </w:rPr>
              <w:t>;</w:t>
            </w:r>
          </w:p>
          <w:p w:rsidR="002708CD" w:rsidRPr="003F47F0" w:rsidRDefault="002708CD" w:rsidP="00D35D93">
            <w:pPr>
              <w:numPr>
                <w:ilvl w:val="2"/>
                <w:numId w:val="65"/>
              </w:numPr>
              <w:tabs>
                <w:tab w:val="clear" w:pos="1080"/>
                <w:tab w:val="num" w:pos="1197"/>
              </w:tabs>
              <w:spacing w:before="100" w:after="100"/>
              <w:ind w:left="1197" w:hanging="630"/>
              <w:jc w:val="both"/>
              <w:rPr>
                <w:rFonts w:ascii="Arial" w:hAnsi="Arial" w:cs="Arial"/>
                <w:sz w:val="21"/>
                <w:szCs w:val="21"/>
                <w:lang w:val="en-GB"/>
              </w:rPr>
            </w:pPr>
            <w:bookmarkStart w:id="496" w:name="_Toc49406296"/>
            <w:bookmarkStart w:id="497" w:name="_Toc49412058"/>
            <w:r w:rsidRPr="003F47F0">
              <w:rPr>
                <w:rFonts w:ascii="Arial" w:hAnsi="Arial" w:cs="Arial"/>
                <w:b/>
                <w:bCs/>
                <w:sz w:val="21"/>
                <w:szCs w:val="21"/>
                <w:lang w:val="en-GB"/>
              </w:rPr>
              <w:t>PCC</w:t>
            </w:r>
            <w:r w:rsidRPr="003F47F0">
              <w:rPr>
                <w:rFonts w:ascii="Arial" w:hAnsi="Arial" w:cs="Arial"/>
                <w:sz w:val="21"/>
                <w:szCs w:val="21"/>
                <w:lang w:val="en-GB"/>
              </w:rPr>
              <w:t xml:space="preserve"> means the Particular Conditions of Contract</w:t>
            </w:r>
            <w:bookmarkEnd w:id="496"/>
            <w:bookmarkEnd w:id="497"/>
            <w:r w:rsidRPr="003F47F0">
              <w:rPr>
                <w:rFonts w:ascii="Arial" w:hAnsi="Arial" w:cs="Arial"/>
                <w:sz w:val="21"/>
                <w:szCs w:val="21"/>
                <w:lang w:val="en-GB"/>
              </w:rPr>
              <w:t>;</w:t>
            </w:r>
          </w:p>
          <w:p w:rsidR="002708CD" w:rsidRPr="00E371E2" w:rsidRDefault="002708CD" w:rsidP="00D35D93">
            <w:pPr>
              <w:numPr>
                <w:ilvl w:val="2"/>
                <w:numId w:val="65"/>
              </w:numPr>
              <w:tabs>
                <w:tab w:val="clear" w:pos="1080"/>
                <w:tab w:val="num" w:pos="1197"/>
              </w:tabs>
              <w:spacing w:before="100" w:after="100"/>
              <w:ind w:left="1197" w:hanging="630"/>
              <w:jc w:val="both"/>
              <w:rPr>
                <w:rFonts w:ascii="Arial" w:hAnsi="Arial" w:cs="Arial"/>
                <w:i/>
                <w:color w:val="339966"/>
                <w:sz w:val="21"/>
                <w:szCs w:val="21"/>
                <w:lang w:val="en-GB"/>
              </w:rPr>
            </w:pPr>
            <w:bookmarkStart w:id="498" w:name="_Toc49406297"/>
            <w:bookmarkStart w:id="499" w:name="_Toc49412059"/>
            <w:r w:rsidRPr="003F47F0">
              <w:rPr>
                <w:rFonts w:ascii="Arial" w:hAnsi="Arial" w:cs="Arial"/>
                <w:b/>
                <w:bCs/>
                <w:sz w:val="21"/>
                <w:szCs w:val="21"/>
                <w:lang w:val="en-GB"/>
              </w:rPr>
              <w:t>Subcontractor</w:t>
            </w:r>
            <w:bookmarkEnd w:id="498"/>
            <w:bookmarkEnd w:id="499"/>
            <w:r w:rsidR="0007730C" w:rsidRPr="00943387">
              <w:rPr>
                <w:rFonts w:ascii="Arial" w:hAnsi="Arial" w:cs="Arial"/>
                <w:sz w:val="22"/>
                <w:szCs w:val="22"/>
              </w:rPr>
              <w:t>means any natural person, private or government entity, or a combination of the above, to whom any part of the Goods to be supplied or execution of any part of the Related Services is subcontracted by the Supplier</w:t>
            </w:r>
            <w:r w:rsidR="00943387" w:rsidRPr="00943387">
              <w:rPr>
                <w:rFonts w:ascii="Arial" w:hAnsi="Arial" w:cs="Arial"/>
                <w:sz w:val="22"/>
                <w:szCs w:val="22"/>
              </w:rPr>
              <w:t>;</w:t>
            </w:r>
          </w:p>
          <w:p w:rsidR="002708CD" w:rsidRDefault="002708CD" w:rsidP="00D35D93">
            <w:pPr>
              <w:numPr>
                <w:ilvl w:val="2"/>
                <w:numId w:val="65"/>
              </w:numPr>
              <w:tabs>
                <w:tab w:val="clear" w:pos="1080"/>
                <w:tab w:val="num" w:pos="1197"/>
              </w:tabs>
              <w:spacing w:before="100" w:after="100"/>
              <w:ind w:left="1197" w:hanging="630"/>
              <w:jc w:val="both"/>
              <w:rPr>
                <w:rFonts w:ascii="Arial" w:hAnsi="Arial" w:cs="Arial"/>
                <w:sz w:val="21"/>
                <w:szCs w:val="21"/>
                <w:lang w:val="en-GB"/>
              </w:rPr>
            </w:pPr>
            <w:bookmarkStart w:id="500" w:name="_Toc49406298"/>
            <w:bookmarkStart w:id="501" w:name="_Toc49412060"/>
            <w:r w:rsidRPr="003F47F0">
              <w:rPr>
                <w:rFonts w:ascii="Arial" w:hAnsi="Arial" w:cs="Arial"/>
                <w:b/>
                <w:bCs/>
                <w:sz w:val="21"/>
                <w:szCs w:val="21"/>
                <w:lang w:val="en-GB"/>
              </w:rPr>
              <w:t>Supplier</w:t>
            </w:r>
            <w:r w:rsidR="00F5466F">
              <w:rPr>
                <w:rFonts w:ascii="Arial" w:hAnsi="Arial" w:cs="Arial"/>
                <w:b/>
                <w:bCs/>
                <w:sz w:val="21"/>
                <w:szCs w:val="21"/>
                <w:lang w:val="en-GB"/>
              </w:rPr>
              <w:t xml:space="preserve"> </w:t>
            </w:r>
            <w:r w:rsidR="0007730C">
              <w:rPr>
                <w:rFonts w:ascii="Arial" w:hAnsi="Arial" w:cs="Arial"/>
                <w:sz w:val="22"/>
                <w:szCs w:val="22"/>
              </w:rPr>
              <w:t xml:space="preserve">means a Person under contract with a </w:t>
            </w:r>
            <w:r w:rsidR="00325B67">
              <w:rPr>
                <w:rFonts w:ascii="Arial" w:hAnsi="Arial" w:cs="Arial"/>
                <w:sz w:val="22"/>
                <w:szCs w:val="22"/>
              </w:rPr>
              <w:t>Purchaser</w:t>
            </w:r>
            <w:r w:rsidR="00F5466F">
              <w:rPr>
                <w:rFonts w:ascii="Arial" w:hAnsi="Arial" w:cs="Arial"/>
                <w:sz w:val="22"/>
                <w:szCs w:val="22"/>
              </w:rPr>
              <w:t xml:space="preserve"> </w:t>
            </w:r>
            <w:r w:rsidR="0007730C">
              <w:rPr>
                <w:rFonts w:ascii="Arial" w:hAnsi="Arial" w:cs="Arial"/>
                <w:bCs/>
                <w:sz w:val="22"/>
                <w:szCs w:val="22"/>
              </w:rPr>
              <w:t>for the supply of Goods and</w:t>
            </w:r>
            <w:r w:rsidR="00943387">
              <w:rPr>
                <w:rFonts w:ascii="Arial" w:hAnsi="Arial" w:cs="Arial"/>
                <w:bCs/>
                <w:sz w:val="22"/>
                <w:szCs w:val="22"/>
              </w:rPr>
              <w:t xml:space="preserve"> related Services under the Act</w:t>
            </w:r>
            <w:bookmarkEnd w:id="500"/>
            <w:bookmarkEnd w:id="501"/>
            <w:r w:rsidRPr="003F47F0">
              <w:rPr>
                <w:rFonts w:ascii="Arial" w:hAnsi="Arial" w:cs="Arial"/>
                <w:sz w:val="21"/>
                <w:szCs w:val="21"/>
                <w:lang w:val="en-GB"/>
              </w:rPr>
              <w:t>;</w:t>
            </w:r>
          </w:p>
          <w:p w:rsidR="009C1DC9" w:rsidRPr="00704A07" w:rsidRDefault="009C1DC9" w:rsidP="00D35D93">
            <w:pPr>
              <w:numPr>
                <w:ilvl w:val="2"/>
                <w:numId w:val="65"/>
              </w:numPr>
              <w:tabs>
                <w:tab w:val="clear" w:pos="1080"/>
                <w:tab w:val="num" w:pos="1197"/>
              </w:tabs>
              <w:spacing w:before="100" w:after="100"/>
              <w:ind w:left="1197" w:hanging="630"/>
              <w:jc w:val="both"/>
              <w:rPr>
                <w:rFonts w:ascii="Arial" w:hAnsi="Arial" w:cs="Arial"/>
                <w:sz w:val="22"/>
                <w:szCs w:val="22"/>
              </w:rPr>
            </w:pPr>
            <w:r w:rsidRPr="00704A07">
              <w:rPr>
                <w:rFonts w:ascii="Arial" w:hAnsi="Arial" w:cs="Arial"/>
                <w:b/>
                <w:bCs/>
                <w:sz w:val="21"/>
                <w:szCs w:val="21"/>
                <w:lang w:val="en-GB"/>
              </w:rPr>
              <w:t>Site</w:t>
            </w:r>
            <w:r w:rsidRPr="00704A07">
              <w:rPr>
                <w:rFonts w:ascii="Arial" w:hAnsi="Arial" w:cs="Arial"/>
                <w:sz w:val="22"/>
                <w:szCs w:val="22"/>
              </w:rPr>
              <w:t xml:space="preserve"> means the point</w:t>
            </w:r>
            <w:r w:rsidR="00C3341F" w:rsidRPr="00704A07">
              <w:rPr>
                <w:rFonts w:ascii="Arial" w:hAnsi="Arial" w:cs="Arial"/>
                <w:sz w:val="22"/>
                <w:szCs w:val="22"/>
              </w:rPr>
              <w:t>(s)</w:t>
            </w:r>
            <w:r w:rsidRPr="00704A07">
              <w:rPr>
                <w:rFonts w:ascii="Arial" w:hAnsi="Arial" w:cs="Arial"/>
                <w:sz w:val="22"/>
                <w:szCs w:val="22"/>
              </w:rPr>
              <w:t xml:space="preserve"> of delivery named in the PCC</w:t>
            </w:r>
          </w:p>
          <w:p w:rsidR="00943387" w:rsidRPr="00943387" w:rsidRDefault="002708CD" w:rsidP="00D35D93">
            <w:pPr>
              <w:numPr>
                <w:ilvl w:val="2"/>
                <w:numId w:val="65"/>
              </w:numPr>
              <w:tabs>
                <w:tab w:val="clear" w:pos="1080"/>
                <w:tab w:val="num" w:pos="1197"/>
              </w:tabs>
              <w:spacing w:before="100" w:after="100"/>
              <w:ind w:left="1197" w:hanging="630"/>
              <w:jc w:val="both"/>
              <w:rPr>
                <w:rFonts w:ascii="Arial" w:hAnsi="Arial" w:cs="Arial"/>
                <w:sz w:val="21"/>
                <w:szCs w:val="21"/>
                <w:lang w:val="en-GB"/>
              </w:rPr>
            </w:pPr>
            <w:bookmarkStart w:id="502" w:name="_Toc49406300"/>
            <w:bookmarkStart w:id="503" w:name="_Toc49412062"/>
            <w:r w:rsidRPr="003F47F0">
              <w:rPr>
                <w:rFonts w:ascii="Arial" w:hAnsi="Arial" w:cs="Arial"/>
                <w:b/>
                <w:bCs/>
                <w:sz w:val="21"/>
                <w:szCs w:val="21"/>
                <w:lang w:val="en-GB"/>
              </w:rPr>
              <w:t xml:space="preserve">Writing </w:t>
            </w:r>
            <w:r w:rsidR="0007730C">
              <w:rPr>
                <w:rFonts w:ascii="Arial" w:hAnsi="Arial" w:cs="Arial"/>
                <w:sz w:val="22"/>
                <w:szCs w:val="22"/>
              </w:rPr>
              <w:t xml:space="preserve">means communication written by hand or </w:t>
            </w:r>
            <w:r w:rsidR="0007730C" w:rsidRPr="00BC6C29">
              <w:rPr>
                <w:rFonts w:ascii="Arial" w:hAnsi="Arial" w:cs="Arial"/>
                <w:sz w:val="22"/>
                <w:szCs w:val="22"/>
              </w:rPr>
              <w:t>machine duly signed and includes properly</w:t>
            </w:r>
            <w:r w:rsidR="0007730C">
              <w:rPr>
                <w:rFonts w:ascii="Arial" w:hAnsi="Arial" w:cs="Arial"/>
                <w:sz w:val="22"/>
                <w:szCs w:val="22"/>
              </w:rPr>
              <w:t xml:space="preserve"> authenticated messages by facsimile or electronic mail</w:t>
            </w:r>
            <w:r w:rsidR="007D1255">
              <w:rPr>
                <w:rFonts w:ascii="Arial" w:hAnsi="Arial" w:cs="Arial"/>
                <w:sz w:val="22"/>
                <w:szCs w:val="22"/>
              </w:rPr>
              <w:t>.</w:t>
            </w:r>
          </w:p>
          <w:p w:rsidR="002708CD" w:rsidRPr="003F47F0" w:rsidRDefault="00943387" w:rsidP="00D35D93">
            <w:pPr>
              <w:numPr>
                <w:ilvl w:val="2"/>
                <w:numId w:val="65"/>
              </w:numPr>
              <w:tabs>
                <w:tab w:val="clear" w:pos="1080"/>
                <w:tab w:val="num" w:pos="1197"/>
              </w:tabs>
              <w:spacing w:before="120" w:after="120"/>
              <w:ind w:left="1197" w:hanging="630"/>
              <w:jc w:val="both"/>
              <w:rPr>
                <w:rFonts w:ascii="Arial" w:hAnsi="Arial" w:cs="Arial"/>
                <w:sz w:val="21"/>
                <w:szCs w:val="21"/>
                <w:lang w:val="en-GB"/>
              </w:rPr>
            </w:pPr>
            <w:r>
              <w:rPr>
                <w:rFonts w:ascii="Arial" w:hAnsi="Arial" w:cs="Arial"/>
                <w:b/>
                <w:bCs/>
                <w:sz w:val="21"/>
                <w:szCs w:val="21"/>
                <w:lang w:val="en-GB"/>
              </w:rPr>
              <w:lastRenderedPageBreak/>
              <w:t xml:space="preserve">Verified Report </w:t>
            </w:r>
            <w:r>
              <w:rPr>
                <w:rFonts w:ascii="Arial" w:hAnsi="Arial" w:cs="Arial"/>
                <w:bCs/>
                <w:sz w:val="21"/>
                <w:szCs w:val="21"/>
                <w:lang w:val="en-GB"/>
              </w:rPr>
              <w:t xml:space="preserve">means the report submitted by the </w:t>
            </w:r>
            <w:r w:rsidR="00325B67">
              <w:rPr>
                <w:rFonts w:ascii="Arial" w:hAnsi="Arial" w:cs="Arial"/>
                <w:bCs/>
                <w:sz w:val="21"/>
                <w:szCs w:val="21"/>
                <w:lang w:val="en-GB"/>
              </w:rPr>
              <w:t>Purchaser</w:t>
            </w:r>
            <w:r w:rsidR="00DF1A86">
              <w:rPr>
                <w:rFonts w:ascii="Arial" w:hAnsi="Arial" w:cs="Arial"/>
                <w:bCs/>
                <w:sz w:val="21"/>
                <w:szCs w:val="21"/>
                <w:lang w:val="en-GB"/>
              </w:rPr>
              <w:t xml:space="preserve"> to the Head of the </w:t>
            </w:r>
            <w:r w:rsidR="00325B67">
              <w:rPr>
                <w:rFonts w:ascii="Arial" w:hAnsi="Arial" w:cs="Arial"/>
                <w:bCs/>
                <w:sz w:val="21"/>
                <w:szCs w:val="21"/>
                <w:lang w:val="en-GB"/>
              </w:rPr>
              <w:t>Purchaser</w:t>
            </w:r>
            <w:r w:rsidR="00DF1A86">
              <w:rPr>
                <w:rFonts w:ascii="Arial" w:hAnsi="Arial" w:cs="Arial"/>
                <w:bCs/>
                <w:sz w:val="21"/>
                <w:szCs w:val="21"/>
                <w:lang w:val="en-GB"/>
              </w:rPr>
              <w:t xml:space="preserve"> setting forth its findings as to the existence of grounds or causes for termination and explicitly stating its recommendation for the issuance of a Notice to Terminate.</w:t>
            </w:r>
            <w:bookmarkEnd w:id="502"/>
            <w:bookmarkEnd w:id="503"/>
          </w:p>
        </w:tc>
      </w:tr>
      <w:tr w:rsidR="002708CD" w:rsidRPr="003F47F0">
        <w:tc>
          <w:tcPr>
            <w:tcW w:w="2340" w:type="dxa"/>
          </w:tcPr>
          <w:p w:rsidR="002708CD" w:rsidRPr="0015796E" w:rsidRDefault="002708CD" w:rsidP="00D35D93">
            <w:pPr>
              <w:numPr>
                <w:ilvl w:val="0"/>
                <w:numId w:val="154"/>
              </w:numPr>
              <w:tabs>
                <w:tab w:val="clear" w:pos="720"/>
                <w:tab w:val="num" w:pos="387"/>
              </w:tabs>
              <w:spacing w:before="120"/>
              <w:ind w:left="414" w:hanging="342"/>
              <w:outlineLvl w:val="2"/>
              <w:rPr>
                <w:rStyle w:val="Heading3Char"/>
                <w:rFonts w:ascii="Arial" w:hAnsi="Arial"/>
                <w:b/>
                <w:bCs w:val="0"/>
                <w:sz w:val="21"/>
                <w:szCs w:val="21"/>
              </w:rPr>
            </w:pPr>
            <w:bookmarkStart w:id="504" w:name="_Toc35418442"/>
            <w:bookmarkStart w:id="505" w:name="_Toc49504259"/>
            <w:bookmarkStart w:id="506" w:name="_Toc49504692"/>
            <w:bookmarkStart w:id="507" w:name="_Toc49504810"/>
            <w:bookmarkStart w:id="508" w:name="_Toc49569830"/>
            <w:bookmarkStart w:id="509" w:name="_Toc49591392"/>
            <w:bookmarkStart w:id="510" w:name="_Toc49591740"/>
            <w:bookmarkStart w:id="511" w:name="_Toc240339777"/>
            <w:r w:rsidRPr="0015796E">
              <w:rPr>
                <w:rStyle w:val="Heading3Char"/>
                <w:rFonts w:ascii="Arial" w:hAnsi="Arial"/>
                <w:b/>
                <w:bCs w:val="0"/>
                <w:sz w:val="21"/>
                <w:szCs w:val="21"/>
              </w:rPr>
              <w:lastRenderedPageBreak/>
              <w:t>Contract Documents</w:t>
            </w:r>
            <w:bookmarkEnd w:id="504"/>
            <w:bookmarkEnd w:id="505"/>
            <w:bookmarkEnd w:id="506"/>
            <w:bookmarkEnd w:id="507"/>
            <w:bookmarkEnd w:id="508"/>
            <w:bookmarkEnd w:id="509"/>
            <w:bookmarkEnd w:id="510"/>
            <w:bookmarkEnd w:id="511"/>
          </w:p>
        </w:tc>
        <w:tc>
          <w:tcPr>
            <w:tcW w:w="7155" w:type="dxa"/>
          </w:tcPr>
          <w:p w:rsidR="002708CD" w:rsidRPr="003F47F0" w:rsidRDefault="002708CD" w:rsidP="00E537FC">
            <w:pPr>
              <w:pStyle w:val="Sub-ClauseText"/>
              <w:numPr>
                <w:ilvl w:val="0"/>
                <w:numId w:val="2"/>
              </w:numPr>
              <w:tabs>
                <w:tab w:val="clear" w:pos="792"/>
              </w:tabs>
              <w:ind w:left="585" w:hanging="576"/>
              <w:rPr>
                <w:rFonts w:ascii="Arial" w:hAnsi="Arial" w:cs="Arial"/>
                <w:sz w:val="21"/>
                <w:szCs w:val="21"/>
                <w:lang w:val="en-GB"/>
              </w:rPr>
            </w:pPr>
            <w:r w:rsidRPr="003F47F0">
              <w:rPr>
                <w:rFonts w:ascii="Arial" w:hAnsi="Arial" w:cs="Arial"/>
                <w:sz w:val="21"/>
                <w:szCs w:val="21"/>
                <w:lang w:val="en-GB"/>
              </w:rPr>
              <w:t>Subject to the order of precedence set forth in the GCC Sub-Clause 5.1, all documents forming the Contract (and all parts thereof) are intended to be correlative, complementary, and mutually explanatory.</w:t>
            </w:r>
            <w:r w:rsidR="00C04292">
              <w:rPr>
                <w:rFonts w:ascii="Arial" w:hAnsi="Arial" w:cs="Arial"/>
                <w:sz w:val="21"/>
                <w:szCs w:val="21"/>
                <w:lang w:val="en-GB"/>
              </w:rPr>
              <w:t xml:space="preserve"> The Contract Agreement shall be read as a whole</w:t>
            </w:r>
            <w:r w:rsidR="00C03FD2">
              <w:rPr>
                <w:rFonts w:ascii="Arial" w:hAnsi="Arial" w:cs="Arial"/>
                <w:sz w:val="21"/>
                <w:szCs w:val="21"/>
                <w:lang w:val="en-GB"/>
              </w:rPr>
              <w:t>.</w:t>
            </w:r>
          </w:p>
        </w:tc>
      </w:tr>
      <w:tr w:rsidR="002708CD" w:rsidRPr="003F47F0">
        <w:trPr>
          <w:trHeight w:val="1332"/>
        </w:trPr>
        <w:tc>
          <w:tcPr>
            <w:tcW w:w="2340" w:type="dxa"/>
            <w:shd w:val="clear" w:color="auto" w:fill="auto"/>
          </w:tcPr>
          <w:p w:rsidR="002708CD" w:rsidRPr="0015796E" w:rsidRDefault="002708CD" w:rsidP="00D35D93">
            <w:pPr>
              <w:numPr>
                <w:ilvl w:val="0"/>
                <w:numId w:val="154"/>
              </w:numPr>
              <w:tabs>
                <w:tab w:val="clear" w:pos="720"/>
                <w:tab w:val="num" w:pos="387"/>
              </w:tabs>
              <w:spacing w:before="120"/>
              <w:ind w:left="414" w:hanging="342"/>
              <w:outlineLvl w:val="2"/>
              <w:rPr>
                <w:rStyle w:val="Heading3Char"/>
                <w:rFonts w:ascii="Arial" w:hAnsi="Arial"/>
                <w:b/>
                <w:bCs w:val="0"/>
                <w:sz w:val="21"/>
                <w:szCs w:val="21"/>
              </w:rPr>
            </w:pPr>
            <w:bookmarkStart w:id="512" w:name="_Toc49504260"/>
            <w:bookmarkStart w:id="513" w:name="_Toc49504693"/>
            <w:bookmarkStart w:id="514" w:name="_Toc49504811"/>
            <w:bookmarkStart w:id="515" w:name="_Toc49569831"/>
            <w:bookmarkStart w:id="516" w:name="_Toc49591393"/>
            <w:bookmarkStart w:id="517" w:name="_Toc49591741"/>
            <w:bookmarkStart w:id="518" w:name="_Toc240339778"/>
            <w:r w:rsidRPr="0015796E">
              <w:rPr>
                <w:rStyle w:val="Heading3Char"/>
                <w:rFonts w:ascii="Arial" w:hAnsi="Arial"/>
                <w:b/>
                <w:bCs w:val="0"/>
                <w:sz w:val="21"/>
                <w:szCs w:val="21"/>
              </w:rPr>
              <w:t>Corrupt, Fraudulent, Collusive or Coercive Practices</w:t>
            </w:r>
            <w:bookmarkEnd w:id="512"/>
            <w:bookmarkEnd w:id="513"/>
            <w:bookmarkEnd w:id="514"/>
            <w:bookmarkEnd w:id="515"/>
            <w:bookmarkEnd w:id="516"/>
            <w:bookmarkEnd w:id="517"/>
            <w:bookmarkEnd w:id="518"/>
          </w:p>
        </w:tc>
        <w:tc>
          <w:tcPr>
            <w:tcW w:w="7155" w:type="dxa"/>
          </w:tcPr>
          <w:p w:rsidR="002708CD" w:rsidRPr="003F47F0" w:rsidRDefault="002708CD" w:rsidP="00D35D93">
            <w:pPr>
              <w:pStyle w:val="Sub-ClauseText"/>
              <w:numPr>
                <w:ilvl w:val="0"/>
                <w:numId w:val="95"/>
              </w:numPr>
              <w:tabs>
                <w:tab w:val="clear" w:pos="900"/>
                <w:tab w:val="num" w:pos="549"/>
              </w:tabs>
              <w:spacing w:before="60" w:after="60"/>
              <w:ind w:left="585" w:hanging="576"/>
              <w:rPr>
                <w:rFonts w:ascii="Arial" w:hAnsi="Arial" w:cs="Arial"/>
                <w:sz w:val="21"/>
                <w:szCs w:val="21"/>
                <w:lang w:val="en-GB"/>
              </w:rPr>
            </w:pPr>
            <w:r w:rsidRPr="003F47F0">
              <w:rPr>
                <w:rFonts w:ascii="Arial" w:hAnsi="Arial" w:cs="Arial"/>
                <w:sz w:val="21"/>
                <w:szCs w:val="21"/>
                <w:lang w:val="en-GB"/>
              </w:rPr>
              <w:t xml:space="preserve">The Government requires that </w:t>
            </w:r>
            <w:r w:rsidR="00325B67">
              <w:rPr>
                <w:rFonts w:ascii="Arial" w:hAnsi="Arial" w:cs="Arial"/>
                <w:sz w:val="21"/>
                <w:szCs w:val="21"/>
                <w:lang w:val="en-GB"/>
              </w:rPr>
              <w:t>Purchaser</w:t>
            </w:r>
            <w:r w:rsidRPr="003F47F0">
              <w:rPr>
                <w:rFonts w:ascii="Arial" w:hAnsi="Arial" w:cs="Arial"/>
                <w:sz w:val="21"/>
                <w:szCs w:val="21"/>
                <w:lang w:val="en-GB"/>
              </w:rPr>
              <w:t xml:space="preserve">, as well as Suppliers, shall observe the highest standard of ethics during the implementation of procurement proceedings and the execution of contracts under public funds. </w:t>
            </w:r>
          </w:p>
        </w:tc>
      </w:tr>
      <w:tr w:rsidR="0037340B" w:rsidRPr="003F47F0">
        <w:tc>
          <w:tcPr>
            <w:tcW w:w="2340" w:type="dxa"/>
            <w:shd w:val="clear" w:color="auto" w:fill="auto"/>
          </w:tcPr>
          <w:p w:rsidR="0037340B" w:rsidRPr="003F47F0" w:rsidRDefault="0037340B" w:rsidP="002708CD">
            <w:pPr>
              <w:spacing w:before="120" w:after="120"/>
              <w:rPr>
                <w:rFonts w:ascii="Arial" w:hAnsi="Arial" w:cs="Arial"/>
                <w:sz w:val="21"/>
                <w:szCs w:val="21"/>
                <w:lang w:val="en-GB"/>
              </w:rPr>
            </w:pPr>
          </w:p>
        </w:tc>
        <w:tc>
          <w:tcPr>
            <w:tcW w:w="7155" w:type="dxa"/>
          </w:tcPr>
          <w:p w:rsidR="0037340B" w:rsidRPr="000C23F6" w:rsidRDefault="0037340B" w:rsidP="00D35D93">
            <w:pPr>
              <w:pStyle w:val="Sub-ClauseText"/>
              <w:numPr>
                <w:ilvl w:val="0"/>
                <w:numId w:val="95"/>
              </w:numPr>
              <w:tabs>
                <w:tab w:val="clear" w:pos="900"/>
                <w:tab w:val="num" w:pos="567"/>
              </w:tabs>
              <w:spacing w:before="60" w:after="60"/>
              <w:ind w:left="585" w:hanging="576"/>
              <w:rPr>
                <w:rFonts w:ascii="Arial" w:hAnsi="Arial" w:cs="Arial"/>
                <w:sz w:val="22"/>
                <w:szCs w:val="22"/>
              </w:rPr>
            </w:pPr>
            <w:r w:rsidRPr="000C23F6">
              <w:rPr>
                <w:rFonts w:ascii="Arial" w:hAnsi="Arial" w:cs="Arial"/>
                <w:sz w:val="22"/>
                <w:szCs w:val="22"/>
              </w:rPr>
              <w:t xml:space="preserve">The Government requires that Procuring Entities, as well as </w:t>
            </w:r>
            <w:r w:rsidR="00E965A6">
              <w:rPr>
                <w:rFonts w:ascii="Arial" w:hAnsi="Arial" w:cs="Arial"/>
                <w:sz w:val="22"/>
                <w:szCs w:val="22"/>
              </w:rPr>
              <w:t>Suppliers</w:t>
            </w:r>
            <w:r w:rsidRPr="000C23F6">
              <w:rPr>
                <w:rFonts w:ascii="Arial" w:hAnsi="Arial" w:cs="Arial"/>
                <w:sz w:val="22"/>
                <w:szCs w:val="22"/>
              </w:rPr>
              <w:t xml:space="preserve"> shall, during the </w:t>
            </w:r>
            <w:r w:rsidR="00E965A6">
              <w:rPr>
                <w:rFonts w:ascii="Arial" w:hAnsi="Arial" w:cs="Arial"/>
                <w:sz w:val="22"/>
                <w:szCs w:val="22"/>
              </w:rPr>
              <w:t xml:space="preserve">execution of Contracts </w:t>
            </w:r>
            <w:r w:rsidRPr="000C23F6">
              <w:rPr>
                <w:rFonts w:ascii="Arial" w:hAnsi="Arial" w:cs="Arial"/>
                <w:sz w:val="22"/>
                <w:szCs w:val="22"/>
              </w:rPr>
              <w:t xml:space="preserve">under public funds, ensure- </w:t>
            </w:r>
          </w:p>
          <w:p w:rsidR="0037340B" w:rsidRPr="004E17B5" w:rsidRDefault="0037340B" w:rsidP="00D35D93">
            <w:pPr>
              <w:widowControl w:val="0"/>
              <w:numPr>
                <w:ilvl w:val="0"/>
                <w:numId w:val="67"/>
              </w:numPr>
              <w:tabs>
                <w:tab w:val="clear" w:pos="1296"/>
                <w:tab w:val="left" w:pos="1170"/>
              </w:tabs>
              <w:adjustRightInd w:val="0"/>
              <w:spacing w:before="60" w:after="60"/>
              <w:ind w:left="1197" w:hanging="630"/>
              <w:jc w:val="both"/>
              <w:rPr>
                <w:rFonts w:ascii="Arial" w:hAnsi="Arial" w:cs="Arial"/>
                <w:sz w:val="21"/>
                <w:szCs w:val="21"/>
              </w:rPr>
            </w:pPr>
            <w:r w:rsidRPr="004E17B5">
              <w:rPr>
                <w:rFonts w:ascii="Arial" w:hAnsi="Arial" w:cs="Arial"/>
                <w:sz w:val="21"/>
                <w:szCs w:val="21"/>
              </w:rPr>
              <w:t>strict compliance with the provisions of Section 64 of the Public Procurement Act 2006 (Act 24 of 2006);</w:t>
            </w:r>
          </w:p>
          <w:p w:rsidR="0037340B" w:rsidRPr="004E17B5" w:rsidRDefault="0037340B" w:rsidP="00D35D93">
            <w:pPr>
              <w:widowControl w:val="0"/>
              <w:numPr>
                <w:ilvl w:val="0"/>
                <w:numId w:val="67"/>
              </w:numPr>
              <w:tabs>
                <w:tab w:val="clear" w:pos="1296"/>
                <w:tab w:val="left" w:pos="1179"/>
              </w:tabs>
              <w:adjustRightInd w:val="0"/>
              <w:spacing w:before="60" w:after="60"/>
              <w:ind w:left="1197" w:hanging="630"/>
              <w:jc w:val="both"/>
              <w:rPr>
                <w:rFonts w:ascii="Arial" w:hAnsi="Arial" w:cs="Arial"/>
                <w:sz w:val="21"/>
                <w:szCs w:val="21"/>
              </w:rPr>
            </w:pPr>
            <w:r w:rsidRPr="004E17B5">
              <w:rPr>
                <w:rFonts w:ascii="Arial" w:hAnsi="Arial" w:cs="Arial"/>
                <w:sz w:val="21"/>
                <w:szCs w:val="21"/>
              </w:rPr>
              <w:t>abiding  by the code of ethics as mentioned  in the Rule127 of the Public Procurement Rules, 2008;</w:t>
            </w:r>
          </w:p>
          <w:p w:rsidR="0037340B" w:rsidRPr="003F47F0" w:rsidRDefault="0037340B" w:rsidP="00D35D93">
            <w:pPr>
              <w:widowControl w:val="0"/>
              <w:numPr>
                <w:ilvl w:val="0"/>
                <w:numId w:val="67"/>
              </w:numPr>
              <w:tabs>
                <w:tab w:val="clear" w:pos="1296"/>
                <w:tab w:val="left" w:pos="1179"/>
              </w:tabs>
              <w:adjustRightInd w:val="0"/>
              <w:spacing w:before="60" w:after="60"/>
              <w:ind w:left="1197" w:hanging="630"/>
              <w:jc w:val="both"/>
              <w:rPr>
                <w:rFonts w:ascii="Arial" w:hAnsi="Arial" w:cs="Arial"/>
                <w:sz w:val="21"/>
                <w:szCs w:val="21"/>
                <w:lang w:val="en-GB"/>
              </w:rPr>
            </w:pPr>
            <w:r w:rsidRPr="004E17B5">
              <w:rPr>
                <w:rFonts w:ascii="Arial" w:hAnsi="Arial" w:cs="Arial"/>
                <w:sz w:val="21"/>
                <w:szCs w:val="21"/>
              </w:rPr>
              <w:t>that neither it nor any other member of its staff or any other agents or intermediaries working on its behalf engages in any practice as detailed in</w:t>
            </w:r>
            <w:r w:rsidR="00A90305">
              <w:rPr>
                <w:rFonts w:ascii="Arial" w:hAnsi="Arial" w:cs="Arial"/>
                <w:sz w:val="21"/>
                <w:szCs w:val="21"/>
              </w:rPr>
              <w:t xml:space="preserve"> </w:t>
            </w:r>
            <w:r w:rsidR="002634DA">
              <w:rPr>
                <w:rFonts w:ascii="Arial" w:hAnsi="Arial" w:cs="Arial"/>
                <w:sz w:val="21"/>
                <w:szCs w:val="21"/>
              </w:rPr>
              <w:t xml:space="preserve">GCC </w:t>
            </w:r>
            <w:r w:rsidRPr="004E17B5">
              <w:rPr>
                <w:rFonts w:ascii="Arial" w:hAnsi="Arial" w:cs="Arial"/>
                <w:sz w:val="21"/>
                <w:szCs w:val="21"/>
              </w:rPr>
              <w:t xml:space="preserve">Sub </w:t>
            </w:r>
            <w:r w:rsidR="002634DA">
              <w:rPr>
                <w:rFonts w:ascii="Arial" w:hAnsi="Arial" w:cs="Arial"/>
                <w:sz w:val="21"/>
                <w:szCs w:val="21"/>
              </w:rPr>
              <w:t>-</w:t>
            </w:r>
            <w:r w:rsidRPr="004E17B5">
              <w:rPr>
                <w:rFonts w:ascii="Arial" w:hAnsi="Arial" w:cs="Arial"/>
                <w:sz w:val="21"/>
                <w:szCs w:val="21"/>
              </w:rPr>
              <w:t xml:space="preserve">Clause </w:t>
            </w:r>
            <w:r w:rsidR="002634DA">
              <w:rPr>
                <w:rFonts w:ascii="Arial" w:hAnsi="Arial" w:cs="Arial"/>
                <w:sz w:val="21"/>
                <w:szCs w:val="21"/>
              </w:rPr>
              <w:t>3</w:t>
            </w:r>
            <w:r w:rsidRPr="004E17B5">
              <w:rPr>
                <w:rFonts w:ascii="Arial" w:hAnsi="Arial" w:cs="Arial"/>
                <w:sz w:val="21"/>
                <w:szCs w:val="21"/>
              </w:rPr>
              <w:t>.3</w:t>
            </w:r>
          </w:p>
        </w:tc>
      </w:tr>
      <w:tr w:rsidR="002634DA" w:rsidRPr="003F47F0">
        <w:tc>
          <w:tcPr>
            <w:tcW w:w="2340" w:type="dxa"/>
            <w:shd w:val="clear" w:color="auto" w:fill="auto"/>
          </w:tcPr>
          <w:p w:rsidR="002634DA" w:rsidRPr="003F47F0" w:rsidRDefault="002634DA" w:rsidP="002708CD">
            <w:pPr>
              <w:spacing w:before="120" w:after="120"/>
              <w:rPr>
                <w:rFonts w:ascii="Arial" w:hAnsi="Arial" w:cs="Arial"/>
                <w:sz w:val="21"/>
                <w:szCs w:val="21"/>
                <w:lang w:val="en-GB"/>
              </w:rPr>
            </w:pPr>
          </w:p>
        </w:tc>
        <w:tc>
          <w:tcPr>
            <w:tcW w:w="7155" w:type="dxa"/>
          </w:tcPr>
          <w:p w:rsidR="002634DA" w:rsidRDefault="002634DA" w:rsidP="00D35D93">
            <w:pPr>
              <w:pStyle w:val="Sub-ClauseText"/>
              <w:numPr>
                <w:ilvl w:val="0"/>
                <w:numId w:val="95"/>
              </w:numPr>
              <w:tabs>
                <w:tab w:val="clear" w:pos="900"/>
                <w:tab w:val="num" w:pos="567"/>
              </w:tabs>
              <w:spacing w:before="60" w:after="60"/>
              <w:ind w:left="585" w:hanging="576"/>
              <w:rPr>
                <w:rFonts w:ascii="Arial" w:hAnsi="Arial" w:cs="Arial"/>
                <w:sz w:val="21"/>
                <w:szCs w:val="21"/>
                <w:lang w:val="en-GB"/>
              </w:rPr>
            </w:pPr>
            <w:r>
              <w:rPr>
                <w:rFonts w:ascii="Arial" w:hAnsi="Arial" w:cs="Arial"/>
                <w:sz w:val="21"/>
                <w:szCs w:val="21"/>
                <w:lang w:val="en-GB"/>
              </w:rPr>
              <w:t xml:space="preserve">For the purpose of </w:t>
            </w:r>
            <w:r w:rsidR="008C6AE1">
              <w:rPr>
                <w:rFonts w:ascii="Arial" w:hAnsi="Arial" w:cs="Arial"/>
                <w:sz w:val="21"/>
                <w:szCs w:val="21"/>
                <w:lang w:val="en-GB"/>
              </w:rPr>
              <w:t>GCC</w:t>
            </w:r>
            <w:r>
              <w:rPr>
                <w:rFonts w:ascii="Arial" w:hAnsi="Arial" w:cs="Arial"/>
                <w:sz w:val="21"/>
                <w:szCs w:val="21"/>
                <w:lang w:val="en-GB"/>
              </w:rPr>
              <w:t xml:space="preserve"> Sub-clause 3.2 the terms – </w:t>
            </w:r>
          </w:p>
          <w:p w:rsidR="002634DA" w:rsidRDefault="002634DA" w:rsidP="00D35D93">
            <w:pPr>
              <w:numPr>
                <w:ilvl w:val="0"/>
                <w:numId w:val="68"/>
              </w:numPr>
              <w:spacing w:before="60" w:after="60"/>
              <w:ind w:left="1305" w:hanging="738"/>
              <w:jc w:val="both"/>
              <w:rPr>
                <w:rFonts w:ascii="Arial" w:hAnsi="Arial" w:cs="Arial"/>
                <w:sz w:val="22"/>
                <w:szCs w:val="22"/>
              </w:rPr>
            </w:pPr>
            <w:r>
              <w:rPr>
                <w:rFonts w:ascii="Arial" w:hAnsi="Arial" w:cs="Arial"/>
                <w:b/>
                <w:bCs/>
                <w:sz w:val="22"/>
                <w:szCs w:val="22"/>
              </w:rPr>
              <w:t>corrupt practice</w:t>
            </w:r>
            <w:r w:rsidR="00D51D32">
              <w:rPr>
                <w:rFonts w:ascii="Arial" w:hAnsi="Arial" w:cs="Arial"/>
                <w:b/>
                <w:bCs/>
                <w:sz w:val="22"/>
                <w:szCs w:val="22"/>
              </w:rPr>
              <w:fldChar w:fldCharType="begin"/>
            </w:r>
            <w:r>
              <w:instrText xml:space="preserve"> XE "</w:instrText>
            </w:r>
            <w:r w:rsidRPr="00DC7C69">
              <w:rPr>
                <w:rFonts w:ascii="Arial" w:hAnsi="Arial" w:cs="Arial"/>
                <w:b/>
                <w:bCs/>
                <w:sz w:val="22"/>
                <w:szCs w:val="22"/>
              </w:rPr>
              <w:instrText>corrupt practice</w:instrText>
            </w:r>
            <w:r>
              <w:instrText xml:space="preserve">" \i </w:instrText>
            </w:r>
            <w:r w:rsidR="00D51D32">
              <w:rPr>
                <w:rFonts w:ascii="Arial" w:hAnsi="Arial" w:cs="Arial"/>
                <w:b/>
                <w:bCs/>
                <w:sz w:val="22"/>
                <w:szCs w:val="22"/>
              </w:rPr>
              <w:fldChar w:fldCharType="end"/>
            </w:r>
            <w:r>
              <w:rPr>
                <w:rFonts w:ascii="Arial" w:hAnsi="Arial" w:cs="Arial"/>
                <w:sz w:val="22"/>
                <w:szCs w:val="22"/>
              </w:rPr>
              <w:t xml:space="preserve">   means </w:t>
            </w:r>
            <w:r w:rsidRPr="00ED0F10">
              <w:rPr>
                <w:rFonts w:ascii="Arial" w:hAnsi="Arial" w:cs="Arial"/>
                <w:sz w:val="22"/>
                <w:szCs w:val="22"/>
              </w:rPr>
              <w:t>offering,</w:t>
            </w:r>
            <w:r>
              <w:rPr>
                <w:rFonts w:ascii="Arial" w:hAnsi="Arial" w:cs="Arial"/>
                <w:sz w:val="22"/>
                <w:szCs w:val="22"/>
              </w:rPr>
              <w:t xml:space="preserve"> giving or promising to give, </w:t>
            </w:r>
            <w:r w:rsidRPr="00ED0F10">
              <w:rPr>
                <w:rFonts w:ascii="Arial" w:hAnsi="Arial" w:cs="Arial"/>
                <w:sz w:val="22"/>
                <w:szCs w:val="22"/>
              </w:rPr>
              <w:t>receiving, or soliciting</w:t>
            </w:r>
            <w:r>
              <w:rPr>
                <w:rFonts w:ascii="Arial" w:hAnsi="Arial" w:cs="Arial"/>
                <w:sz w:val="22"/>
                <w:szCs w:val="22"/>
              </w:rPr>
              <w:t xml:space="preserve">, either directly or indirectly, to any officer or employee of a </w:t>
            </w:r>
            <w:r w:rsidR="00325B67">
              <w:rPr>
                <w:rFonts w:ascii="Arial" w:hAnsi="Arial" w:cs="Arial"/>
                <w:sz w:val="22"/>
                <w:szCs w:val="22"/>
              </w:rPr>
              <w:t>Purchaser</w:t>
            </w:r>
            <w:r>
              <w:rPr>
                <w:rFonts w:ascii="Arial" w:hAnsi="Arial" w:cs="Arial"/>
                <w:sz w:val="22"/>
                <w:szCs w:val="22"/>
              </w:rPr>
              <w:t xml:space="preserve"> or other public or private authority or individual, a gratuity in any form; employment or any other thing or service of value as an inducement with respect to an act or decision or method followed by a </w:t>
            </w:r>
            <w:r w:rsidR="00325B67">
              <w:rPr>
                <w:rFonts w:ascii="Arial" w:hAnsi="Arial" w:cs="Arial"/>
                <w:sz w:val="22"/>
                <w:szCs w:val="22"/>
              </w:rPr>
              <w:t>Purchaser</w:t>
            </w:r>
            <w:r>
              <w:rPr>
                <w:rFonts w:ascii="Arial" w:hAnsi="Arial" w:cs="Arial"/>
                <w:sz w:val="22"/>
                <w:szCs w:val="22"/>
              </w:rPr>
              <w:t xml:space="preserve"> in connection with a Procurement proceeding or contract execution;</w:t>
            </w:r>
          </w:p>
          <w:p w:rsidR="002634DA" w:rsidRDefault="002634DA" w:rsidP="00D35D93">
            <w:pPr>
              <w:numPr>
                <w:ilvl w:val="0"/>
                <w:numId w:val="68"/>
              </w:numPr>
              <w:spacing w:before="60" w:after="60"/>
              <w:ind w:left="1305" w:hanging="738"/>
              <w:jc w:val="both"/>
              <w:rPr>
                <w:rFonts w:ascii="Arial" w:hAnsi="Arial" w:cs="Arial"/>
                <w:sz w:val="22"/>
                <w:szCs w:val="22"/>
              </w:rPr>
            </w:pPr>
            <w:r>
              <w:rPr>
                <w:rFonts w:ascii="Arial" w:hAnsi="Arial" w:cs="Arial"/>
                <w:b/>
                <w:bCs/>
                <w:sz w:val="22"/>
                <w:szCs w:val="22"/>
              </w:rPr>
              <w:t>fraudulent practice</w:t>
            </w:r>
            <w:r w:rsidR="00D51D32">
              <w:rPr>
                <w:rFonts w:ascii="Arial" w:hAnsi="Arial" w:cs="Arial"/>
                <w:b/>
                <w:bCs/>
                <w:sz w:val="22"/>
                <w:szCs w:val="22"/>
              </w:rPr>
              <w:fldChar w:fldCharType="begin"/>
            </w:r>
            <w:r>
              <w:instrText xml:space="preserve"> XE "</w:instrText>
            </w:r>
            <w:r w:rsidRPr="00A15A87">
              <w:rPr>
                <w:rFonts w:ascii="Arial" w:hAnsi="Arial" w:cs="Arial"/>
                <w:b/>
                <w:bCs/>
                <w:sz w:val="22"/>
                <w:szCs w:val="22"/>
              </w:rPr>
              <w:instrText>fraudulent practice</w:instrText>
            </w:r>
            <w:r>
              <w:instrText xml:space="preserve">" \i </w:instrText>
            </w:r>
            <w:r w:rsidR="00D51D32">
              <w:rPr>
                <w:rFonts w:ascii="Arial" w:hAnsi="Arial" w:cs="Arial"/>
                <w:b/>
                <w:bCs/>
                <w:sz w:val="22"/>
                <w:szCs w:val="22"/>
              </w:rPr>
              <w:fldChar w:fldCharType="end"/>
            </w:r>
            <w:r>
              <w:rPr>
                <w:rFonts w:ascii="Arial" w:hAnsi="Arial" w:cs="Arial"/>
                <w:sz w:val="22"/>
                <w:szCs w:val="22"/>
              </w:rPr>
              <w:t xml:space="preserve"> means the misrepresentation or omission of facts in order to influence a decision to be taken in a Procurement proceeding or Contract execution;</w:t>
            </w:r>
          </w:p>
          <w:p w:rsidR="002634DA" w:rsidRDefault="002634DA" w:rsidP="00D35D93">
            <w:pPr>
              <w:numPr>
                <w:ilvl w:val="0"/>
                <w:numId w:val="68"/>
              </w:numPr>
              <w:spacing w:before="60" w:after="60"/>
              <w:ind w:left="1305" w:hanging="738"/>
              <w:jc w:val="both"/>
              <w:rPr>
                <w:rFonts w:ascii="Arial" w:hAnsi="Arial" w:cs="Arial"/>
                <w:sz w:val="22"/>
                <w:szCs w:val="22"/>
              </w:rPr>
            </w:pPr>
            <w:r>
              <w:rPr>
                <w:rFonts w:ascii="Arial" w:hAnsi="Arial" w:cs="Arial"/>
                <w:b/>
                <w:bCs/>
                <w:sz w:val="22"/>
                <w:szCs w:val="22"/>
              </w:rPr>
              <w:t>collusive practice</w:t>
            </w:r>
            <w:r w:rsidR="00D51D32">
              <w:rPr>
                <w:rFonts w:ascii="Arial" w:hAnsi="Arial" w:cs="Arial"/>
                <w:b/>
                <w:bCs/>
                <w:sz w:val="22"/>
                <w:szCs w:val="22"/>
              </w:rPr>
              <w:fldChar w:fldCharType="begin"/>
            </w:r>
            <w:r>
              <w:instrText xml:space="preserve"> XE "</w:instrText>
            </w:r>
            <w:r w:rsidRPr="00293B63">
              <w:rPr>
                <w:rFonts w:ascii="Arial" w:hAnsi="Arial" w:cs="Arial"/>
                <w:b/>
                <w:bCs/>
                <w:sz w:val="22"/>
                <w:szCs w:val="22"/>
              </w:rPr>
              <w:instrText>collusive practice</w:instrText>
            </w:r>
            <w:r>
              <w:instrText xml:space="preserve">" \i </w:instrText>
            </w:r>
            <w:r w:rsidR="00D51D32">
              <w:rPr>
                <w:rFonts w:ascii="Arial" w:hAnsi="Arial" w:cs="Arial"/>
                <w:b/>
                <w:bCs/>
                <w:sz w:val="22"/>
                <w:szCs w:val="22"/>
              </w:rPr>
              <w:fldChar w:fldCharType="end"/>
            </w:r>
            <w:r>
              <w:rPr>
                <w:rFonts w:ascii="Arial" w:hAnsi="Arial" w:cs="Arial"/>
                <w:sz w:val="22"/>
                <w:szCs w:val="22"/>
              </w:rPr>
              <w:t xml:space="preserve"> means a scheme or arrangement between two (2) or more Persons, with or without the knowledge of the </w:t>
            </w:r>
            <w:r w:rsidR="00325B67">
              <w:rPr>
                <w:rFonts w:ascii="Arial" w:hAnsi="Arial" w:cs="Arial"/>
                <w:sz w:val="22"/>
                <w:szCs w:val="22"/>
              </w:rPr>
              <w:t>Purchaser</w:t>
            </w:r>
            <w:r>
              <w:rPr>
                <w:rFonts w:ascii="Arial" w:hAnsi="Arial" w:cs="Arial"/>
                <w:sz w:val="22"/>
                <w:szCs w:val="22"/>
              </w:rPr>
              <w:t>, that is designed to arbitrarily reduce the number of Tenders submitted or fix Tender prices</w:t>
            </w:r>
            <w:r w:rsidRPr="00ED0F10">
              <w:rPr>
                <w:rFonts w:ascii="Arial" w:hAnsi="Arial" w:cs="Arial"/>
                <w:sz w:val="22"/>
                <w:szCs w:val="22"/>
              </w:rPr>
              <w:t>at artificial, noncompetitive levels</w:t>
            </w:r>
            <w:r>
              <w:rPr>
                <w:rFonts w:ascii="Arial" w:hAnsi="Arial" w:cs="Arial"/>
                <w:sz w:val="22"/>
                <w:szCs w:val="22"/>
              </w:rPr>
              <w:t xml:space="preserve">, thereby denying a </w:t>
            </w:r>
            <w:r w:rsidR="00325B67">
              <w:rPr>
                <w:rFonts w:ascii="Arial" w:hAnsi="Arial" w:cs="Arial"/>
                <w:sz w:val="22"/>
                <w:szCs w:val="22"/>
              </w:rPr>
              <w:t>Purchaser</w:t>
            </w:r>
            <w:r>
              <w:rPr>
                <w:rFonts w:ascii="Arial" w:hAnsi="Arial" w:cs="Arial"/>
                <w:sz w:val="22"/>
                <w:szCs w:val="22"/>
              </w:rPr>
              <w:t xml:space="preserve"> the benefits of competitive price arising from genuine and open competition; or</w:t>
            </w:r>
          </w:p>
          <w:p w:rsidR="002634DA" w:rsidRDefault="002634DA" w:rsidP="00D35D93">
            <w:pPr>
              <w:numPr>
                <w:ilvl w:val="0"/>
                <w:numId w:val="68"/>
              </w:numPr>
              <w:spacing w:before="60" w:after="60"/>
              <w:ind w:left="1305" w:hanging="738"/>
              <w:jc w:val="both"/>
              <w:rPr>
                <w:rFonts w:ascii="Arial" w:hAnsi="Arial" w:cs="Arial"/>
                <w:sz w:val="21"/>
                <w:szCs w:val="21"/>
                <w:lang w:val="en-GB"/>
              </w:rPr>
            </w:pPr>
            <w:r>
              <w:rPr>
                <w:rFonts w:ascii="Arial" w:hAnsi="Arial" w:cs="Arial"/>
                <w:b/>
                <w:bCs/>
                <w:sz w:val="22"/>
                <w:szCs w:val="22"/>
              </w:rPr>
              <w:t>coercive practice</w:t>
            </w:r>
            <w:r w:rsidR="00D51D32">
              <w:rPr>
                <w:rFonts w:ascii="Arial" w:hAnsi="Arial" w:cs="Arial"/>
                <w:b/>
                <w:bCs/>
                <w:sz w:val="22"/>
                <w:szCs w:val="22"/>
              </w:rPr>
              <w:fldChar w:fldCharType="begin"/>
            </w:r>
            <w:r>
              <w:instrText xml:space="preserve"> XE "</w:instrText>
            </w:r>
            <w:r w:rsidRPr="009A1DCB">
              <w:rPr>
                <w:rFonts w:ascii="Arial" w:hAnsi="Arial" w:cs="Arial"/>
                <w:b/>
                <w:bCs/>
                <w:sz w:val="22"/>
                <w:szCs w:val="22"/>
              </w:rPr>
              <w:instrText>coercive practice</w:instrText>
            </w:r>
            <w:r>
              <w:instrText xml:space="preserve">" \i </w:instrText>
            </w:r>
            <w:r w:rsidR="00D51D32">
              <w:rPr>
                <w:rFonts w:ascii="Arial" w:hAnsi="Arial" w:cs="Arial"/>
                <w:b/>
                <w:bCs/>
                <w:sz w:val="22"/>
                <w:szCs w:val="22"/>
              </w:rPr>
              <w:fldChar w:fldCharType="end"/>
            </w:r>
            <w:r>
              <w:rPr>
                <w:rFonts w:ascii="Arial" w:hAnsi="Arial" w:cs="Arial"/>
                <w:sz w:val="22"/>
                <w:szCs w:val="22"/>
              </w:rPr>
              <w:t xml:space="preserve"> means harming or threatening to harm, directly or indirectly, Persons or their property to influence a decision to be taken in a Procurement proceeding or the execution of a Contract, and this will include creating obstructions in the normal submission process used for Tenders.</w:t>
            </w:r>
          </w:p>
        </w:tc>
      </w:tr>
      <w:tr w:rsidR="00C456F0" w:rsidRPr="003F47F0">
        <w:trPr>
          <w:trHeight w:val="2520"/>
        </w:trPr>
        <w:tc>
          <w:tcPr>
            <w:tcW w:w="2340" w:type="dxa"/>
            <w:shd w:val="clear" w:color="auto" w:fill="auto"/>
          </w:tcPr>
          <w:p w:rsidR="00C456F0" w:rsidRPr="003F47F0" w:rsidRDefault="00C456F0" w:rsidP="002708CD">
            <w:pPr>
              <w:spacing w:before="120" w:after="120"/>
              <w:rPr>
                <w:rFonts w:ascii="Arial" w:hAnsi="Arial" w:cs="Arial"/>
                <w:sz w:val="21"/>
                <w:szCs w:val="21"/>
                <w:lang w:val="en-GB"/>
              </w:rPr>
            </w:pPr>
          </w:p>
        </w:tc>
        <w:tc>
          <w:tcPr>
            <w:tcW w:w="7155" w:type="dxa"/>
          </w:tcPr>
          <w:p w:rsidR="00C456F0" w:rsidRPr="003F47F0" w:rsidRDefault="00C456F0" w:rsidP="00D35D93">
            <w:pPr>
              <w:pStyle w:val="Sub-ClauseText"/>
              <w:numPr>
                <w:ilvl w:val="0"/>
                <w:numId w:val="95"/>
              </w:numPr>
              <w:tabs>
                <w:tab w:val="clear" w:pos="900"/>
                <w:tab w:val="num" w:pos="549"/>
              </w:tabs>
              <w:spacing w:before="60" w:after="60"/>
              <w:ind w:left="585" w:hanging="576"/>
              <w:rPr>
                <w:rFonts w:ascii="Arial" w:hAnsi="Arial" w:cs="Arial"/>
                <w:sz w:val="21"/>
                <w:szCs w:val="21"/>
                <w:lang w:val="en-GB"/>
              </w:rPr>
            </w:pPr>
            <w:r w:rsidRPr="000C23F6">
              <w:rPr>
                <w:rFonts w:ascii="Arial" w:hAnsi="Arial" w:cs="Arial"/>
                <w:sz w:val="21"/>
                <w:szCs w:val="21"/>
                <w:lang w:val="en-GB"/>
              </w:rPr>
              <w:t xml:space="preserve">Should any corrupt, fraudulent, collusive or coercive practice of any kind come to the knowledge of the </w:t>
            </w:r>
            <w:r w:rsidR="00325B67">
              <w:rPr>
                <w:rFonts w:ascii="Arial" w:hAnsi="Arial" w:cs="Arial"/>
                <w:sz w:val="21"/>
                <w:szCs w:val="21"/>
                <w:lang w:val="en-GB"/>
              </w:rPr>
              <w:t>Purchaser</w:t>
            </w:r>
            <w:r w:rsidRPr="000C23F6">
              <w:rPr>
                <w:rFonts w:ascii="Arial" w:hAnsi="Arial" w:cs="Arial"/>
                <w:sz w:val="21"/>
                <w:szCs w:val="21"/>
                <w:lang w:val="en-GB"/>
              </w:rPr>
              <w:t xml:space="preserve">, it will, in the first place, allow the </w:t>
            </w:r>
            <w:r w:rsidR="00E965A6">
              <w:rPr>
                <w:rFonts w:ascii="Arial" w:hAnsi="Arial" w:cs="Arial"/>
                <w:sz w:val="21"/>
                <w:szCs w:val="21"/>
                <w:lang w:val="en-GB"/>
              </w:rPr>
              <w:t>Supplier</w:t>
            </w:r>
            <w:r w:rsidRPr="000C23F6">
              <w:rPr>
                <w:rFonts w:ascii="Arial" w:hAnsi="Arial" w:cs="Arial"/>
                <w:sz w:val="21"/>
                <w:szCs w:val="21"/>
                <w:lang w:val="en-GB"/>
              </w:rPr>
              <w:t xml:space="preserve"> to provide an explanation and shall, take actions only when a satisfactory explanation is not received. Such exclusion and the reasons thereof, shall be recorded in the record of the procurement proceedings and promptly communicated to the </w:t>
            </w:r>
            <w:r w:rsidR="00E965A6">
              <w:rPr>
                <w:rFonts w:ascii="Arial" w:hAnsi="Arial" w:cs="Arial"/>
                <w:sz w:val="21"/>
                <w:szCs w:val="21"/>
                <w:lang w:val="en-GB"/>
              </w:rPr>
              <w:t>Supplier</w:t>
            </w:r>
            <w:r w:rsidRPr="000C23F6">
              <w:rPr>
                <w:rFonts w:ascii="Arial" w:hAnsi="Arial" w:cs="Arial"/>
                <w:sz w:val="21"/>
                <w:szCs w:val="21"/>
                <w:lang w:val="en-GB"/>
              </w:rPr>
              <w:t xml:space="preserve"> concerned.</w:t>
            </w:r>
            <w:r w:rsidR="00936FA8" w:rsidRPr="000C23F6">
              <w:rPr>
                <w:rFonts w:ascii="Arial" w:hAnsi="Arial" w:cs="Arial"/>
                <w:sz w:val="21"/>
                <w:szCs w:val="21"/>
                <w:lang w:val="en-GB"/>
              </w:rPr>
              <w:t xml:space="preserve"> Any communications between the </w:t>
            </w:r>
            <w:r w:rsidR="00936FA8">
              <w:rPr>
                <w:rFonts w:ascii="Arial" w:hAnsi="Arial" w:cs="Arial"/>
                <w:sz w:val="21"/>
                <w:szCs w:val="21"/>
                <w:lang w:val="en-GB"/>
              </w:rPr>
              <w:t>Supplier</w:t>
            </w:r>
            <w:r w:rsidR="00936FA8" w:rsidRPr="000C23F6">
              <w:rPr>
                <w:rFonts w:ascii="Arial" w:hAnsi="Arial" w:cs="Arial"/>
                <w:sz w:val="21"/>
                <w:szCs w:val="21"/>
                <w:lang w:val="en-GB"/>
              </w:rPr>
              <w:t xml:space="preserve"> and the </w:t>
            </w:r>
            <w:r w:rsidR="00325B67">
              <w:rPr>
                <w:rFonts w:ascii="Arial" w:hAnsi="Arial" w:cs="Arial"/>
                <w:sz w:val="21"/>
                <w:szCs w:val="21"/>
                <w:lang w:val="en-GB"/>
              </w:rPr>
              <w:t>Purchaser</w:t>
            </w:r>
            <w:r w:rsidR="00936FA8" w:rsidRPr="000C23F6">
              <w:rPr>
                <w:rFonts w:ascii="Arial" w:hAnsi="Arial" w:cs="Arial"/>
                <w:sz w:val="21"/>
                <w:szCs w:val="21"/>
                <w:lang w:val="en-GB"/>
              </w:rPr>
              <w:t xml:space="preserve"> related to matters of alleged fraud or corruption shall be in writing</w:t>
            </w:r>
            <w:r w:rsidR="00395FA6">
              <w:rPr>
                <w:rFonts w:ascii="Arial" w:hAnsi="Arial" w:cs="Arial"/>
                <w:sz w:val="21"/>
                <w:szCs w:val="21"/>
                <w:lang w:val="en-GB"/>
              </w:rPr>
              <w:t>.</w:t>
            </w:r>
          </w:p>
        </w:tc>
      </w:tr>
      <w:tr w:rsidR="00C456F0" w:rsidRPr="00C456F0">
        <w:trPr>
          <w:trHeight w:val="1170"/>
        </w:trPr>
        <w:tc>
          <w:tcPr>
            <w:tcW w:w="2340" w:type="dxa"/>
            <w:shd w:val="clear" w:color="auto" w:fill="auto"/>
          </w:tcPr>
          <w:p w:rsidR="00C456F0" w:rsidRPr="003F47F0" w:rsidRDefault="00C456F0" w:rsidP="002708CD">
            <w:pPr>
              <w:spacing w:before="120" w:after="120"/>
              <w:rPr>
                <w:rFonts w:ascii="Arial" w:hAnsi="Arial" w:cs="Arial"/>
                <w:sz w:val="21"/>
                <w:szCs w:val="21"/>
                <w:lang w:val="en-GB"/>
              </w:rPr>
            </w:pPr>
          </w:p>
        </w:tc>
        <w:tc>
          <w:tcPr>
            <w:tcW w:w="7155" w:type="dxa"/>
          </w:tcPr>
          <w:p w:rsidR="00C456F0" w:rsidRPr="000C23F6" w:rsidRDefault="00936FA8" w:rsidP="00D35D93">
            <w:pPr>
              <w:pStyle w:val="Sub-ClauseText"/>
              <w:numPr>
                <w:ilvl w:val="0"/>
                <w:numId w:val="95"/>
              </w:numPr>
              <w:tabs>
                <w:tab w:val="clear" w:pos="900"/>
                <w:tab w:val="num" w:pos="549"/>
              </w:tabs>
              <w:spacing w:before="60" w:after="60"/>
              <w:ind w:left="585" w:hanging="576"/>
              <w:rPr>
                <w:rFonts w:ascii="Arial" w:hAnsi="Arial" w:cs="Arial"/>
                <w:sz w:val="21"/>
                <w:szCs w:val="21"/>
                <w:lang w:val="en-GB"/>
              </w:rPr>
            </w:pPr>
            <w:r w:rsidRPr="00732F86">
              <w:rPr>
                <w:rFonts w:ascii="Arial" w:eastAsia="SimSun" w:hAnsi="Arial" w:cs="Arial"/>
                <w:sz w:val="21"/>
                <w:szCs w:val="21"/>
                <w:lang w:val="en-GB" w:eastAsia="zh-CN"/>
              </w:rPr>
              <w:t xml:space="preserve">If corrupt, fraudulent, collusive or coercive practices of any kind determined by the </w:t>
            </w:r>
            <w:r w:rsidR="00325B67">
              <w:rPr>
                <w:rFonts w:ascii="Arial" w:eastAsia="SimSun" w:hAnsi="Arial" w:cs="Arial"/>
                <w:sz w:val="21"/>
                <w:szCs w:val="21"/>
                <w:lang w:val="en-GB" w:eastAsia="zh-CN"/>
              </w:rPr>
              <w:t>Purchaser</w:t>
            </w:r>
            <w:r w:rsidRPr="00732F86">
              <w:rPr>
                <w:rFonts w:ascii="Arial" w:eastAsia="SimSun" w:hAnsi="Arial" w:cs="Arial"/>
                <w:sz w:val="21"/>
                <w:szCs w:val="21"/>
                <w:lang w:val="en-GB" w:eastAsia="zh-CN"/>
              </w:rPr>
              <w:t xml:space="preserve"> against </w:t>
            </w:r>
            <w:r>
              <w:rPr>
                <w:rFonts w:ascii="Arial" w:eastAsia="SimSun" w:hAnsi="Arial" w:cs="Arial"/>
                <w:sz w:val="21"/>
                <w:szCs w:val="21"/>
                <w:lang w:val="en-GB" w:eastAsia="zh-CN"/>
              </w:rPr>
              <w:t>the Supplier</w:t>
            </w:r>
            <w:r w:rsidRPr="00732F86">
              <w:rPr>
                <w:rFonts w:ascii="Arial" w:eastAsia="SimSun" w:hAnsi="Arial" w:cs="Arial"/>
                <w:sz w:val="21"/>
                <w:szCs w:val="21"/>
                <w:lang w:val="en-GB" w:eastAsia="zh-CN"/>
              </w:rPr>
              <w:t xml:space="preserve"> alleged to have carried out such practices, the </w:t>
            </w:r>
            <w:r w:rsidR="00325B67">
              <w:rPr>
                <w:rFonts w:ascii="Arial" w:eastAsia="SimSun" w:hAnsi="Arial" w:cs="Arial"/>
                <w:sz w:val="21"/>
                <w:szCs w:val="21"/>
                <w:lang w:val="en-GB" w:eastAsia="zh-CN"/>
              </w:rPr>
              <w:t>Purchaser</w:t>
            </w:r>
            <w:r w:rsidRPr="00936FA8">
              <w:rPr>
                <w:rFonts w:ascii="Arial" w:eastAsia="SimSun" w:hAnsi="Arial" w:cs="Arial"/>
                <w:sz w:val="21"/>
                <w:szCs w:val="21"/>
                <w:lang w:val="en-GB" w:eastAsia="zh-CN"/>
              </w:rPr>
              <w:t xml:space="preserve">shall </w:t>
            </w:r>
            <w:r>
              <w:rPr>
                <w:rFonts w:ascii="Arial" w:hAnsi="Arial" w:cs="Arial"/>
                <w:sz w:val="21"/>
                <w:szCs w:val="21"/>
                <w:lang w:val="en-GB"/>
              </w:rPr>
              <w:t>proceed under GCC Clause 42.4</w:t>
            </w:r>
          </w:p>
        </w:tc>
      </w:tr>
      <w:tr w:rsidR="002708CD" w:rsidRPr="003F47F0">
        <w:tc>
          <w:tcPr>
            <w:tcW w:w="2340" w:type="dxa"/>
            <w:shd w:val="clear" w:color="auto" w:fill="auto"/>
          </w:tcPr>
          <w:p w:rsidR="002708CD" w:rsidRPr="003F47F0" w:rsidRDefault="002708CD" w:rsidP="002708CD">
            <w:pPr>
              <w:spacing w:before="120" w:after="120"/>
              <w:rPr>
                <w:rFonts w:ascii="Arial" w:hAnsi="Arial" w:cs="Arial"/>
                <w:sz w:val="21"/>
                <w:szCs w:val="21"/>
                <w:lang w:val="en-GB"/>
              </w:rPr>
            </w:pPr>
          </w:p>
        </w:tc>
        <w:tc>
          <w:tcPr>
            <w:tcW w:w="7155" w:type="dxa"/>
          </w:tcPr>
          <w:p w:rsidR="002708CD" w:rsidRPr="003F47F0" w:rsidRDefault="002708CD" w:rsidP="00D35D93">
            <w:pPr>
              <w:pStyle w:val="Sub-ClauseText"/>
              <w:numPr>
                <w:ilvl w:val="0"/>
                <w:numId w:val="95"/>
              </w:numPr>
              <w:tabs>
                <w:tab w:val="clear" w:pos="900"/>
                <w:tab w:val="num" w:pos="549"/>
              </w:tabs>
              <w:spacing w:before="60" w:after="60"/>
              <w:ind w:left="585" w:hanging="576"/>
              <w:rPr>
                <w:rFonts w:ascii="Arial" w:hAnsi="Arial" w:cs="Arial"/>
                <w:sz w:val="21"/>
                <w:szCs w:val="21"/>
                <w:lang w:val="en-GB"/>
              </w:rPr>
            </w:pPr>
            <w:r w:rsidRPr="003F47F0">
              <w:rPr>
                <w:rFonts w:ascii="Arial" w:hAnsi="Arial" w:cs="Arial"/>
                <w:sz w:val="21"/>
                <w:szCs w:val="21"/>
                <w:lang w:val="en-GB"/>
              </w:rPr>
              <w:t xml:space="preserve">The Supplier shall permit the </w:t>
            </w:r>
            <w:r w:rsidR="00325B67">
              <w:rPr>
                <w:rFonts w:ascii="Arial" w:hAnsi="Arial" w:cs="Arial"/>
                <w:sz w:val="21"/>
                <w:szCs w:val="21"/>
                <w:lang w:val="en-GB"/>
              </w:rPr>
              <w:t>Purchaser</w:t>
            </w:r>
            <w:r w:rsidRPr="003F47F0">
              <w:rPr>
                <w:rFonts w:ascii="Arial" w:hAnsi="Arial" w:cs="Arial"/>
                <w:sz w:val="21"/>
                <w:szCs w:val="21"/>
                <w:lang w:val="en-GB"/>
              </w:rPr>
              <w:t xml:space="preserve"> to inspect the Supplier’s accounts and records and other documents relating to the submission of the Tender and Contract performance. </w:t>
            </w:r>
          </w:p>
        </w:tc>
      </w:tr>
      <w:tr w:rsidR="002708CD" w:rsidRPr="003F47F0">
        <w:trPr>
          <w:trHeight w:val="1728"/>
        </w:trPr>
        <w:tc>
          <w:tcPr>
            <w:tcW w:w="2340" w:type="dxa"/>
            <w:shd w:val="clear" w:color="auto" w:fill="auto"/>
          </w:tcPr>
          <w:p w:rsidR="002708CD" w:rsidRPr="0015796E" w:rsidRDefault="002708CD" w:rsidP="00D35D93">
            <w:pPr>
              <w:numPr>
                <w:ilvl w:val="0"/>
                <w:numId w:val="154"/>
              </w:numPr>
              <w:tabs>
                <w:tab w:val="clear" w:pos="720"/>
                <w:tab w:val="num" w:pos="369"/>
              </w:tabs>
              <w:spacing w:before="120"/>
              <w:ind w:left="414" w:hanging="342"/>
              <w:outlineLvl w:val="2"/>
              <w:rPr>
                <w:rStyle w:val="Heading3Char"/>
                <w:rFonts w:ascii="Arial" w:hAnsi="Arial"/>
                <w:b/>
                <w:bCs w:val="0"/>
                <w:sz w:val="21"/>
                <w:szCs w:val="21"/>
              </w:rPr>
            </w:pPr>
            <w:bookmarkStart w:id="519" w:name="_Toc35418444"/>
            <w:bookmarkStart w:id="520" w:name="_Toc49504261"/>
            <w:bookmarkStart w:id="521" w:name="_Toc49504694"/>
            <w:bookmarkStart w:id="522" w:name="_Toc49504812"/>
            <w:bookmarkStart w:id="523" w:name="_Toc49569832"/>
            <w:bookmarkStart w:id="524" w:name="_Toc49591394"/>
            <w:bookmarkStart w:id="525" w:name="_Toc49591742"/>
            <w:bookmarkStart w:id="526" w:name="_Toc240339779"/>
            <w:r w:rsidRPr="0015796E">
              <w:rPr>
                <w:rStyle w:val="Heading3Char"/>
                <w:rFonts w:ascii="Arial" w:hAnsi="Arial"/>
                <w:b/>
                <w:bCs w:val="0"/>
                <w:sz w:val="21"/>
                <w:szCs w:val="21"/>
              </w:rPr>
              <w:t>Interpretation</w:t>
            </w:r>
            <w:bookmarkEnd w:id="519"/>
            <w:bookmarkEnd w:id="520"/>
            <w:bookmarkEnd w:id="521"/>
            <w:bookmarkEnd w:id="522"/>
            <w:bookmarkEnd w:id="523"/>
            <w:bookmarkEnd w:id="524"/>
            <w:bookmarkEnd w:id="525"/>
            <w:bookmarkEnd w:id="526"/>
          </w:p>
        </w:tc>
        <w:tc>
          <w:tcPr>
            <w:tcW w:w="7155" w:type="dxa"/>
          </w:tcPr>
          <w:p w:rsidR="007E16E7" w:rsidRPr="003F47F0" w:rsidRDefault="002708CD" w:rsidP="00D35D93">
            <w:pPr>
              <w:pStyle w:val="Sub-ClauseText"/>
              <w:numPr>
                <w:ilvl w:val="0"/>
                <w:numId w:val="94"/>
              </w:numPr>
              <w:tabs>
                <w:tab w:val="clear" w:pos="900"/>
                <w:tab w:val="num" w:pos="549"/>
              </w:tabs>
              <w:ind w:left="585" w:hanging="576"/>
              <w:rPr>
                <w:rFonts w:ascii="Arial" w:hAnsi="Arial" w:cs="Arial"/>
                <w:sz w:val="21"/>
                <w:szCs w:val="21"/>
                <w:lang w:val="en-GB"/>
              </w:rPr>
            </w:pPr>
            <w:r w:rsidRPr="003F47F0">
              <w:rPr>
                <w:rFonts w:ascii="Arial" w:hAnsi="Arial" w:cs="Arial"/>
                <w:sz w:val="21"/>
                <w:szCs w:val="21"/>
                <w:lang w:val="en-GB"/>
              </w:rPr>
              <w:t xml:space="preserve">In interpreting the GCC, singular also means plural, male also means female or neuter, and the other way around.  </w:t>
            </w:r>
            <w:r w:rsidRPr="003F47F0">
              <w:rPr>
                <w:rFonts w:ascii="Arial" w:hAnsi="Arial" w:cs="Arial"/>
                <w:bCs/>
                <w:sz w:val="21"/>
                <w:szCs w:val="21"/>
                <w:lang w:val="en-GB"/>
              </w:rPr>
              <w:t>Headings in the GCC shall not be deemed part thereof or be taken into consideration in the interpretation or construction thereof or of the Contract.</w:t>
            </w:r>
            <w:r w:rsidRPr="003F47F0">
              <w:rPr>
                <w:rFonts w:ascii="Arial" w:hAnsi="Arial" w:cs="Arial"/>
                <w:sz w:val="21"/>
                <w:szCs w:val="21"/>
                <w:lang w:val="en-GB"/>
              </w:rPr>
              <w:t xml:space="preserve"> Words have their normal meaning under the English</w:t>
            </w:r>
            <w:r w:rsidR="00244817">
              <w:rPr>
                <w:rFonts w:ascii="Arial" w:hAnsi="Arial" w:cs="Arial"/>
                <w:sz w:val="21"/>
                <w:szCs w:val="21"/>
                <w:lang w:val="en-GB"/>
              </w:rPr>
              <w:t xml:space="preserve"> </w:t>
            </w:r>
            <w:r w:rsidRPr="003F47F0">
              <w:rPr>
                <w:rFonts w:ascii="Arial" w:hAnsi="Arial" w:cs="Arial"/>
                <w:sz w:val="21"/>
                <w:szCs w:val="21"/>
                <w:lang w:val="en-GB"/>
              </w:rPr>
              <w:t>language unless specifically defined.</w:t>
            </w:r>
          </w:p>
        </w:tc>
      </w:tr>
      <w:tr w:rsidR="002708CD" w:rsidRPr="003F47F0">
        <w:tc>
          <w:tcPr>
            <w:tcW w:w="2340" w:type="dxa"/>
            <w:shd w:val="clear" w:color="auto" w:fill="auto"/>
          </w:tcPr>
          <w:p w:rsidR="002708CD" w:rsidRPr="003F47F0" w:rsidRDefault="002708CD" w:rsidP="002708CD">
            <w:pPr>
              <w:spacing w:before="60" w:after="60"/>
              <w:rPr>
                <w:rFonts w:ascii="Arial" w:hAnsi="Arial" w:cs="Arial"/>
                <w:sz w:val="21"/>
                <w:szCs w:val="21"/>
                <w:lang w:val="en-GB"/>
              </w:rPr>
            </w:pPr>
          </w:p>
        </w:tc>
        <w:tc>
          <w:tcPr>
            <w:tcW w:w="7155" w:type="dxa"/>
          </w:tcPr>
          <w:p w:rsidR="002708CD" w:rsidRPr="004169C3" w:rsidRDefault="002708CD" w:rsidP="00D35D93">
            <w:pPr>
              <w:pStyle w:val="Sub-ClauseText"/>
              <w:numPr>
                <w:ilvl w:val="0"/>
                <w:numId w:val="94"/>
              </w:numPr>
              <w:tabs>
                <w:tab w:val="clear" w:pos="900"/>
                <w:tab w:val="num" w:pos="549"/>
              </w:tabs>
              <w:ind w:left="585" w:hanging="576"/>
              <w:rPr>
                <w:rFonts w:ascii="Arial" w:hAnsi="Arial" w:cs="Arial"/>
                <w:b/>
                <w:sz w:val="21"/>
                <w:szCs w:val="21"/>
                <w:lang w:val="en-GB"/>
              </w:rPr>
            </w:pPr>
            <w:r w:rsidRPr="004169C3">
              <w:rPr>
                <w:rFonts w:ascii="Arial" w:hAnsi="Arial" w:cs="Arial"/>
                <w:b/>
                <w:sz w:val="21"/>
                <w:szCs w:val="21"/>
                <w:lang w:val="en-GB"/>
              </w:rPr>
              <w:t>Entire Agreement</w:t>
            </w:r>
          </w:p>
          <w:p w:rsidR="002708CD" w:rsidRPr="003F47F0" w:rsidRDefault="002708CD" w:rsidP="00B6732B">
            <w:pPr>
              <w:pStyle w:val="Sub-ClauseText"/>
              <w:tabs>
                <w:tab w:val="num" w:pos="1170"/>
              </w:tabs>
              <w:spacing w:before="60" w:after="60"/>
              <w:ind w:left="1197" w:hanging="630"/>
              <w:rPr>
                <w:rFonts w:ascii="Arial" w:hAnsi="Arial" w:cs="Arial"/>
                <w:sz w:val="21"/>
                <w:szCs w:val="21"/>
                <w:lang w:val="en-GB"/>
              </w:rPr>
            </w:pPr>
            <w:r w:rsidRPr="003F47F0">
              <w:rPr>
                <w:rFonts w:ascii="Arial" w:hAnsi="Arial" w:cs="Arial"/>
                <w:sz w:val="21"/>
                <w:szCs w:val="21"/>
                <w:lang w:val="en-GB"/>
              </w:rPr>
              <w:t>(a)</w:t>
            </w:r>
            <w:r w:rsidRPr="003F47F0">
              <w:rPr>
                <w:rFonts w:ascii="Arial" w:hAnsi="Arial" w:cs="Arial"/>
                <w:sz w:val="21"/>
                <w:szCs w:val="21"/>
                <w:lang w:val="en-GB"/>
              </w:rPr>
              <w:tab/>
              <w:t xml:space="preserve">The Contract constitutes the entire agreement between the </w:t>
            </w:r>
            <w:r w:rsidR="00325B67">
              <w:rPr>
                <w:rFonts w:ascii="Arial" w:hAnsi="Arial" w:cs="Arial"/>
                <w:sz w:val="21"/>
                <w:szCs w:val="21"/>
                <w:lang w:val="en-GB"/>
              </w:rPr>
              <w:t>Purchaser</w:t>
            </w:r>
            <w:r w:rsidRPr="003F47F0">
              <w:rPr>
                <w:rFonts w:ascii="Arial" w:hAnsi="Arial" w:cs="Arial"/>
                <w:sz w:val="21"/>
                <w:szCs w:val="21"/>
                <w:lang w:val="en-GB"/>
              </w:rPr>
              <w:t xml:space="preserve"> and the Supplier and supersedes all communications, negotiations and agreements (whether written or oral) of parties with respect thereto made prior to the date of Contract Agreement</w:t>
            </w:r>
            <w:r w:rsidR="00E76330">
              <w:rPr>
                <w:rFonts w:ascii="Arial" w:hAnsi="Arial" w:cs="Arial"/>
                <w:sz w:val="21"/>
                <w:szCs w:val="21"/>
                <w:lang w:val="en-GB"/>
              </w:rPr>
              <w:t xml:space="preserve">; except those stated under GCC Sub Clause 5.1(i) </w:t>
            </w:r>
            <w:r w:rsidRPr="003F47F0">
              <w:rPr>
                <w:rFonts w:ascii="Arial" w:hAnsi="Arial" w:cs="Arial"/>
                <w:sz w:val="21"/>
                <w:szCs w:val="21"/>
                <w:lang w:val="en-GB"/>
              </w:rPr>
              <w:t>.</w:t>
            </w:r>
          </w:p>
        </w:tc>
      </w:tr>
      <w:tr w:rsidR="002708CD" w:rsidRPr="003F47F0">
        <w:tc>
          <w:tcPr>
            <w:tcW w:w="2340" w:type="dxa"/>
            <w:shd w:val="clear" w:color="auto" w:fill="auto"/>
          </w:tcPr>
          <w:p w:rsidR="002708CD" w:rsidRPr="003F47F0" w:rsidRDefault="002708CD" w:rsidP="002708CD">
            <w:pPr>
              <w:spacing w:before="60" w:after="60"/>
              <w:rPr>
                <w:rFonts w:ascii="Arial" w:hAnsi="Arial" w:cs="Arial"/>
                <w:sz w:val="21"/>
                <w:szCs w:val="21"/>
                <w:lang w:val="en-GB"/>
              </w:rPr>
            </w:pPr>
          </w:p>
        </w:tc>
        <w:tc>
          <w:tcPr>
            <w:tcW w:w="7155" w:type="dxa"/>
          </w:tcPr>
          <w:p w:rsidR="002708CD" w:rsidRPr="004169C3" w:rsidRDefault="002708CD" w:rsidP="00D35D93">
            <w:pPr>
              <w:pStyle w:val="Sub-ClauseText"/>
              <w:numPr>
                <w:ilvl w:val="0"/>
                <w:numId w:val="94"/>
              </w:numPr>
              <w:tabs>
                <w:tab w:val="clear" w:pos="900"/>
                <w:tab w:val="num" w:pos="549"/>
              </w:tabs>
              <w:ind w:left="585" w:hanging="576"/>
              <w:rPr>
                <w:rFonts w:ascii="Arial" w:hAnsi="Arial" w:cs="Arial"/>
                <w:b/>
                <w:sz w:val="21"/>
                <w:szCs w:val="21"/>
                <w:lang w:val="en-GB"/>
              </w:rPr>
            </w:pPr>
            <w:r w:rsidRPr="004169C3">
              <w:rPr>
                <w:rFonts w:ascii="Arial" w:hAnsi="Arial" w:cs="Arial"/>
                <w:b/>
                <w:sz w:val="21"/>
                <w:szCs w:val="21"/>
                <w:lang w:val="en-GB"/>
              </w:rPr>
              <w:t>Amendment</w:t>
            </w:r>
          </w:p>
          <w:p w:rsidR="002708CD" w:rsidRPr="003F47F0" w:rsidRDefault="002708CD" w:rsidP="00C77CFD">
            <w:pPr>
              <w:pStyle w:val="Sub-ClauseText"/>
              <w:tabs>
                <w:tab w:val="num" w:pos="1152"/>
              </w:tabs>
              <w:spacing w:before="60" w:after="60"/>
              <w:ind w:left="1197" w:hanging="630"/>
              <w:rPr>
                <w:rFonts w:ascii="Arial" w:hAnsi="Arial" w:cs="Arial"/>
                <w:sz w:val="21"/>
                <w:szCs w:val="21"/>
                <w:lang w:val="en-GB"/>
              </w:rPr>
            </w:pPr>
            <w:r w:rsidRPr="003F47F0">
              <w:rPr>
                <w:rFonts w:ascii="Arial" w:hAnsi="Arial" w:cs="Arial"/>
                <w:sz w:val="21"/>
                <w:szCs w:val="21"/>
                <w:lang w:val="en-GB"/>
              </w:rPr>
              <w:t xml:space="preserve">(a) </w:t>
            </w:r>
            <w:r w:rsidRPr="003F47F0">
              <w:rPr>
                <w:rFonts w:ascii="Arial" w:hAnsi="Arial" w:cs="Arial"/>
                <w:sz w:val="21"/>
                <w:szCs w:val="21"/>
                <w:lang w:val="en-GB"/>
              </w:rPr>
              <w:tab/>
              <w:t>No amendment or other variation of the Contract shall be valid unless it is in writing, is dated, expressly refers to the Contract, and is signed by a duly authorised representative of each party thereto.</w:t>
            </w:r>
          </w:p>
        </w:tc>
      </w:tr>
      <w:tr w:rsidR="002708CD" w:rsidRPr="003F47F0">
        <w:tc>
          <w:tcPr>
            <w:tcW w:w="2340" w:type="dxa"/>
            <w:shd w:val="clear" w:color="auto" w:fill="auto"/>
          </w:tcPr>
          <w:p w:rsidR="002708CD" w:rsidRPr="003F47F0" w:rsidRDefault="002708CD" w:rsidP="002708CD">
            <w:pPr>
              <w:spacing w:before="120" w:after="120"/>
              <w:rPr>
                <w:rFonts w:ascii="Arial" w:hAnsi="Arial" w:cs="Arial"/>
                <w:sz w:val="21"/>
                <w:szCs w:val="21"/>
                <w:lang w:val="en-GB"/>
              </w:rPr>
            </w:pPr>
          </w:p>
        </w:tc>
        <w:tc>
          <w:tcPr>
            <w:tcW w:w="7155" w:type="dxa"/>
          </w:tcPr>
          <w:p w:rsidR="002708CD" w:rsidRPr="004169C3" w:rsidRDefault="002708CD" w:rsidP="00D35D93">
            <w:pPr>
              <w:pStyle w:val="Sub-ClauseText"/>
              <w:numPr>
                <w:ilvl w:val="0"/>
                <w:numId w:val="94"/>
              </w:numPr>
              <w:tabs>
                <w:tab w:val="clear" w:pos="900"/>
                <w:tab w:val="num" w:pos="549"/>
              </w:tabs>
              <w:ind w:left="585" w:hanging="576"/>
              <w:rPr>
                <w:rFonts w:ascii="Arial" w:hAnsi="Arial" w:cs="Arial"/>
                <w:b/>
                <w:sz w:val="21"/>
                <w:szCs w:val="21"/>
                <w:lang w:val="en-GB"/>
              </w:rPr>
            </w:pPr>
            <w:r w:rsidRPr="004169C3">
              <w:rPr>
                <w:rFonts w:ascii="Arial" w:hAnsi="Arial" w:cs="Arial"/>
                <w:b/>
                <w:sz w:val="21"/>
                <w:szCs w:val="21"/>
                <w:lang w:val="en-GB"/>
              </w:rPr>
              <w:t>Non-waiver</w:t>
            </w:r>
          </w:p>
          <w:p w:rsidR="002708CD" w:rsidRPr="003F47F0" w:rsidRDefault="002708CD" w:rsidP="00E537FC">
            <w:pPr>
              <w:numPr>
                <w:ilvl w:val="1"/>
                <w:numId w:val="13"/>
              </w:numPr>
              <w:tabs>
                <w:tab w:val="clear" w:pos="1980"/>
              </w:tabs>
              <w:spacing w:before="120" w:after="120"/>
              <w:ind w:left="1197" w:hanging="630"/>
              <w:jc w:val="both"/>
              <w:rPr>
                <w:rFonts w:ascii="Arial" w:hAnsi="Arial" w:cs="Arial"/>
                <w:sz w:val="21"/>
                <w:szCs w:val="21"/>
                <w:lang w:val="en-GB"/>
              </w:rPr>
            </w:pPr>
            <w:bookmarkStart w:id="527" w:name="_Toc49406304"/>
            <w:bookmarkStart w:id="528" w:name="_Toc49412066"/>
            <w:r w:rsidRPr="003F47F0">
              <w:rPr>
                <w:rFonts w:ascii="Arial" w:hAnsi="Arial" w:cs="Arial"/>
                <w:sz w:val="21"/>
                <w:szCs w:val="21"/>
                <w:lang w:val="en-GB"/>
              </w:rPr>
              <w:t>Subject to GCC Sub-Clause 4.4(b),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bookmarkStart w:id="529" w:name="_Toc49406305"/>
            <w:bookmarkStart w:id="530" w:name="_Toc49412067"/>
            <w:bookmarkEnd w:id="527"/>
            <w:bookmarkEnd w:id="528"/>
          </w:p>
          <w:p w:rsidR="002708CD" w:rsidRPr="003F47F0" w:rsidRDefault="002708CD" w:rsidP="00E537FC">
            <w:pPr>
              <w:numPr>
                <w:ilvl w:val="1"/>
                <w:numId w:val="13"/>
              </w:numPr>
              <w:tabs>
                <w:tab w:val="clear" w:pos="1980"/>
              </w:tabs>
              <w:spacing w:before="120" w:after="120"/>
              <w:ind w:left="1197" w:hanging="630"/>
              <w:jc w:val="both"/>
              <w:rPr>
                <w:rFonts w:ascii="Arial" w:hAnsi="Arial" w:cs="Arial"/>
                <w:sz w:val="21"/>
                <w:szCs w:val="21"/>
                <w:lang w:val="en-GB"/>
              </w:rPr>
            </w:pPr>
            <w:r w:rsidRPr="003F47F0">
              <w:rPr>
                <w:rFonts w:ascii="Arial" w:hAnsi="Arial" w:cs="Arial"/>
                <w:sz w:val="21"/>
                <w:szCs w:val="21"/>
                <w:lang w:val="en-GB"/>
              </w:rPr>
              <w:t>Any waiver of a party’s rights, powers, or remedies under the Contract must be in writing, dated, and signed by an authorised representative of the party granting such waiver, and must specify the right and the extent to which it is being waived.</w:t>
            </w:r>
            <w:bookmarkEnd w:id="529"/>
            <w:bookmarkEnd w:id="530"/>
          </w:p>
        </w:tc>
      </w:tr>
      <w:tr w:rsidR="002708CD" w:rsidRPr="003F47F0">
        <w:tc>
          <w:tcPr>
            <w:tcW w:w="2340" w:type="dxa"/>
            <w:shd w:val="clear" w:color="auto" w:fill="auto"/>
          </w:tcPr>
          <w:p w:rsidR="002708CD" w:rsidRPr="003F47F0" w:rsidRDefault="002708CD" w:rsidP="002708CD">
            <w:pPr>
              <w:spacing w:before="120" w:after="120"/>
              <w:rPr>
                <w:rFonts w:ascii="Arial" w:hAnsi="Arial" w:cs="Arial"/>
                <w:sz w:val="21"/>
                <w:szCs w:val="21"/>
                <w:lang w:val="en-GB"/>
              </w:rPr>
            </w:pPr>
          </w:p>
        </w:tc>
        <w:tc>
          <w:tcPr>
            <w:tcW w:w="7155" w:type="dxa"/>
          </w:tcPr>
          <w:p w:rsidR="002708CD" w:rsidRPr="004169C3" w:rsidRDefault="002708CD" w:rsidP="00D35D93">
            <w:pPr>
              <w:pStyle w:val="Sub-ClauseText"/>
              <w:numPr>
                <w:ilvl w:val="0"/>
                <w:numId w:val="94"/>
              </w:numPr>
              <w:tabs>
                <w:tab w:val="clear" w:pos="900"/>
              </w:tabs>
              <w:ind w:left="585" w:hanging="576"/>
              <w:rPr>
                <w:rFonts w:ascii="Arial" w:hAnsi="Arial" w:cs="Arial"/>
                <w:b/>
                <w:sz w:val="21"/>
                <w:szCs w:val="21"/>
                <w:lang w:val="en-GB"/>
              </w:rPr>
            </w:pPr>
            <w:r w:rsidRPr="004169C3">
              <w:rPr>
                <w:rFonts w:ascii="Arial" w:hAnsi="Arial" w:cs="Arial"/>
                <w:b/>
                <w:sz w:val="21"/>
                <w:szCs w:val="21"/>
                <w:lang w:val="en-GB"/>
              </w:rPr>
              <w:t>Severability</w:t>
            </w:r>
          </w:p>
          <w:p w:rsidR="002708CD" w:rsidRPr="003F47F0" w:rsidRDefault="002708CD" w:rsidP="000C6CFA">
            <w:pPr>
              <w:pStyle w:val="Sub-ClauseText"/>
              <w:ind w:left="1197" w:hanging="630"/>
              <w:rPr>
                <w:rFonts w:ascii="Arial" w:hAnsi="Arial" w:cs="Arial"/>
                <w:sz w:val="21"/>
                <w:szCs w:val="21"/>
                <w:lang w:val="en-GB"/>
              </w:rPr>
            </w:pPr>
            <w:r w:rsidRPr="003F47F0">
              <w:rPr>
                <w:rFonts w:ascii="Arial" w:hAnsi="Arial" w:cs="Arial"/>
                <w:sz w:val="21"/>
                <w:szCs w:val="21"/>
                <w:lang w:val="en-GB"/>
              </w:rPr>
              <w:t>(a)</w:t>
            </w:r>
            <w:r w:rsidRPr="003F47F0">
              <w:rPr>
                <w:rFonts w:ascii="Arial" w:hAnsi="Arial" w:cs="Arial"/>
                <w:sz w:val="21"/>
                <w:szCs w:val="21"/>
                <w:lang w:val="en-GB"/>
              </w:rPr>
              <w:tab/>
              <w:t>If any provision or condition of the Contract is prohibited or rendered invalid or unenforceable, such prohibition, invalidity or unenforceability shall not affect the validity or enforceability of any other provisions and conditions of the Contract.</w:t>
            </w:r>
          </w:p>
        </w:tc>
      </w:tr>
      <w:tr w:rsidR="002708CD" w:rsidRPr="003F47F0">
        <w:tc>
          <w:tcPr>
            <w:tcW w:w="2340" w:type="dxa"/>
          </w:tcPr>
          <w:p w:rsidR="002708CD" w:rsidRPr="0015796E" w:rsidRDefault="002708CD"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531" w:name="_Toc49504262"/>
            <w:bookmarkStart w:id="532" w:name="_Toc49504695"/>
            <w:bookmarkStart w:id="533" w:name="_Toc49504813"/>
            <w:bookmarkStart w:id="534" w:name="_Toc49569833"/>
            <w:bookmarkStart w:id="535" w:name="_Toc49591395"/>
            <w:bookmarkStart w:id="536" w:name="_Toc49591743"/>
            <w:bookmarkStart w:id="537" w:name="_Toc240339780"/>
            <w:r w:rsidRPr="0015796E">
              <w:rPr>
                <w:rStyle w:val="Heading3Char"/>
                <w:rFonts w:ascii="Arial" w:hAnsi="Arial"/>
                <w:b/>
                <w:bCs w:val="0"/>
                <w:sz w:val="21"/>
                <w:szCs w:val="21"/>
              </w:rPr>
              <w:t xml:space="preserve">Documents Forming the Contract </w:t>
            </w:r>
            <w:r w:rsidR="005B65A5">
              <w:rPr>
                <w:rStyle w:val="Heading3Char"/>
                <w:rFonts w:ascii="Arial" w:hAnsi="Arial"/>
                <w:b/>
                <w:bCs w:val="0"/>
                <w:sz w:val="21"/>
                <w:szCs w:val="21"/>
              </w:rPr>
              <w:t xml:space="preserve">in </w:t>
            </w:r>
            <w:bookmarkEnd w:id="531"/>
            <w:bookmarkEnd w:id="532"/>
            <w:bookmarkEnd w:id="533"/>
            <w:bookmarkEnd w:id="534"/>
            <w:bookmarkEnd w:id="535"/>
            <w:bookmarkEnd w:id="536"/>
            <w:r w:rsidR="00287BB0" w:rsidRPr="0015796E">
              <w:rPr>
                <w:rStyle w:val="Heading3Char"/>
                <w:rFonts w:ascii="Arial" w:hAnsi="Arial"/>
                <w:b/>
                <w:bCs w:val="0"/>
                <w:sz w:val="21"/>
                <w:szCs w:val="21"/>
              </w:rPr>
              <w:t>order of precedence</w:t>
            </w:r>
            <w:bookmarkEnd w:id="537"/>
          </w:p>
        </w:tc>
        <w:tc>
          <w:tcPr>
            <w:tcW w:w="7155" w:type="dxa"/>
          </w:tcPr>
          <w:p w:rsidR="002708CD" w:rsidRPr="003F47F0" w:rsidRDefault="002708CD" w:rsidP="00D35D93">
            <w:pPr>
              <w:pStyle w:val="BodyTextIndent"/>
              <w:numPr>
                <w:ilvl w:val="0"/>
                <w:numId w:val="96"/>
              </w:numPr>
              <w:tabs>
                <w:tab w:val="clear" w:pos="900"/>
              </w:tabs>
              <w:spacing w:before="120" w:after="120"/>
              <w:ind w:left="585" w:hanging="576"/>
              <w:jc w:val="both"/>
              <w:rPr>
                <w:rFonts w:ascii="Arial" w:hAnsi="Arial" w:cs="Arial"/>
                <w:sz w:val="21"/>
                <w:szCs w:val="21"/>
                <w:lang w:val="en-GB"/>
              </w:rPr>
            </w:pPr>
            <w:r w:rsidRPr="003F47F0">
              <w:rPr>
                <w:rFonts w:ascii="Arial" w:hAnsi="Arial" w:cs="Arial"/>
                <w:sz w:val="21"/>
                <w:szCs w:val="21"/>
                <w:lang w:val="en-GB"/>
              </w:rPr>
              <w:t xml:space="preserve">The following documents forming the Contract shall be in the following order of </w:t>
            </w:r>
            <w:r w:rsidR="00A17515">
              <w:rPr>
                <w:rFonts w:ascii="Arial" w:hAnsi="Arial" w:cs="Arial"/>
                <w:sz w:val="21"/>
                <w:szCs w:val="21"/>
                <w:lang w:val="en-GB"/>
              </w:rPr>
              <w:t xml:space="preserve">precedence, namely </w:t>
            </w:r>
            <w:r w:rsidRPr="003F47F0">
              <w:rPr>
                <w:rFonts w:ascii="Arial" w:hAnsi="Arial" w:cs="Arial"/>
                <w:sz w:val="21"/>
                <w:szCs w:val="21"/>
                <w:lang w:val="en-GB"/>
              </w:rPr>
              <w:t>:</w:t>
            </w:r>
          </w:p>
          <w:p w:rsidR="002708CD" w:rsidRPr="003F47F0" w:rsidRDefault="002708CD" w:rsidP="009F1620">
            <w:pPr>
              <w:numPr>
                <w:ilvl w:val="0"/>
                <w:numId w:val="9"/>
              </w:numPr>
              <w:tabs>
                <w:tab w:val="clear" w:pos="1584"/>
              </w:tabs>
              <w:spacing w:before="120" w:after="120" w:line="220" w:lineRule="atLeast"/>
              <w:ind w:left="1179" w:hanging="567"/>
              <w:rPr>
                <w:rFonts w:ascii="Arial" w:hAnsi="Arial" w:cs="Arial"/>
                <w:sz w:val="21"/>
                <w:szCs w:val="21"/>
                <w:lang w:val="en-GB"/>
              </w:rPr>
            </w:pPr>
            <w:r w:rsidRPr="003F47F0">
              <w:rPr>
                <w:rFonts w:ascii="Arial" w:hAnsi="Arial" w:cs="Arial"/>
                <w:sz w:val="21"/>
                <w:szCs w:val="21"/>
                <w:lang w:val="en-GB"/>
              </w:rPr>
              <w:t>the signed Contract Agreement;</w:t>
            </w:r>
          </w:p>
          <w:p w:rsidR="002708CD" w:rsidRPr="003F47F0" w:rsidRDefault="002708CD" w:rsidP="009F1620">
            <w:pPr>
              <w:numPr>
                <w:ilvl w:val="0"/>
                <w:numId w:val="9"/>
              </w:numPr>
              <w:tabs>
                <w:tab w:val="clear" w:pos="1584"/>
              </w:tabs>
              <w:spacing w:before="120" w:after="120" w:line="220" w:lineRule="atLeast"/>
              <w:ind w:left="1179" w:hanging="567"/>
              <w:rPr>
                <w:rFonts w:ascii="Arial" w:hAnsi="Arial" w:cs="Arial"/>
                <w:sz w:val="21"/>
                <w:szCs w:val="21"/>
                <w:lang w:val="en-GB"/>
              </w:rPr>
            </w:pPr>
            <w:r w:rsidRPr="003F47F0">
              <w:rPr>
                <w:rFonts w:ascii="Arial" w:hAnsi="Arial" w:cs="Arial"/>
                <w:sz w:val="21"/>
                <w:szCs w:val="21"/>
                <w:lang w:val="en-GB"/>
              </w:rPr>
              <w:t>the  Notification of Award</w:t>
            </w:r>
            <w:r w:rsidR="00395FA6">
              <w:rPr>
                <w:rFonts w:ascii="Arial" w:hAnsi="Arial" w:cs="Arial"/>
                <w:sz w:val="21"/>
                <w:szCs w:val="21"/>
                <w:lang w:val="en-GB"/>
              </w:rPr>
              <w:t>;</w:t>
            </w:r>
          </w:p>
          <w:p w:rsidR="00A17515" w:rsidRDefault="00A17515" w:rsidP="009F1620">
            <w:pPr>
              <w:numPr>
                <w:ilvl w:val="0"/>
                <w:numId w:val="9"/>
              </w:numPr>
              <w:tabs>
                <w:tab w:val="clear" w:pos="1584"/>
              </w:tabs>
              <w:spacing w:before="120" w:after="120" w:line="220" w:lineRule="atLeast"/>
              <w:ind w:left="1179" w:hanging="567"/>
              <w:rPr>
                <w:rFonts w:ascii="Arial" w:hAnsi="Arial" w:cs="Arial"/>
                <w:sz w:val="21"/>
                <w:szCs w:val="21"/>
                <w:lang w:val="en-GB"/>
              </w:rPr>
            </w:pPr>
            <w:r>
              <w:rPr>
                <w:rFonts w:ascii="Arial" w:hAnsi="Arial" w:cs="Arial"/>
                <w:sz w:val="21"/>
                <w:szCs w:val="21"/>
                <w:lang w:val="en-GB"/>
              </w:rPr>
              <w:t xml:space="preserve">The Tender and the </w:t>
            </w:r>
            <w:r w:rsidR="00287BB0">
              <w:rPr>
                <w:rFonts w:ascii="Arial" w:hAnsi="Arial" w:cs="Arial"/>
                <w:sz w:val="21"/>
                <w:szCs w:val="21"/>
                <w:lang w:val="en-GB"/>
              </w:rPr>
              <w:t>appendices to the Tender;</w:t>
            </w:r>
          </w:p>
          <w:p w:rsidR="002708CD" w:rsidRPr="003F47F0" w:rsidRDefault="002708CD" w:rsidP="009F1620">
            <w:pPr>
              <w:numPr>
                <w:ilvl w:val="0"/>
                <w:numId w:val="9"/>
              </w:numPr>
              <w:tabs>
                <w:tab w:val="clear" w:pos="1584"/>
              </w:tabs>
              <w:spacing w:before="120" w:after="120" w:line="220" w:lineRule="atLeast"/>
              <w:ind w:left="1179" w:hanging="567"/>
              <w:rPr>
                <w:rFonts w:ascii="Arial" w:hAnsi="Arial" w:cs="Arial"/>
                <w:sz w:val="21"/>
                <w:szCs w:val="21"/>
                <w:lang w:val="en-GB"/>
              </w:rPr>
            </w:pPr>
            <w:r w:rsidRPr="003F47F0">
              <w:rPr>
                <w:rFonts w:ascii="Arial" w:hAnsi="Arial" w:cs="Arial"/>
                <w:sz w:val="21"/>
                <w:szCs w:val="21"/>
                <w:lang w:val="en-GB"/>
              </w:rPr>
              <w:t>Particular Conditions of Contract;</w:t>
            </w:r>
          </w:p>
          <w:p w:rsidR="002708CD" w:rsidRPr="003F47F0" w:rsidRDefault="002708CD" w:rsidP="009F1620">
            <w:pPr>
              <w:numPr>
                <w:ilvl w:val="0"/>
                <w:numId w:val="9"/>
              </w:numPr>
              <w:tabs>
                <w:tab w:val="clear" w:pos="1584"/>
              </w:tabs>
              <w:spacing w:before="120" w:after="120" w:line="220" w:lineRule="atLeast"/>
              <w:ind w:left="1179" w:hanging="567"/>
              <w:rPr>
                <w:rFonts w:ascii="Arial" w:hAnsi="Arial" w:cs="Arial"/>
                <w:sz w:val="21"/>
                <w:szCs w:val="21"/>
                <w:lang w:val="en-GB"/>
              </w:rPr>
            </w:pPr>
            <w:r w:rsidRPr="003F47F0">
              <w:rPr>
                <w:rFonts w:ascii="Arial" w:hAnsi="Arial" w:cs="Arial"/>
                <w:sz w:val="21"/>
                <w:szCs w:val="21"/>
                <w:lang w:val="en-GB"/>
              </w:rPr>
              <w:t>General Conditions of Contract;</w:t>
            </w:r>
          </w:p>
          <w:p w:rsidR="00287BB0" w:rsidRDefault="00287BB0" w:rsidP="009F1620">
            <w:pPr>
              <w:numPr>
                <w:ilvl w:val="0"/>
                <w:numId w:val="9"/>
              </w:numPr>
              <w:tabs>
                <w:tab w:val="clear" w:pos="1584"/>
              </w:tabs>
              <w:spacing w:before="120" w:after="120" w:line="220" w:lineRule="atLeast"/>
              <w:ind w:left="1179" w:hanging="567"/>
              <w:rPr>
                <w:rFonts w:ascii="Arial" w:hAnsi="Arial" w:cs="Arial"/>
                <w:sz w:val="21"/>
                <w:szCs w:val="21"/>
                <w:lang w:val="en-GB"/>
              </w:rPr>
            </w:pPr>
            <w:r w:rsidRPr="003F47F0">
              <w:rPr>
                <w:rFonts w:ascii="Arial" w:hAnsi="Arial" w:cs="Arial"/>
                <w:sz w:val="21"/>
                <w:szCs w:val="21"/>
                <w:lang w:val="en-GB"/>
              </w:rPr>
              <w:t>Technical Specifications</w:t>
            </w:r>
            <w:r w:rsidR="00395FA6">
              <w:rPr>
                <w:rFonts w:ascii="Arial" w:hAnsi="Arial" w:cs="Arial"/>
                <w:sz w:val="21"/>
                <w:szCs w:val="21"/>
                <w:lang w:val="en-GB"/>
              </w:rPr>
              <w:t>;</w:t>
            </w:r>
          </w:p>
          <w:p w:rsidR="00287BB0" w:rsidRDefault="00287BB0" w:rsidP="009F1620">
            <w:pPr>
              <w:numPr>
                <w:ilvl w:val="0"/>
                <w:numId w:val="9"/>
              </w:numPr>
              <w:tabs>
                <w:tab w:val="clear" w:pos="1584"/>
              </w:tabs>
              <w:spacing w:before="120" w:after="120" w:line="220" w:lineRule="atLeast"/>
              <w:ind w:left="1179" w:hanging="567"/>
              <w:rPr>
                <w:rFonts w:ascii="Arial" w:hAnsi="Arial" w:cs="Arial"/>
                <w:sz w:val="21"/>
                <w:szCs w:val="21"/>
                <w:lang w:val="en-GB"/>
              </w:rPr>
            </w:pPr>
            <w:r>
              <w:rPr>
                <w:rFonts w:ascii="Arial" w:hAnsi="Arial" w:cs="Arial"/>
                <w:sz w:val="21"/>
                <w:szCs w:val="21"/>
                <w:lang w:val="en-GB"/>
              </w:rPr>
              <w:t>Drawings;</w:t>
            </w:r>
          </w:p>
          <w:p w:rsidR="002708CD" w:rsidRPr="003F47F0" w:rsidRDefault="00287BB0" w:rsidP="009F1620">
            <w:pPr>
              <w:numPr>
                <w:ilvl w:val="0"/>
                <w:numId w:val="9"/>
              </w:numPr>
              <w:tabs>
                <w:tab w:val="clear" w:pos="1584"/>
              </w:tabs>
              <w:spacing w:before="120" w:after="120" w:line="220" w:lineRule="atLeast"/>
              <w:ind w:left="1179" w:hanging="567"/>
              <w:rPr>
                <w:rFonts w:ascii="Arial" w:hAnsi="Arial" w:cs="Arial"/>
                <w:sz w:val="21"/>
                <w:szCs w:val="21"/>
                <w:lang w:val="en-GB"/>
              </w:rPr>
            </w:pPr>
            <w:r>
              <w:rPr>
                <w:rFonts w:ascii="Arial" w:hAnsi="Arial" w:cs="Arial"/>
                <w:sz w:val="21"/>
                <w:szCs w:val="21"/>
                <w:lang w:val="en-GB"/>
              </w:rPr>
              <w:t xml:space="preserve">Priced </w:t>
            </w:r>
            <w:r w:rsidR="002708CD" w:rsidRPr="003F47F0">
              <w:rPr>
                <w:rFonts w:ascii="Arial" w:hAnsi="Arial" w:cs="Arial"/>
                <w:sz w:val="21"/>
                <w:szCs w:val="21"/>
                <w:lang w:val="en-GB"/>
              </w:rPr>
              <w:t xml:space="preserve"> Schedule </w:t>
            </w:r>
            <w:r>
              <w:rPr>
                <w:rFonts w:ascii="Arial" w:hAnsi="Arial" w:cs="Arial"/>
                <w:sz w:val="21"/>
                <w:szCs w:val="21"/>
                <w:lang w:val="en-GB"/>
              </w:rPr>
              <w:t xml:space="preserve">and schedule </w:t>
            </w:r>
            <w:r w:rsidR="002708CD" w:rsidRPr="003F47F0">
              <w:rPr>
                <w:rFonts w:ascii="Arial" w:hAnsi="Arial" w:cs="Arial"/>
                <w:sz w:val="21"/>
                <w:szCs w:val="21"/>
                <w:lang w:val="en-GB"/>
              </w:rPr>
              <w:t xml:space="preserve">of </w:t>
            </w:r>
            <w:r w:rsidR="00F77C2C">
              <w:rPr>
                <w:rFonts w:ascii="Arial" w:hAnsi="Arial" w:cs="Arial"/>
                <w:sz w:val="21"/>
                <w:szCs w:val="21"/>
                <w:lang w:val="en-GB"/>
              </w:rPr>
              <w:t>r</w:t>
            </w:r>
            <w:r w:rsidR="002708CD" w:rsidRPr="003F47F0">
              <w:rPr>
                <w:rFonts w:ascii="Arial" w:hAnsi="Arial" w:cs="Arial"/>
                <w:sz w:val="21"/>
                <w:szCs w:val="21"/>
                <w:lang w:val="en-GB"/>
              </w:rPr>
              <w:t>equirements</w:t>
            </w:r>
            <w:r w:rsidR="00B6054B">
              <w:rPr>
                <w:rFonts w:ascii="Arial" w:hAnsi="Arial" w:cs="Arial"/>
                <w:sz w:val="21"/>
                <w:szCs w:val="21"/>
                <w:lang w:val="en-GB"/>
              </w:rPr>
              <w:t xml:space="preserve"> and ;</w:t>
            </w:r>
          </w:p>
          <w:p w:rsidR="002708CD" w:rsidRPr="003F47F0" w:rsidRDefault="00287BB0" w:rsidP="009F1620">
            <w:pPr>
              <w:numPr>
                <w:ilvl w:val="0"/>
                <w:numId w:val="9"/>
              </w:numPr>
              <w:tabs>
                <w:tab w:val="clear" w:pos="1584"/>
              </w:tabs>
              <w:spacing w:before="120" w:after="120" w:line="220" w:lineRule="atLeast"/>
              <w:ind w:left="1179" w:hanging="567"/>
              <w:rPr>
                <w:rFonts w:ascii="Arial" w:hAnsi="Arial" w:cs="Arial"/>
                <w:sz w:val="21"/>
                <w:szCs w:val="21"/>
                <w:lang w:val="en-GB"/>
              </w:rPr>
            </w:pPr>
            <w:r>
              <w:rPr>
                <w:rFonts w:ascii="Arial" w:hAnsi="Arial" w:cs="Arial"/>
                <w:sz w:val="21"/>
                <w:szCs w:val="21"/>
                <w:lang w:val="en-GB"/>
              </w:rPr>
              <w:t>O</w:t>
            </w:r>
            <w:r w:rsidR="002708CD" w:rsidRPr="003F47F0">
              <w:rPr>
                <w:rFonts w:ascii="Arial" w:hAnsi="Arial" w:cs="Arial"/>
                <w:sz w:val="21"/>
                <w:szCs w:val="21"/>
                <w:lang w:val="en-GB"/>
              </w:rPr>
              <w:t xml:space="preserve">ther </w:t>
            </w:r>
            <w:r>
              <w:rPr>
                <w:rFonts w:ascii="Arial" w:hAnsi="Arial" w:cs="Arial"/>
                <w:sz w:val="21"/>
                <w:szCs w:val="21"/>
                <w:lang w:val="en-GB"/>
              </w:rPr>
              <w:t>D</w:t>
            </w:r>
            <w:r w:rsidR="002708CD" w:rsidRPr="003F47F0">
              <w:rPr>
                <w:rFonts w:ascii="Arial" w:hAnsi="Arial" w:cs="Arial"/>
                <w:sz w:val="21"/>
                <w:szCs w:val="21"/>
                <w:lang w:val="en-GB"/>
              </w:rPr>
              <w:t>ocument</w:t>
            </w:r>
            <w:r w:rsidR="00F77C2C">
              <w:rPr>
                <w:rFonts w:ascii="Arial" w:hAnsi="Arial" w:cs="Arial"/>
                <w:sz w:val="21"/>
                <w:szCs w:val="21"/>
                <w:lang w:val="en-GB"/>
              </w:rPr>
              <w:t>s</w:t>
            </w:r>
            <w:r w:rsidR="00244817">
              <w:rPr>
                <w:rFonts w:ascii="Arial" w:hAnsi="Arial" w:cs="Arial"/>
                <w:sz w:val="21"/>
                <w:szCs w:val="21"/>
                <w:lang w:val="en-GB"/>
              </w:rPr>
              <w:t xml:space="preserve"> </w:t>
            </w:r>
            <w:r w:rsidR="00F77C2C">
              <w:rPr>
                <w:rFonts w:ascii="Arial" w:hAnsi="Arial" w:cs="Arial"/>
                <w:sz w:val="21"/>
                <w:szCs w:val="21"/>
                <w:lang w:val="en-GB"/>
              </w:rPr>
              <w:t xml:space="preserve">including </w:t>
            </w:r>
            <w:r w:rsidR="00290CF7">
              <w:rPr>
                <w:rFonts w:ascii="Arial" w:hAnsi="Arial" w:cs="Arial"/>
                <w:sz w:val="21"/>
                <w:szCs w:val="21"/>
                <w:lang w:val="en-GB"/>
              </w:rPr>
              <w:t>correspondences</w:t>
            </w:r>
            <w:r w:rsidR="00BA7A15" w:rsidRPr="003F47F0">
              <w:rPr>
                <w:rFonts w:ascii="Arial" w:hAnsi="Arial" w:cs="Arial"/>
                <w:sz w:val="21"/>
                <w:szCs w:val="21"/>
                <w:lang w:val="en-GB"/>
              </w:rPr>
              <w:t xml:space="preserve"> listed</w:t>
            </w:r>
            <w:r w:rsidR="002708CD" w:rsidRPr="003F47F0">
              <w:rPr>
                <w:rFonts w:ascii="Arial" w:hAnsi="Arial" w:cs="Arial"/>
                <w:sz w:val="21"/>
                <w:szCs w:val="21"/>
                <w:lang w:val="en-GB"/>
              </w:rPr>
              <w:t xml:space="preserve"> in the PCC forming part of the Contract.</w:t>
            </w:r>
          </w:p>
        </w:tc>
      </w:tr>
      <w:tr w:rsidR="002708CD" w:rsidRPr="003F47F0">
        <w:tc>
          <w:tcPr>
            <w:tcW w:w="2340" w:type="dxa"/>
            <w:shd w:val="clear" w:color="auto" w:fill="auto"/>
          </w:tcPr>
          <w:p w:rsidR="002708CD" w:rsidRPr="0015796E" w:rsidRDefault="002708CD" w:rsidP="00D35D93">
            <w:pPr>
              <w:numPr>
                <w:ilvl w:val="0"/>
                <w:numId w:val="154"/>
              </w:numPr>
              <w:tabs>
                <w:tab w:val="clear" w:pos="720"/>
                <w:tab w:val="num" w:pos="387"/>
              </w:tabs>
              <w:spacing w:before="120"/>
              <w:ind w:left="414" w:hanging="342"/>
              <w:outlineLvl w:val="2"/>
              <w:rPr>
                <w:rStyle w:val="Heading3Char"/>
                <w:rFonts w:ascii="Arial" w:hAnsi="Arial"/>
                <w:b/>
                <w:bCs w:val="0"/>
                <w:sz w:val="21"/>
                <w:szCs w:val="21"/>
              </w:rPr>
            </w:pPr>
            <w:bookmarkStart w:id="538" w:name="_Toc49504263"/>
            <w:bookmarkStart w:id="539" w:name="_Toc49504696"/>
            <w:bookmarkStart w:id="540" w:name="_Toc49504814"/>
            <w:bookmarkStart w:id="541" w:name="_Toc49569834"/>
            <w:bookmarkStart w:id="542" w:name="_Toc49591396"/>
            <w:bookmarkStart w:id="543" w:name="_Toc49591744"/>
            <w:bookmarkStart w:id="544" w:name="_Toc240339781"/>
            <w:r w:rsidRPr="0015796E">
              <w:rPr>
                <w:rStyle w:val="Heading3Char"/>
                <w:rFonts w:ascii="Arial" w:hAnsi="Arial"/>
                <w:b/>
                <w:bCs w:val="0"/>
                <w:sz w:val="21"/>
                <w:szCs w:val="21"/>
              </w:rPr>
              <w:t>Eligibility</w:t>
            </w:r>
            <w:bookmarkEnd w:id="538"/>
            <w:bookmarkEnd w:id="539"/>
            <w:bookmarkEnd w:id="540"/>
            <w:bookmarkEnd w:id="541"/>
            <w:bookmarkEnd w:id="542"/>
            <w:bookmarkEnd w:id="543"/>
            <w:bookmarkEnd w:id="544"/>
          </w:p>
        </w:tc>
        <w:tc>
          <w:tcPr>
            <w:tcW w:w="7155" w:type="dxa"/>
          </w:tcPr>
          <w:p w:rsidR="002708CD" w:rsidRPr="003F47F0" w:rsidRDefault="00D05BA2" w:rsidP="00E537FC">
            <w:pPr>
              <w:pStyle w:val="Sub-ClauseText"/>
              <w:numPr>
                <w:ilvl w:val="0"/>
                <w:numId w:val="14"/>
              </w:numPr>
              <w:tabs>
                <w:tab w:val="clear" w:pos="1872"/>
              </w:tabs>
              <w:ind w:left="585" w:hanging="576"/>
              <w:rPr>
                <w:rFonts w:ascii="Arial" w:hAnsi="Arial" w:cs="Arial"/>
                <w:sz w:val="21"/>
                <w:szCs w:val="21"/>
                <w:lang w:val="en-GB"/>
              </w:rPr>
            </w:pPr>
            <w:r w:rsidRPr="00D05BA2">
              <w:rPr>
                <w:rFonts w:ascii="Arial" w:hAnsi="Arial" w:cs="Arial"/>
                <w:sz w:val="21"/>
                <w:szCs w:val="21"/>
                <w:lang w:val="en-GB"/>
              </w:rPr>
              <w:t>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w:t>
            </w:r>
            <w:r w:rsidR="00395FA6">
              <w:rPr>
                <w:rFonts w:ascii="Arial" w:hAnsi="Arial" w:cs="Arial"/>
                <w:sz w:val="21"/>
                <w:szCs w:val="21"/>
                <w:lang w:val="en-GB"/>
              </w:rPr>
              <w:t>.</w:t>
            </w:r>
          </w:p>
        </w:tc>
      </w:tr>
      <w:tr w:rsidR="002708CD" w:rsidRPr="003F47F0">
        <w:tc>
          <w:tcPr>
            <w:tcW w:w="2340" w:type="dxa"/>
            <w:shd w:val="clear" w:color="auto" w:fill="auto"/>
          </w:tcPr>
          <w:p w:rsidR="002708CD" w:rsidRPr="003F47F0" w:rsidRDefault="002708CD" w:rsidP="002708CD">
            <w:pPr>
              <w:spacing w:before="120" w:after="120"/>
              <w:rPr>
                <w:rFonts w:ascii="Arial" w:hAnsi="Arial" w:cs="Arial"/>
                <w:sz w:val="21"/>
                <w:szCs w:val="21"/>
                <w:lang w:val="en-GB"/>
              </w:rPr>
            </w:pPr>
          </w:p>
        </w:tc>
        <w:tc>
          <w:tcPr>
            <w:tcW w:w="7155" w:type="dxa"/>
          </w:tcPr>
          <w:p w:rsidR="002708CD" w:rsidRPr="003F47F0" w:rsidRDefault="00D05BA2" w:rsidP="00E537FC">
            <w:pPr>
              <w:pStyle w:val="Sub-ClauseText"/>
              <w:numPr>
                <w:ilvl w:val="0"/>
                <w:numId w:val="14"/>
              </w:numPr>
              <w:tabs>
                <w:tab w:val="clear" w:pos="1872"/>
              </w:tabs>
              <w:ind w:left="585" w:hanging="576"/>
              <w:rPr>
                <w:rFonts w:ascii="Arial" w:hAnsi="Arial" w:cs="Arial"/>
                <w:sz w:val="21"/>
                <w:szCs w:val="21"/>
                <w:lang w:val="en-GB"/>
              </w:rPr>
            </w:pPr>
            <w:r w:rsidRPr="00D05BA2">
              <w:rPr>
                <w:rFonts w:ascii="Arial" w:hAnsi="Arial" w:cs="Arial"/>
                <w:sz w:val="21"/>
                <w:szCs w:val="21"/>
                <w:lang w:val="en-GB"/>
              </w:rPr>
              <w:t xml:space="preserve">All Goods and Related Services to be supplied under the Contract shall have their origin in Eligible Countries. </w:t>
            </w:r>
          </w:p>
        </w:tc>
      </w:tr>
      <w:tr w:rsidR="00EB49A9" w:rsidRPr="003F47F0">
        <w:tc>
          <w:tcPr>
            <w:tcW w:w="2340" w:type="dxa"/>
            <w:shd w:val="clear" w:color="auto" w:fill="auto"/>
          </w:tcPr>
          <w:p w:rsidR="00EB49A9" w:rsidRPr="003F47F0" w:rsidRDefault="00EB49A9" w:rsidP="002708CD">
            <w:pPr>
              <w:spacing w:before="120" w:after="120"/>
              <w:rPr>
                <w:rFonts w:ascii="Arial" w:hAnsi="Arial" w:cs="Arial"/>
                <w:sz w:val="21"/>
                <w:szCs w:val="21"/>
                <w:lang w:val="en-GB"/>
              </w:rPr>
            </w:pPr>
          </w:p>
        </w:tc>
        <w:tc>
          <w:tcPr>
            <w:tcW w:w="7155" w:type="dxa"/>
          </w:tcPr>
          <w:p w:rsidR="00EB49A9" w:rsidRDefault="00EB49A9" w:rsidP="00E537FC">
            <w:pPr>
              <w:pStyle w:val="Sub-ClauseText"/>
              <w:numPr>
                <w:ilvl w:val="0"/>
                <w:numId w:val="14"/>
              </w:numPr>
              <w:tabs>
                <w:tab w:val="clear" w:pos="1872"/>
              </w:tabs>
              <w:ind w:left="585" w:hanging="576"/>
              <w:rPr>
                <w:spacing w:val="0"/>
              </w:rPr>
            </w:pPr>
            <w:r>
              <w:rPr>
                <w:rFonts w:ascii="Arial" w:hAnsi="Arial" w:cs="Arial"/>
                <w:sz w:val="21"/>
                <w:szCs w:val="21"/>
                <w:lang w:val="en-GB"/>
              </w:rPr>
              <w:t xml:space="preserve">For the purpose of the GCC </w:t>
            </w:r>
            <w:r w:rsidRPr="00D05BA2">
              <w:rPr>
                <w:rFonts w:ascii="Arial" w:hAnsi="Arial" w:cs="Arial"/>
                <w:sz w:val="21"/>
                <w:szCs w:val="21"/>
                <w:lang w:val="en-GB"/>
              </w:rPr>
              <w:t>Clause</w:t>
            </w:r>
            <w:r>
              <w:rPr>
                <w:rFonts w:ascii="Arial" w:hAnsi="Arial" w:cs="Arial"/>
                <w:sz w:val="21"/>
                <w:szCs w:val="21"/>
                <w:lang w:val="en-GB"/>
              </w:rPr>
              <w:t xml:space="preserve"> 6.2</w:t>
            </w:r>
            <w:r w:rsidRPr="00D05BA2">
              <w:rPr>
                <w:rFonts w:ascii="Arial" w:hAnsi="Arial" w:cs="Arial"/>
                <w:sz w:val="21"/>
                <w:szCs w:val="21"/>
                <w:lang w:val="en-GB"/>
              </w:rPr>
              <w:t>,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2708CD" w:rsidRPr="003F47F0">
        <w:tc>
          <w:tcPr>
            <w:tcW w:w="2340" w:type="dxa"/>
            <w:shd w:val="clear" w:color="auto" w:fill="auto"/>
          </w:tcPr>
          <w:p w:rsidR="002708CD" w:rsidRPr="0015796E" w:rsidRDefault="002708CD" w:rsidP="00D35D93">
            <w:pPr>
              <w:numPr>
                <w:ilvl w:val="0"/>
                <w:numId w:val="154"/>
              </w:numPr>
              <w:tabs>
                <w:tab w:val="clear" w:pos="720"/>
                <w:tab w:val="num" w:pos="369"/>
              </w:tabs>
              <w:spacing w:before="120"/>
              <w:ind w:left="414" w:hanging="342"/>
              <w:outlineLvl w:val="2"/>
              <w:rPr>
                <w:rStyle w:val="Heading3Char"/>
                <w:rFonts w:ascii="Arial" w:hAnsi="Arial"/>
                <w:b/>
                <w:bCs w:val="0"/>
                <w:sz w:val="21"/>
                <w:szCs w:val="21"/>
              </w:rPr>
            </w:pPr>
            <w:bookmarkStart w:id="545" w:name="_Toc35418445"/>
            <w:bookmarkStart w:id="546" w:name="_Toc49504264"/>
            <w:bookmarkStart w:id="547" w:name="_Toc49504697"/>
            <w:bookmarkStart w:id="548" w:name="_Toc49504815"/>
            <w:bookmarkStart w:id="549" w:name="_Toc49569835"/>
            <w:bookmarkStart w:id="550" w:name="_Toc49591397"/>
            <w:bookmarkStart w:id="551" w:name="_Toc49591745"/>
            <w:bookmarkStart w:id="552" w:name="_Toc240339782"/>
            <w:r w:rsidRPr="0015796E">
              <w:rPr>
                <w:rStyle w:val="Heading3Char"/>
                <w:rFonts w:ascii="Arial" w:hAnsi="Arial"/>
                <w:b/>
                <w:bCs w:val="0"/>
                <w:sz w:val="21"/>
                <w:szCs w:val="21"/>
              </w:rPr>
              <w:t>Governing Language</w:t>
            </w:r>
            <w:bookmarkEnd w:id="545"/>
            <w:bookmarkEnd w:id="546"/>
            <w:bookmarkEnd w:id="547"/>
            <w:bookmarkEnd w:id="548"/>
            <w:bookmarkEnd w:id="549"/>
            <w:bookmarkEnd w:id="550"/>
            <w:bookmarkEnd w:id="551"/>
            <w:bookmarkEnd w:id="552"/>
          </w:p>
        </w:tc>
        <w:tc>
          <w:tcPr>
            <w:tcW w:w="7155" w:type="dxa"/>
          </w:tcPr>
          <w:p w:rsidR="002708CD" w:rsidRPr="003F47F0" w:rsidRDefault="002708CD" w:rsidP="00271973">
            <w:pPr>
              <w:pStyle w:val="Sub-ClauseText"/>
              <w:numPr>
                <w:ilvl w:val="1"/>
                <w:numId w:val="1"/>
              </w:numPr>
              <w:tabs>
                <w:tab w:val="clear" w:pos="648"/>
                <w:tab w:val="num" w:pos="549"/>
              </w:tabs>
              <w:ind w:left="585" w:hanging="576"/>
              <w:rPr>
                <w:rFonts w:ascii="Arial" w:hAnsi="Arial" w:cs="Arial"/>
                <w:sz w:val="21"/>
                <w:szCs w:val="21"/>
                <w:lang w:val="en-GB"/>
              </w:rPr>
            </w:pPr>
            <w:r w:rsidRPr="003F47F0">
              <w:rPr>
                <w:rFonts w:ascii="Arial" w:hAnsi="Arial" w:cs="Arial"/>
                <w:sz w:val="21"/>
                <w:szCs w:val="21"/>
                <w:lang w:val="en-GB"/>
              </w:rPr>
              <w:t>The Contract</w:t>
            </w:r>
            <w:r w:rsidR="00E76330">
              <w:rPr>
                <w:rFonts w:ascii="Arial" w:hAnsi="Arial" w:cs="Arial"/>
                <w:sz w:val="21"/>
                <w:szCs w:val="21"/>
                <w:lang w:val="en-GB"/>
              </w:rPr>
              <w:t xml:space="preserve"> shall be written in English</w:t>
            </w:r>
            <w:r w:rsidR="00A060D5">
              <w:rPr>
                <w:rFonts w:ascii="Arial" w:hAnsi="Arial" w:cs="Arial"/>
                <w:sz w:val="21"/>
                <w:szCs w:val="21"/>
                <w:lang w:val="en-GB"/>
              </w:rPr>
              <w:t xml:space="preserve"> language</w:t>
            </w:r>
            <w:r w:rsidR="00E76330">
              <w:rPr>
                <w:rFonts w:ascii="Arial" w:hAnsi="Arial" w:cs="Arial"/>
                <w:sz w:val="21"/>
                <w:szCs w:val="21"/>
                <w:lang w:val="en-GB"/>
              </w:rPr>
              <w:t>. C</w:t>
            </w:r>
            <w:r w:rsidRPr="003F47F0">
              <w:rPr>
                <w:rFonts w:ascii="Arial" w:hAnsi="Arial" w:cs="Arial"/>
                <w:sz w:val="21"/>
                <w:szCs w:val="21"/>
                <w:lang w:val="en-GB"/>
              </w:rPr>
              <w:t xml:space="preserve">orrespondence and documents relating to the Contract exchanged by the Supplier and the </w:t>
            </w:r>
            <w:r w:rsidR="00325B67">
              <w:rPr>
                <w:rFonts w:ascii="Arial" w:hAnsi="Arial" w:cs="Arial"/>
                <w:sz w:val="21"/>
                <w:szCs w:val="21"/>
                <w:lang w:val="en-GB"/>
              </w:rPr>
              <w:t>Purchaser</w:t>
            </w:r>
            <w:r w:rsidR="009F79DD">
              <w:rPr>
                <w:rFonts w:ascii="Arial" w:hAnsi="Arial" w:cs="Arial"/>
                <w:sz w:val="21"/>
                <w:szCs w:val="21"/>
                <w:lang w:val="en-GB"/>
              </w:rPr>
              <w:t xml:space="preserve">shall </w:t>
            </w:r>
            <w:r w:rsidRPr="003F47F0">
              <w:rPr>
                <w:rFonts w:ascii="Arial" w:hAnsi="Arial" w:cs="Arial"/>
                <w:sz w:val="21"/>
                <w:szCs w:val="21"/>
                <w:lang w:val="en-GB"/>
              </w:rPr>
              <w:t>be written in English</w:t>
            </w:r>
            <w:r w:rsidR="00E76330">
              <w:rPr>
                <w:rFonts w:ascii="Arial" w:hAnsi="Arial" w:cs="Arial"/>
                <w:sz w:val="21"/>
                <w:szCs w:val="21"/>
                <w:lang w:val="en-GB"/>
              </w:rPr>
              <w:t>.</w:t>
            </w:r>
            <w:r w:rsidRPr="003F47F0">
              <w:rPr>
                <w:rFonts w:ascii="Arial" w:hAnsi="Arial" w:cs="Arial"/>
                <w:sz w:val="21"/>
                <w:szCs w:val="21"/>
                <w:lang w:val="en-GB"/>
              </w:rPr>
              <w:t>Supporting documents and printed literature that are part of the Contract may be in another language provided they are accompanied by an accurate translation of the relevant passages in English</w:t>
            </w:r>
            <w:r w:rsidR="00A060D5">
              <w:rPr>
                <w:rFonts w:ascii="Arial" w:hAnsi="Arial" w:cs="Arial"/>
                <w:sz w:val="21"/>
                <w:szCs w:val="21"/>
                <w:lang w:val="en-GB"/>
              </w:rPr>
              <w:t xml:space="preserve"> language</w:t>
            </w:r>
            <w:r w:rsidRPr="003F47F0">
              <w:rPr>
                <w:rFonts w:ascii="Arial" w:hAnsi="Arial" w:cs="Arial"/>
                <w:sz w:val="21"/>
                <w:szCs w:val="21"/>
                <w:lang w:val="en-GB"/>
              </w:rPr>
              <w:t>, in which case, for purposes of interpretation of the Contract, this translation shall govern.</w:t>
            </w:r>
          </w:p>
        </w:tc>
      </w:tr>
      <w:tr w:rsidR="002708CD" w:rsidRPr="003F47F0">
        <w:tc>
          <w:tcPr>
            <w:tcW w:w="2340" w:type="dxa"/>
            <w:shd w:val="clear" w:color="auto" w:fill="auto"/>
          </w:tcPr>
          <w:p w:rsidR="002708CD" w:rsidRPr="003F47F0" w:rsidRDefault="002708CD" w:rsidP="00165010">
            <w:pPr>
              <w:spacing w:before="120" w:after="120"/>
              <w:ind w:left="414" w:hanging="342"/>
              <w:rPr>
                <w:rFonts w:ascii="Arial" w:hAnsi="Arial" w:cs="Arial"/>
                <w:sz w:val="21"/>
                <w:szCs w:val="21"/>
                <w:lang w:val="en-GB"/>
              </w:rPr>
            </w:pPr>
          </w:p>
        </w:tc>
        <w:tc>
          <w:tcPr>
            <w:tcW w:w="7155" w:type="dxa"/>
          </w:tcPr>
          <w:p w:rsidR="002708CD" w:rsidRPr="003F47F0" w:rsidRDefault="002708CD" w:rsidP="00271973">
            <w:pPr>
              <w:pStyle w:val="Sub-ClauseText"/>
              <w:numPr>
                <w:ilvl w:val="1"/>
                <w:numId w:val="1"/>
              </w:numPr>
              <w:tabs>
                <w:tab w:val="clear" w:pos="648"/>
                <w:tab w:val="num" w:pos="567"/>
              </w:tabs>
              <w:ind w:left="585" w:hanging="576"/>
              <w:rPr>
                <w:rFonts w:ascii="Arial" w:hAnsi="Arial" w:cs="Arial"/>
                <w:sz w:val="21"/>
                <w:szCs w:val="21"/>
                <w:lang w:val="en-GB"/>
              </w:rPr>
            </w:pPr>
            <w:r w:rsidRPr="003F47F0">
              <w:rPr>
                <w:rFonts w:ascii="Arial" w:hAnsi="Arial" w:cs="Arial"/>
                <w:sz w:val="21"/>
                <w:szCs w:val="21"/>
                <w:lang w:val="en-GB"/>
              </w:rPr>
              <w:t>The Supplier shall bear all costs of translation to the governing language and all risks of the accuracy of such translation.</w:t>
            </w:r>
          </w:p>
        </w:tc>
      </w:tr>
      <w:tr w:rsidR="002708CD" w:rsidRPr="003F47F0">
        <w:tc>
          <w:tcPr>
            <w:tcW w:w="2340" w:type="dxa"/>
          </w:tcPr>
          <w:p w:rsidR="002708CD" w:rsidRPr="0015796E" w:rsidRDefault="002708CD" w:rsidP="00D35D93">
            <w:pPr>
              <w:numPr>
                <w:ilvl w:val="0"/>
                <w:numId w:val="154"/>
              </w:numPr>
              <w:tabs>
                <w:tab w:val="clear" w:pos="720"/>
                <w:tab w:val="num" w:pos="315"/>
              </w:tabs>
              <w:spacing w:before="120"/>
              <w:ind w:left="414" w:hanging="342"/>
              <w:outlineLvl w:val="2"/>
              <w:rPr>
                <w:rStyle w:val="Heading3Char"/>
                <w:rFonts w:ascii="Arial" w:hAnsi="Arial"/>
                <w:b/>
                <w:bCs w:val="0"/>
                <w:sz w:val="21"/>
                <w:szCs w:val="21"/>
              </w:rPr>
            </w:pPr>
            <w:bookmarkStart w:id="553" w:name="_Toc35418448"/>
            <w:bookmarkStart w:id="554" w:name="_Toc37234118"/>
            <w:bookmarkStart w:id="555" w:name="_Toc49504265"/>
            <w:bookmarkStart w:id="556" w:name="_Toc49504698"/>
            <w:bookmarkStart w:id="557" w:name="_Toc49504816"/>
            <w:bookmarkStart w:id="558" w:name="_Toc49569836"/>
            <w:bookmarkStart w:id="559" w:name="_Toc49591398"/>
            <w:bookmarkStart w:id="560" w:name="_Toc49591746"/>
            <w:bookmarkStart w:id="561" w:name="_Toc240339783"/>
            <w:r w:rsidRPr="0015796E">
              <w:rPr>
                <w:rStyle w:val="Heading3Char"/>
                <w:rFonts w:ascii="Arial" w:hAnsi="Arial"/>
                <w:b/>
                <w:bCs w:val="0"/>
                <w:sz w:val="21"/>
                <w:szCs w:val="21"/>
              </w:rPr>
              <w:t>Governing Law</w:t>
            </w:r>
            <w:bookmarkEnd w:id="553"/>
            <w:bookmarkEnd w:id="554"/>
            <w:bookmarkEnd w:id="555"/>
            <w:bookmarkEnd w:id="556"/>
            <w:bookmarkEnd w:id="557"/>
            <w:bookmarkEnd w:id="558"/>
            <w:bookmarkEnd w:id="559"/>
            <w:bookmarkEnd w:id="560"/>
            <w:bookmarkEnd w:id="561"/>
          </w:p>
        </w:tc>
        <w:tc>
          <w:tcPr>
            <w:tcW w:w="7155" w:type="dxa"/>
          </w:tcPr>
          <w:p w:rsidR="002708CD" w:rsidRPr="003F47F0" w:rsidRDefault="002708CD" w:rsidP="00B04C8E">
            <w:pPr>
              <w:pStyle w:val="Sub-ClauseText"/>
              <w:numPr>
                <w:ilvl w:val="0"/>
                <w:numId w:val="3"/>
              </w:numPr>
              <w:tabs>
                <w:tab w:val="clear" w:pos="648"/>
                <w:tab w:val="num" w:pos="567"/>
              </w:tabs>
              <w:spacing w:after="60"/>
              <w:ind w:left="590" w:hanging="576"/>
              <w:rPr>
                <w:rFonts w:ascii="Arial" w:hAnsi="Arial" w:cs="Arial"/>
                <w:sz w:val="21"/>
                <w:szCs w:val="21"/>
                <w:lang w:val="en-GB"/>
              </w:rPr>
            </w:pPr>
            <w:r w:rsidRPr="003F47F0">
              <w:rPr>
                <w:rFonts w:ascii="Arial" w:hAnsi="Arial" w:cs="Arial"/>
                <w:sz w:val="21"/>
                <w:szCs w:val="21"/>
                <w:lang w:val="en-GB"/>
              </w:rPr>
              <w:t xml:space="preserve">The Contract shall be governed by and interpreted in accordance with the laws of the People’s Republic of </w:t>
            </w:r>
            <w:smartTag w:uri="urn:schemas-microsoft-com:office:smarttags" w:element="place">
              <w:smartTag w:uri="urn:schemas-microsoft-com:office:smarttags" w:element="country-region">
                <w:r w:rsidRPr="003F47F0">
                  <w:rPr>
                    <w:rFonts w:ascii="Arial" w:hAnsi="Arial" w:cs="Arial"/>
                    <w:sz w:val="21"/>
                    <w:szCs w:val="21"/>
                    <w:lang w:val="en-GB"/>
                  </w:rPr>
                  <w:t>Bangladesh</w:t>
                </w:r>
              </w:smartTag>
            </w:smartTag>
            <w:r w:rsidRPr="003F47F0">
              <w:rPr>
                <w:rFonts w:ascii="Arial" w:hAnsi="Arial" w:cs="Arial"/>
                <w:sz w:val="21"/>
                <w:szCs w:val="21"/>
                <w:lang w:val="en-GB"/>
              </w:rPr>
              <w:t>.</w:t>
            </w:r>
          </w:p>
        </w:tc>
      </w:tr>
      <w:tr w:rsidR="002708CD" w:rsidRPr="003F47F0">
        <w:tc>
          <w:tcPr>
            <w:tcW w:w="2340" w:type="dxa"/>
          </w:tcPr>
          <w:p w:rsidR="002708CD" w:rsidRPr="00672303" w:rsidRDefault="00F4416C" w:rsidP="00D35D93">
            <w:pPr>
              <w:numPr>
                <w:ilvl w:val="0"/>
                <w:numId w:val="154"/>
              </w:numPr>
              <w:tabs>
                <w:tab w:val="clear" w:pos="720"/>
                <w:tab w:val="num" w:pos="387"/>
              </w:tabs>
              <w:spacing w:before="120"/>
              <w:ind w:left="414" w:hanging="342"/>
              <w:outlineLvl w:val="2"/>
              <w:rPr>
                <w:rStyle w:val="Heading3Char"/>
                <w:rFonts w:ascii="Arial" w:hAnsi="Arial"/>
                <w:b/>
                <w:bCs w:val="0"/>
                <w:sz w:val="21"/>
                <w:szCs w:val="21"/>
              </w:rPr>
            </w:pPr>
            <w:bookmarkStart w:id="562" w:name="_Toc240339784"/>
            <w:bookmarkStart w:id="563" w:name="_Toc49159620"/>
            <w:bookmarkStart w:id="564" w:name="_Toc49159807"/>
            <w:bookmarkStart w:id="565" w:name="_Toc49160692"/>
            <w:bookmarkStart w:id="566" w:name="_Toc49504266"/>
            <w:bookmarkStart w:id="567" w:name="_Toc49504699"/>
            <w:bookmarkStart w:id="568" w:name="_Toc49504817"/>
            <w:bookmarkStart w:id="569" w:name="_Toc49569837"/>
            <w:bookmarkStart w:id="570" w:name="_Toc49591399"/>
            <w:bookmarkStart w:id="571" w:name="_Toc49591747"/>
            <w:r w:rsidRPr="00672303">
              <w:rPr>
                <w:rStyle w:val="Heading3Char"/>
                <w:rFonts w:ascii="Arial" w:hAnsi="Arial"/>
                <w:b/>
                <w:bCs w:val="0"/>
                <w:sz w:val="21"/>
                <w:szCs w:val="21"/>
              </w:rPr>
              <w:t>No fees/</w:t>
            </w:r>
            <w:r w:rsidR="002708CD" w:rsidRPr="00672303">
              <w:rPr>
                <w:rStyle w:val="Heading3Char"/>
                <w:rFonts w:ascii="Arial" w:hAnsi="Arial"/>
                <w:b/>
                <w:bCs w:val="0"/>
                <w:sz w:val="21"/>
                <w:szCs w:val="21"/>
              </w:rPr>
              <w:t>Gratuities</w:t>
            </w:r>
            <w:bookmarkEnd w:id="562"/>
            <w:bookmarkEnd w:id="563"/>
            <w:bookmarkEnd w:id="564"/>
            <w:bookmarkEnd w:id="565"/>
            <w:bookmarkEnd w:id="566"/>
            <w:bookmarkEnd w:id="567"/>
            <w:bookmarkEnd w:id="568"/>
            <w:bookmarkEnd w:id="569"/>
            <w:bookmarkEnd w:id="570"/>
            <w:bookmarkEnd w:id="571"/>
          </w:p>
        </w:tc>
        <w:tc>
          <w:tcPr>
            <w:tcW w:w="7155" w:type="dxa"/>
          </w:tcPr>
          <w:p w:rsidR="002708CD" w:rsidRPr="003F47F0" w:rsidRDefault="002708CD" w:rsidP="00E537FC">
            <w:pPr>
              <w:numPr>
                <w:ilvl w:val="0"/>
                <w:numId w:val="15"/>
              </w:numPr>
              <w:tabs>
                <w:tab w:val="clear" w:pos="648"/>
                <w:tab w:val="num" w:pos="567"/>
              </w:tabs>
              <w:spacing w:before="60" w:after="60"/>
              <w:ind w:left="585" w:hanging="576"/>
              <w:jc w:val="both"/>
              <w:rPr>
                <w:rFonts w:ascii="Arial" w:hAnsi="Arial" w:cs="Arial"/>
                <w:sz w:val="21"/>
                <w:szCs w:val="21"/>
                <w:lang w:val="en-GB"/>
              </w:rPr>
            </w:pPr>
            <w:r w:rsidRPr="003F47F0">
              <w:rPr>
                <w:rFonts w:ascii="Arial" w:hAnsi="Arial" w:cs="Arial"/>
                <w:sz w:val="21"/>
                <w:szCs w:val="21"/>
                <w:lang w:val="en-GB"/>
              </w:rPr>
              <w:t>No fees, gratuities, rebates, gifts, commissions or other payments, other than those shown in the Tender or the contract, shall be given or received in connection with the procurement process or in the contract execution.</w:t>
            </w:r>
          </w:p>
        </w:tc>
      </w:tr>
      <w:tr w:rsidR="00B01312" w:rsidRPr="003F47F0">
        <w:trPr>
          <w:trHeight w:val="1908"/>
        </w:trPr>
        <w:tc>
          <w:tcPr>
            <w:tcW w:w="2340" w:type="dxa"/>
            <w:shd w:val="clear" w:color="auto" w:fill="auto"/>
          </w:tcPr>
          <w:p w:rsidR="00B01312" w:rsidRPr="0015796E" w:rsidRDefault="00B01312" w:rsidP="00D35D93">
            <w:pPr>
              <w:numPr>
                <w:ilvl w:val="0"/>
                <w:numId w:val="154"/>
              </w:numPr>
              <w:tabs>
                <w:tab w:val="clear" w:pos="720"/>
                <w:tab w:val="left" w:pos="387"/>
              </w:tabs>
              <w:spacing w:before="120"/>
              <w:ind w:left="414" w:hanging="342"/>
              <w:outlineLvl w:val="2"/>
              <w:rPr>
                <w:rStyle w:val="Heading3Char"/>
                <w:rFonts w:ascii="Arial" w:hAnsi="Arial"/>
                <w:b/>
                <w:bCs w:val="0"/>
                <w:sz w:val="21"/>
                <w:szCs w:val="21"/>
              </w:rPr>
            </w:pPr>
            <w:bookmarkStart w:id="572" w:name="_Toc99862648"/>
            <w:bookmarkStart w:id="573" w:name="_Toc100978371"/>
            <w:bookmarkStart w:id="574" w:name="_Toc100978756"/>
            <w:bookmarkStart w:id="575" w:name="_Toc240339785"/>
            <w:r w:rsidRPr="0015796E">
              <w:rPr>
                <w:rStyle w:val="Heading3Char"/>
                <w:rFonts w:ascii="Arial" w:hAnsi="Arial"/>
                <w:b/>
                <w:bCs w:val="0"/>
                <w:sz w:val="21"/>
                <w:szCs w:val="21"/>
              </w:rPr>
              <w:lastRenderedPageBreak/>
              <w:t xml:space="preserve">Use of Contract Documents </w:t>
            </w:r>
            <w:r w:rsidR="00212D78">
              <w:rPr>
                <w:rStyle w:val="Heading3Char"/>
                <w:rFonts w:ascii="Arial" w:hAnsi="Arial"/>
                <w:b/>
                <w:bCs w:val="0"/>
                <w:sz w:val="21"/>
                <w:szCs w:val="21"/>
              </w:rPr>
              <w:t>&amp;</w:t>
            </w:r>
            <w:r w:rsidRPr="0015796E">
              <w:rPr>
                <w:rStyle w:val="Heading3Char"/>
                <w:rFonts w:ascii="Arial" w:hAnsi="Arial"/>
                <w:b/>
                <w:bCs w:val="0"/>
                <w:sz w:val="21"/>
                <w:szCs w:val="21"/>
              </w:rPr>
              <w:t xml:space="preserve"> Information</w:t>
            </w:r>
            <w:bookmarkEnd w:id="572"/>
            <w:bookmarkEnd w:id="573"/>
            <w:bookmarkEnd w:id="574"/>
            <w:bookmarkEnd w:id="575"/>
          </w:p>
          <w:p w:rsidR="00B01312" w:rsidRPr="0015796E" w:rsidRDefault="00B01312" w:rsidP="007F6179">
            <w:pPr>
              <w:pStyle w:val="Heading4"/>
              <w:tabs>
                <w:tab w:val="left" w:pos="414"/>
              </w:tabs>
              <w:spacing w:before="120" w:after="120"/>
              <w:ind w:left="315" w:hanging="234"/>
              <w:rPr>
                <w:rStyle w:val="Heading3Char"/>
                <w:rFonts w:ascii="Arial" w:hAnsi="Arial"/>
                <w:b/>
                <w:bCs w:val="0"/>
                <w:sz w:val="21"/>
                <w:szCs w:val="21"/>
              </w:rPr>
            </w:pPr>
          </w:p>
        </w:tc>
        <w:tc>
          <w:tcPr>
            <w:tcW w:w="7155" w:type="dxa"/>
          </w:tcPr>
          <w:p w:rsidR="00B01312" w:rsidRPr="003F47F0" w:rsidRDefault="00B01312" w:rsidP="001A3D0F">
            <w:pPr>
              <w:pStyle w:val="Style2"/>
              <w:numPr>
                <w:ilvl w:val="0"/>
                <w:numId w:val="103"/>
              </w:numPr>
              <w:tabs>
                <w:tab w:val="clear" w:pos="1818"/>
                <w:tab w:val="num" w:pos="567"/>
              </w:tabs>
              <w:spacing w:beforeLines="60" w:afterLines="60"/>
              <w:ind w:left="590" w:hanging="576"/>
              <w:jc w:val="both"/>
              <w:rPr>
                <w:lang w:val="en-GB"/>
              </w:rPr>
            </w:pPr>
            <w:bookmarkStart w:id="576" w:name="_Ref33428654"/>
            <w:r w:rsidRPr="00B01312">
              <w:rPr>
                <w:rFonts w:ascii="Arial" w:eastAsia="Times New Roman" w:hAnsi="Arial" w:cs="Arial"/>
                <w:spacing w:val="-4"/>
                <w:sz w:val="21"/>
                <w:szCs w:val="21"/>
                <w:lang w:val="en-GB"/>
              </w:rPr>
              <w:t xml:space="preserve">The Supplier shall not, except for purposes of performing the obligations in this Contract, without the </w:t>
            </w:r>
            <w:r w:rsidR="00325B67">
              <w:rPr>
                <w:rFonts w:ascii="Arial" w:eastAsia="Times New Roman" w:hAnsi="Arial" w:cs="Arial"/>
                <w:spacing w:val="-4"/>
                <w:sz w:val="21"/>
                <w:szCs w:val="21"/>
                <w:lang w:val="en-GB"/>
              </w:rPr>
              <w:t>Purchaser</w:t>
            </w:r>
            <w:r w:rsidRPr="00B01312">
              <w:rPr>
                <w:rFonts w:ascii="Arial" w:eastAsia="Times New Roman" w:hAnsi="Arial" w:cs="Arial"/>
                <w:spacing w:val="-4"/>
                <w:sz w:val="21"/>
                <w:szCs w:val="21"/>
                <w:lang w:val="en-GB"/>
              </w:rPr>
              <w:t xml:space="preserve">’s prior written consent, disclose this Contract, or any provision thereof, or any specification, plan, drawing, pattern, sample, or information furnished by or on behalf of the </w:t>
            </w:r>
            <w:r w:rsidR="00325B67">
              <w:rPr>
                <w:rFonts w:ascii="Arial" w:eastAsia="Times New Roman" w:hAnsi="Arial" w:cs="Arial"/>
                <w:spacing w:val="-4"/>
                <w:sz w:val="21"/>
                <w:szCs w:val="21"/>
                <w:lang w:val="en-GB"/>
              </w:rPr>
              <w:t>Purchaser</w:t>
            </w:r>
            <w:r w:rsidRPr="00B01312">
              <w:rPr>
                <w:rFonts w:ascii="Arial" w:eastAsia="Times New Roman" w:hAnsi="Arial" w:cs="Arial"/>
                <w:spacing w:val="-4"/>
                <w:sz w:val="21"/>
                <w:szCs w:val="21"/>
                <w:lang w:val="en-GB"/>
              </w:rPr>
              <w:t>.  Any such disclosure shall be made in confidence and shall extend only as far</w:t>
            </w:r>
            <w:r w:rsidR="00E70B40" w:rsidRPr="00B01312">
              <w:rPr>
                <w:rFonts w:ascii="Arial" w:eastAsia="Times New Roman" w:hAnsi="Arial" w:cs="Arial"/>
                <w:spacing w:val="-4"/>
                <w:sz w:val="21"/>
                <w:szCs w:val="21"/>
                <w:lang w:val="en-GB"/>
              </w:rPr>
              <w:t xml:space="preserve"> as may be necessary for purposes of such performance.</w:t>
            </w:r>
            <w:bookmarkEnd w:id="576"/>
          </w:p>
        </w:tc>
      </w:tr>
      <w:tr w:rsidR="00B8438E" w:rsidRPr="003F47F0">
        <w:trPr>
          <w:trHeight w:val="1458"/>
        </w:trPr>
        <w:tc>
          <w:tcPr>
            <w:tcW w:w="2340" w:type="dxa"/>
            <w:shd w:val="clear" w:color="auto" w:fill="auto"/>
          </w:tcPr>
          <w:p w:rsidR="00B8438E" w:rsidRPr="00B01312" w:rsidRDefault="00B8438E" w:rsidP="007F6179">
            <w:pPr>
              <w:pStyle w:val="Heading4"/>
              <w:tabs>
                <w:tab w:val="left" w:pos="414"/>
              </w:tabs>
              <w:spacing w:before="120" w:after="120"/>
              <w:ind w:left="324" w:hanging="234"/>
              <w:rPr>
                <w:rFonts w:ascii="Arial" w:hAnsi="Arial" w:cs="Arial"/>
                <w:sz w:val="21"/>
                <w:szCs w:val="21"/>
                <w:lang w:val="en-GB"/>
              </w:rPr>
            </w:pPr>
          </w:p>
        </w:tc>
        <w:tc>
          <w:tcPr>
            <w:tcW w:w="7155" w:type="dxa"/>
          </w:tcPr>
          <w:p w:rsidR="00B8438E" w:rsidRPr="00B01312" w:rsidRDefault="00B8438E" w:rsidP="001A3D0F">
            <w:pPr>
              <w:pStyle w:val="Style2"/>
              <w:numPr>
                <w:ilvl w:val="0"/>
                <w:numId w:val="103"/>
              </w:numPr>
              <w:tabs>
                <w:tab w:val="clear" w:pos="1818"/>
                <w:tab w:val="num" w:pos="567"/>
              </w:tabs>
              <w:spacing w:beforeLines="60" w:afterLines="60"/>
              <w:ind w:left="590" w:hanging="576"/>
              <w:jc w:val="both"/>
              <w:rPr>
                <w:rFonts w:ascii="Arial" w:eastAsia="Times New Roman" w:hAnsi="Arial" w:cs="Arial"/>
                <w:spacing w:val="-4"/>
                <w:sz w:val="21"/>
                <w:szCs w:val="21"/>
                <w:lang w:val="en-GB"/>
              </w:rPr>
            </w:pPr>
            <w:r w:rsidRPr="00B8438E">
              <w:rPr>
                <w:rFonts w:ascii="Arial" w:eastAsia="Times New Roman" w:hAnsi="Arial" w:cs="Arial"/>
                <w:spacing w:val="-4"/>
                <w:sz w:val="21"/>
                <w:szCs w:val="21"/>
                <w:lang w:val="en-GB"/>
              </w:rPr>
              <w:t xml:space="preserve">Any document, other than this Contract itself, enumerated in GCC Clause </w:t>
            </w:r>
            <w:r w:rsidR="00E51662">
              <w:rPr>
                <w:rFonts w:ascii="Arial" w:eastAsia="Times New Roman" w:hAnsi="Arial" w:cs="Arial"/>
                <w:spacing w:val="-4"/>
                <w:sz w:val="21"/>
                <w:szCs w:val="21"/>
                <w:lang w:val="en-GB"/>
              </w:rPr>
              <w:t>10</w:t>
            </w:r>
            <w:r w:rsidRPr="00B8438E">
              <w:rPr>
                <w:rFonts w:ascii="Arial" w:eastAsia="Times New Roman" w:hAnsi="Arial" w:cs="Arial"/>
                <w:spacing w:val="-4"/>
                <w:sz w:val="21"/>
                <w:szCs w:val="21"/>
                <w:lang w:val="en-GB"/>
              </w:rPr>
              <w:t xml:space="preserve">.1 shall remain the property of the </w:t>
            </w:r>
            <w:r w:rsidR="00325B67">
              <w:rPr>
                <w:rFonts w:ascii="Arial" w:eastAsia="Times New Roman" w:hAnsi="Arial" w:cs="Arial"/>
                <w:spacing w:val="-4"/>
                <w:sz w:val="21"/>
                <w:szCs w:val="21"/>
                <w:lang w:val="en-GB"/>
              </w:rPr>
              <w:t>Purchaser</w:t>
            </w:r>
            <w:r w:rsidRPr="00B8438E">
              <w:rPr>
                <w:rFonts w:ascii="Arial" w:eastAsia="Times New Roman" w:hAnsi="Arial" w:cs="Arial"/>
                <w:spacing w:val="-4"/>
                <w:sz w:val="21"/>
                <w:szCs w:val="21"/>
                <w:lang w:val="en-GB"/>
              </w:rPr>
              <w:t xml:space="preserve"> and shall be returned (all copies) to the </w:t>
            </w:r>
            <w:r w:rsidR="00325B67">
              <w:rPr>
                <w:rFonts w:ascii="Arial" w:eastAsia="Times New Roman" w:hAnsi="Arial" w:cs="Arial"/>
                <w:spacing w:val="-4"/>
                <w:sz w:val="21"/>
                <w:szCs w:val="21"/>
                <w:lang w:val="en-GB"/>
              </w:rPr>
              <w:t>Purchaser</w:t>
            </w:r>
            <w:r w:rsidRPr="00B8438E">
              <w:rPr>
                <w:rFonts w:ascii="Arial" w:eastAsia="Times New Roman" w:hAnsi="Arial" w:cs="Arial"/>
                <w:spacing w:val="-4"/>
                <w:sz w:val="21"/>
                <w:szCs w:val="21"/>
                <w:lang w:val="en-GB"/>
              </w:rPr>
              <w:t xml:space="preserve"> on completion of the Supplier’s performance under this Contract if so required by the </w:t>
            </w:r>
            <w:r w:rsidR="00325B67">
              <w:rPr>
                <w:rFonts w:ascii="Arial" w:eastAsia="Times New Roman" w:hAnsi="Arial" w:cs="Arial"/>
                <w:spacing w:val="-4"/>
                <w:sz w:val="21"/>
                <w:szCs w:val="21"/>
                <w:lang w:val="en-GB"/>
              </w:rPr>
              <w:t>Purchaser</w:t>
            </w:r>
            <w:r w:rsidRPr="00B8438E">
              <w:rPr>
                <w:rFonts w:ascii="Arial" w:eastAsia="Times New Roman" w:hAnsi="Arial" w:cs="Arial"/>
                <w:spacing w:val="-4"/>
                <w:sz w:val="21"/>
                <w:szCs w:val="21"/>
                <w:lang w:val="en-GB"/>
              </w:rPr>
              <w:t>.</w:t>
            </w:r>
          </w:p>
        </w:tc>
      </w:tr>
      <w:tr w:rsidR="002708CD" w:rsidRPr="003F47F0">
        <w:tc>
          <w:tcPr>
            <w:tcW w:w="2340" w:type="dxa"/>
            <w:shd w:val="clear" w:color="auto" w:fill="auto"/>
          </w:tcPr>
          <w:p w:rsidR="002708CD" w:rsidRPr="009170BB" w:rsidRDefault="002708CD" w:rsidP="00D35D93">
            <w:pPr>
              <w:numPr>
                <w:ilvl w:val="0"/>
                <w:numId w:val="154"/>
              </w:numPr>
              <w:tabs>
                <w:tab w:val="clear" w:pos="720"/>
                <w:tab w:val="num" w:pos="405"/>
              </w:tabs>
              <w:spacing w:before="120"/>
              <w:ind w:left="414" w:hanging="342"/>
              <w:outlineLvl w:val="2"/>
              <w:rPr>
                <w:rStyle w:val="Heading3Char"/>
                <w:rFonts w:ascii="Arial" w:hAnsi="Arial"/>
                <w:b/>
                <w:bCs w:val="0"/>
                <w:w w:val="90"/>
                <w:sz w:val="21"/>
                <w:szCs w:val="21"/>
              </w:rPr>
            </w:pPr>
            <w:bookmarkStart w:id="577" w:name="_Toc35418447"/>
            <w:bookmarkStart w:id="578" w:name="_Toc49504269"/>
            <w:bookmarkStart w:id="579" w:name="_Toc49504702"/>
            <w:bookmarkStart w:id="580" w:name="_Toc49504820"/>
            <w:bookmarkStart w:id="581" w:name="_Toc49569840"/>
            <w:bookmarkStart w:id="582" w:name="_Toc49591402"/>
            <w:bookmarkStart w:id="583" w:name="_Toc49591750"/>
            <w:bookmarkStart w:id="584" w:name="_Toc240339786"/>
            <w:r w:rsidRPr="009170BB">
              <w:rPr>
                <w:rStyle w:val="Heading3Char"/>
                <w:rFonts w:ascii="Arial" w:hAnsi="Arial"/>
                <w:b/>
                <w:bCs w:val="0"/>
                <w:w w:val="90"/>
                <w:sz w:val="21"/>
                <w:szCs w:val="21"/>
              </w:rPr>
              <w:t xml:space="preserve">Communications </w:t>
            </w:r>
            <w:r w:rsidR="00212D78">
              <w:rPr>
                <w:rStyle w:val="Heading3Char"/>
                <w:rFonts w:ascii="Arial" w:hAnsi="Arial"/>
                <w:b/>
                <w:bCs w:val="0"/>
                <w:w w:val="90"/>
                <w:sz w:val="21"/>
                <w:szCs w:val="21"/>
              </w:rPr>
              <w:t>&amp;</w:t>
            </w:r>
            <w:r w:rsidRPr="009170BB">
              <w:rPr>
                <w:rStyle w:val="Heading3Char"/>
                <w:rFonts w:ascii="Arial" w:hAnsi="Arial"/>
                <w:b/>
                <w:bCs w:val="0"/>
                <w:w w:val="90"/>
                <w:sz w:val="21"/>
                <w:szCs w:val="21"/>
              </w:rPr>
              <w:t xml:space="preserve"> Notices</w:t>
            </w:r>
            <w:bookmarkEnd w:id="577"/>
            <w:bookmarkEnd w:id="578"/>
            <w:bookmarkEnd w:id="579"/>
            <w:bookmarkEnd w:id="580"/>
            <w:bookmarkEnd w:id="581"/>
            <w:bookmarkEnd w:id="582"/>
            <w:bookmarkEnd w:id="583"/>
            <w:bookmarkEnd w:id="584"/>
          </w:p>
        </w:tc>
        <w:tc>
          <w:tcPr>
            <w:tcW w:w="7155" w:type="dxa"/>
          </w:tcPr>
          <w:p w:rsidR="002708CD" w:rsidRPr="003F47F0" w:rsidRDefault="002708CD" w:rsidP="00E537FC">
            <w:pPr>
              <w:numPr>
                <w:ilvl w:val="0"/>
                <w:numId w:val="16"/>
              </w:numPr>
              <w:tabs>
                <w:tab w:val="clear" w:pos="360"/>
                <w:tab w:val="num" w:pos="567"/>
              </w:tabs>
              <w:spacing w:before="120" w:after="120"/>
              <w:ind w:left="585" w:hanging="576"/>
              <w:jc w:val="both"/>
              <w:rPr>
                <w:rFonts w:ascii="Arial" w:hAnsi="Arial" w:cs="Arial"/>
                <w:sz w:val="21"/>
                <w:szCs w:val="21"/>
                <w:lang w:val="en-GB"/>
              </w:rPr>
            </w:pPr>
            <w:r w:rsidRPr="003F47F0">
              <w:rPr>
                <w:rFonts w:ascii="Arial" w:hAnsi="Arial" w:cs="Arial"/>
                <w:sz w:val="21"/>
                <w:szCs w:val="21"/>
                <w:lang w:val="en-GB"/>
              </w:rPr>
              <w:t>Communications between Parties (notice, request or consent required or permitted to be given or made by one party to the other) pursuant to the Contract shall be in writing to the addresses specified in the PCC.</w:t>
            </w:r>
          </w:p>
        </w:tc>
      </w:tr>
      <w:tr w:rsidR="002708CD" w:rsidRPr="003F47F0">
        <w:tc>
          <w:tcPr>
            <w:tcW w:w="2340" w:type="dxa"/>
            <w:shd w:val="clear" w:color="auto" w:fill="auto"/>
          </w:tcPr>
          <w:p w:rsidR="002708CD" w:rsidRPr="001E1125" w:rsidRDefault="002708CD" w:rsidP="00D534EA">
            <w:pPr>
              <w:spacing w:before="120" w:after="120"/>
              <w:ind w:left="414" w:hanging="342"/>
              <w:rPr>
                <w:rFonts w:ascii="Arial" w:hAnsi="Arial" w:cs="Arial"/>
                <w:spacing w:val="-20"/>
                <w:sz w:val="22"/>
                <w:szCs w:val="22"/>
                <w:lang w:val="en-GB"/>
              </w:rPr>
            </w:pPr>
          </w:p>
        </w:tc>
        <w:tc>
          <w:tcPr>
            <w:tcW w:w="7155" w:type="dxa"/>
          </w:tcPr>
          <w:p w:rsidR="002708CD" w:rsidRPr="003F47F0" w:rsidRDefault="002708CD" w:rsidP="001D7C92">
            <w:pPr>
              <w:numPr>
                <w:ilvl w:val="0"/>
                <w:numId w:val="16"/>
              </w:numPr>
              <w:tabs>
                <w:tab w:val="clear" w:pos="360"/>
                <w:tab w:val="num" w:pos="567"/>
              </w:tabs>
              <w:spacing w:before="120" w:after="120"/>
              <w:ind w:left="585" w:hanging="576"/>
              <w:jc w:val="both"/>
              <w:rPr>
                <w:rFonts w:ascii="Arial" w:hAnsi="Arial" w:cs="Arial"/>
                <w:sz w:val="21"/>
                <w:szCs w:val="21"/>
                <w:lang w:val="en-GB"/>
              </w:rPr>
            </w:pPr>
            <w:r w:rsidRPr="003F47F0">
              <w:rPr>
                <w:rFonts w:ascii="Arial" w:hAnsi="Arial" w:cs="Arial"/>
                <w:sz w:val="21"/>
                <w:szCs w:val="21"/>
                <w:lang w:val="en-GB"/>
              </w:rPr>
              <w:t>A notice shall be effective when delivered or on the notice’s effective date, whichever is later.</w:t>
            </w:r>
          </w:p>
        </w:tc>
      </w:tr>
      <w:tr w:rsidR="002708CD" w:rsidRPr="003F47F0">
        <w:tc>
          <w:tcPr>
            <w:tcW w:w="2340" w:type="dxa"/>
            <w:shd w:val="clear" w:color="auto" w:fill="auto"/>
          </w:tcPr>
          <w:p w:rsidR="002708CD" w:rsidRPr="001E1125" w:rsidRDefault="002708CD" w:rsidP="00D534EA">
            <w:pPr>
              <w:spacing w:before="120" w:after="120"/>
              <w:ind w:left="414" w:hanging="342"/>
              <w:rPr>
                <w:rFonts w:ascii="Arial" w:hAnsi="Arial" w:cs="Arial"/>
                <w:spacing w:val="-20"/>
                <w:sz w:val="22"/>
                <w:szCs w:val="22"/>
                <w:lang w:val="en-GB"/>
              </w:rPr>
            </w:pPr>
          </w:p>
        </w:tc>
        <w:tc>
          <w:tcPr>
            <w:tcW w:w="7155" w:type="dxa"/>
          </w:tcPr>
          <w:p w:rsidR="002708CD" w:rsidRPr="003F47F0" w:rsidRDefault="002708CD" w:rsidP="00E537FC">
            <w:pPr>
              <w:numPr>
                <w:ilvl w:val="0"/>
                <w:numId w:val="16"/>
              </w:numPr>
              <w:tabs>
                <w:tab w:val="clear" w:pos="360"/>
                <w:tab w:val="num" w:pos="567"/>
              </w:tabs>
              <w:spacing w:before="120" w:after="120"/>
              <w:ind w:left="585" w:hanging="576"/>
              <w:jc w:val="both"/>
              <w:rPr>
                <w:rFonts w:ascii="Arial" w:hAnsi="Arial" w:cs="Arial"/>
                <w:sz w:val="21"/>
                <w:szCs w:val="21"/>
                <w:lang w:val="en-GB"/>
              </w:rPr>
            </w:pPr>
            <w:r w:rsidRPr="003F47F0">
              <w:rPr>
                <w:rFonts w:ascii="Arial" w:hAnsi="Arial" w:cs="Arial"/>
                <w:sz w:val="21"/>
                <w:szCs w:val="21"/>
                <w:lang w:val="en-GB"/>
              </w:rPr>
              <w:t>A Party may change its address for notice hereunder by giving the other Party notice of such change to the address.</w:t>
            </w:r>
          </w:p>
        </w:tc>
      </w:tr>
      <w:tr w:rsidR="00A779AA" w:rsidRPr="003F47F0">
        <w:tc>
          <w:tcPr>
            <w:tcW w:w="2340" w:type="dxa"/>
            <w:shd w:val="clear" w:color="auto" w:fill="auto"/>
          </w:tcPr>
          <w:p w:rsidR="00A779AA" w:rsidRPr="00620DE1" w:rsidRDefault="004E53D5"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585" w:name="_Toc240339787"/>
            <w:r w:rsidRPr="00620DE1">
              <w:rPr>
                <w:rStyle w:val="Heading3Char"/>
                <w:rFonts w:ascii="Arial" w:hAnsi="Arial"/>
                <w:b/>
                <w:bCs w:val="0"/>
                <w:sz w:val="21"/>
                <w:szCs w:val="21"/>
              </w:rPr>
              <w:t>Trademark, Patent</w:t>
            </w:r>
            <w:r w:rsidR="00A779AA" w:rsidRPr="00620DE1">
              <w:rPr>
                <w:rStyle w:val="Heading3Char"/>
                <w:rFonts w:ascii="Arial" w:hAnsi="Arial"/>
                <w:b/>
                <w:bCs w:val="0"/>
                <w:sz w:val="21"/>
                <w:szCs w:val="21"/>
              </w:rPr>
              <w:t xml:space="preserve"> and Intellectual Property Rights</w:t>
            </w:r>
            <w:bookmarkEnd w:id="585"/>
          </w:p>
        </w:tc>
        <w:tc>
          <w:tcPr>
            <w:tcW w:w="7155" w:type="dxa"/>
          </w:tcPr>
          <w:p w:rsidR="00A779AA" w:rsidRPr="003F47F0" w:rsidRDefault="00B6054B" w:rsidP="00D35D93">
            <w:pPr>
              <w:pStyle w:val="Sub-ClauseText"/>
              <w:numPr>
                <w:ilvl w:val="0"/>
                <w:numId w:val="85"/>
              </w:numPr>
              <w:tabs>
                <w:tab w:val="clear" w:pos="360"/>
                <w:tab w:val="num" w:pos="585"/>
              </w:tabs>
              <w:ind w:left="585" w:hanging="576"/>
              <w:rPr>
                <w:rFonts w:ascii="Arial" w:hAnsi="Arial" w:cs="Arial"/>
                <w:sz w:val="21"/>
                <w:szCs w:val="21"/>
                <w:lang w:val="en-GB"/>
              </w:rPr>
            </w:pPr>
            <w:r>
              <w:rPr>
                <w:rFonts w:ascii="Arial" w:hAnsi="Arial" w:cs="Arial"/>
                <w:sz w:val="21"/>
                <w:szCs w:val="21"/>
                <w:lang w:val="en-GB"/>
              </w:rPr>
              <w:t xml:space="preserve">The </w:t>
            </w:r>
            <w:r w:rsidR="00325B67">
              <w:rPr>
                <w:rFonts w:ascii="Arial" w:hAnsi="Arial" w:cs="Arial"/>
                <w:sz w:val="21"/>
                <w:szCs w:val="21"/>
                <w:lang w:val="en-GB"/>
              </w:rPr>
              <w:t>Purchaser</w:t>
            </w:r>
            <w:r>
              <w:rPr>
                <w:rFonts w:ascii="Arial" w:hAnsi="Arial" w:cs="Arial"/>
                <w:sz w:val="21"/>
                <w:szCs w:val="21"/>
                <w:lang w:val="en-GB"/>
              </w:rPr>
              <w:t xml:space="preserve"> should not be liable for any infringement of intellectual property rights arising from use of the goods </w:t>
            </w:r>
            <w:r w:rsidR="003F4E1A">
              <w:rPr>
                <w:rFonts w:ascii="Arial" w:hAnsi="Arial" w:cs="Arial"/>
                <w:sz w:val="21"/>
                <w:szCs w:val="21"/>
                <w:lang w:val="en-GB"/>
              </w:rPr>
              <w:t xml:space="preserve">procured. In case there are third-party claims of such </w:t>
            </w:r>
            <w:r w:rsidR="00E33ABB">
              <w:rPr>
                <w:rFonts w:ascii="Arial" w:hAnsi="Arial" w:cs="Arial"/>
                <w:sz w:val="21"/>
                <w:szCs w:val="21"/>
                <w:lang w:val="en-GB"/>
              </w:rPr>
              <w:t>infringement of patent, trademark, or industrial design rights, the supplier must</w:t>
            </w:r>
            <w:r w:rsidR="005767CE">
              <w:rPr>
                <w:rFonts w:ascii="Arial" w:hAnsi="Arial" w:cs="Arial"/>
                <w:sz w:val="21"/>
                <w:szCs w:val="21"/>
                <w:lang w:val="en-GB"/>
              </w:rPr>
              <w:t xml:space="preserve"> indemnify and</w:t>
            </w:r>
            <w:r w:rsidR="00E33ABB">
              <w:rPr>
                <w:rFonts w:ascii="Arial" w:hAnsi="Arial" w:cs="Arial"/>
                <w:sz w:val="21"/>
                <w:szCs w:val="21"/>
                <w:lang w:val="en-GB"/>
              </w:rPr>
              <w:t xml:space="preserve"> hold the </w:t>
            </w:r>
            <w:r w:rsidR="00325B67">
              <w:rPr>
                <w:rFonts w:ascii="Arial" w:hAnsi="Arial" w:cs="Arial"/>
                <w:sz w:val="21"/>
                <w:szCs w:val="21"/>
                <w:lang w:val="en-GB"/>
              </w:rPr>
              <w:t>Purchaser</w:t>
            </w:r>
            <w:r w:rsidR="00E33ABB">
              <w:rPr>
                <w:rFonts w:ascii="Arial" w:hAnsi="Arial" w:cs="Arial"/>
                <w:sz w:val="21"/>
                <w:szCs w:val="21"/>
                <w:lang w:val="en-GB"/>
              </w:rPr>
              <w:t xml:space="preserve"> free and harmless against such claims</w:t>
            </w:r>
            <w:r w:rsidR="0070370C">
              <w:rPr>
                <w:rFonts w:ascii="Arial" w:hAnsi="Arial" w:cs="Arial"/>
                <w:sz w:val="21"/>
                <w:szCs w:val="21"/>
                <w:lang w:val="en-GB"/>
              </w:rPr>
              <w:t xml:space="preserve"> and shall not be in contravention of </w:t>
            </w:r>
            <w:r w:rsidR="0036677A">
              <w:rPr>
                <w:rFonts w:ascii="Arial" w:hAnsi="Arial" w:cs="Arial"/>
                <w:sz w:val="21"/>
                <w:szCs w:val="21"/>
                <w:lang w:val="en-GB"/>
              </w:rPr>
              <w:t xml:space="preserve">The </w:t>
            </w:r>
            <w:r w:rsidR="0070370C" w:rsidRPr="0036677A">
              <w:rPr>
                <w:rFonts w:ascii="Arial" w:hAnsi="Arial" w:cs="Arial"/>
                <w:b/>
                <w:sz w:val="21"/>
                <w:szCs w:val="21"/>
                <w:lang w:val="en-GB"/>
              </w:rPr>
              <w:t xml:space="preserve">Trademark </w:t>
            </w:r>
            <w:r w:rsidR="0036677A" w:rsidRPr="0036677A">
              <w:rPr>
                <w:rFonts w:ascii="Arial" w:hAnsi="Arial" w:cs="Arial"/>
                <w:b/>
                <w:sz w:val="21"/>
                <w:szCs w:val="21"/>
                <w:lang w:val="en-GB"/>
              </w:rPr>
              <w:t>Act</w:t>
            </w:r>
            <w:r w:rsidR="0070370C" w:rsidRPr="0036677A">
              <w:rPr>
                <w:rFonts w:ascii="Arial" w:hAnsi="Arial" w:cs="Arial"/>
                <w:b/>
                <w:sz w:val="21"/>
                <w:szCs w:val="21"/>
                <w:lang w:val="en-GB"/>
              </w:rPr>
              <w:t>, 200</w:t>
            </w:r>
            <w:r w:rsidR="0036677A" w:rsidRPr="0036677A">
              <w:rPr>
                <w:rFonts w:ascii="Arial" w:hAnsi="Arial" w:cs="Arial"/>
                <w:b/>
                <w:sz w:val="21"/>
                <w:szCs w:val="21"/>
                <w:lang w:val="en-GB"/>
              </w:rPr>
              <w:t>9</w:t>
            </w:r>
            <w:r w:rsidR="0070370C" w:rsidRPr="0036677A">
              <w:rPr>
                <w:rFonts w:ascii="Arial" w:hAnsi="Arial" w:cs="Arial"/>
                <w:b/>
                <w:sz w:val="21"/>
                <w:szCs w:val="21"/>
                <w:lang w:val="en-GB"/>
              </w:rPr>
              <w:t xml:space="preserve"> and </w:t>
            </w:r>
            <w:r w:rsidR="0036677A" w:rsidRPr="0036677A">
              <w:rPr>
                <w:rFonts w:ascii="Arial" w:hAnsi="Arial" w:cs="Arial"/>
                <w:b/>
                <w:sz w:val="21"/>
                <w:szCs w:val="21"/>
                <w:lang w:val="en-GB"/>
              </w:rPr>
              <w:t xml:space="preserve">The </w:t>
            </w:r>
            <w:r w:rsidR="0070370C" w:rsidRPr="0036677A">
              <w:rPr>
                <w:rFonts w:ascii="Arial" w:hAnsi="Arial" w:cs="Arial"/>
                <w:b/>
                <w:sz w:val="21"/>
                <w:szCs w:val="21"/>
                <w:lang w:val="en-GB"/>
              </w:rPr>
              <w:t>Patent</w:t>
            </w:r>
            <w:r w:rsidR="0036677A" w:rsidRPr="0036677A">
              <w:rPr>
                <w:rFonts w:ascii="Arial" w:hAnsi="Arial" w:cs="Arial"/>
                <w:b/>
                <w:sz w:val="21"/>
                <w:szCs w:val="21"/>
                <w:lang w:val="en-GB"/>
              </w:rPr>
              <w:t>s</w:t>
            </w:r>
            <w:r w:rsidR="0070370C" w:rsidRPr="0036677A">
              <w:rPr>
                <w:rFonts w:ascii="Arial" w:hAnsi="Arial" w:cs="Arial"/>
                <w:b/>
                <w:sz w:val="21"/>
                <w:szCs w:val="21"/>
                <w:lang w:val="en-GB"/>
              </w:rPr>
              <w:t xml:space="preserve"> and Design</w:t>
            </w:r>
            <w:r w:rsidR="0036677A" w:rsidRPr="0036677A">
              <w:rPr>
                <w:rFonts w:ascii="Arial" w:hAnsi="Arial" w:cs="Arial"/>
                <w:b/>
                <w:sz w:val="21"/>
                <w:szCs w:val="21"/>
                <w:lang w:val="en-GB"/>
              </w:rPr>
              <w:t>s</w:t>
            </w:r>
            <w:r w:rsidR="0070370C" w:rsidRPr="0036677A">
              <w:rPr>
                <w:rFonts w:ascii="Arial" w:hAnsi="Arial" w:cs="Arial"/>
                <w:b/>
                <w:sz w:val="21"/>
                <w:szCs w:val="21"/>
                <w:lang w:val="en-GB"/>
              </w:rPr>
              <w:t xml:space="preserve"> Act, 1911</w:t>
            </w:r>
            <w:r w:rsidR="00E33ABB" w:rsidRPr="0036677A">
              <w:rPr>
                <w:rFonts w:ascii="Arial" w:hAnsi="Arial" w:cs="Arial"/>
                <w:b/>
                <w:sz w:val="21"/>
                <w:szCs w:val="21"/>
                <w:lang w:val="en-GB"/>
              </w:rPr>
              <w:t>.</w:t>
            </w:r>
          </w:p>
        </w:tc>
      </w:tr>
      <w:tr w:rsidR="002708CD" w:rsidRPr="003F47F0">
        <w:tc>
          <w:tcPr>
            <w:tcW w:w="2340" w:type="dxa"/>
          </w:tcPr>
          <w:p w:rsidR="002708CD" w:rsidRPr="0015796E" w:rsidRDefault="002708CD"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586" w:name="_Toc49504271"/>
            <w:bookmarkStart w:id="587" w:name="_Toc49504704"/>
            <w:bookmarkStart w:id="588" w:name="_Toc49504822"/>
            <w:bookmarkStart w:id="589" w:name="_Toc49569842"/>
            <w:bookmarkStart w:id="590" w:name="_Toc49591404"/>
            <w:bookmarkStart w:id="591" w:name="_Toc49591752"/>
            <w:bookmarkStart w:id="592" w:name="_Toc240339788"/>
            <w:r w:rsidRPr="0015796E">
              <w:rPr>
                <w:rStyle w:val="Heading3Char"/>
                <w:rFonts w:ascii="Arial" w:hAnsi="Arial"/>
                <w:b/>
                <w:bCs w:val="0"/>
                <w:sz w:val="21"/>
                <w:szCs w:val="21"/>
              </w:rPr>
              <w:t>Copyright</w:t>
            </w:r>
            <w:bookmarkEnd w:id="586"/>
            <w:bookmarkEnd w:id="587"/>
            <w:bookmarkEnd w:id="588"/>
            <w:bookmarkEnd w:id="589"/>
            <w:bookmarkEnd w:id="590"/>
            <w:bookmarkEnd w:id="591"/>
            <w:bookmarkEnd w:id="592"/>
          </w:p>
        </w:tc>
        <w:tc>
          <w:tcPr>
            <w:tcW w:w="7155" w:type="dxa"/>
          </w:tcPr>
          <w:p w:rsidR="002708CD" w:rsidRPr="003F47F0" w:rsidRDefault="002708CD" w:rsidP="00D35D93">
            <w:pPr>
              <w:pStyle w:val="Sub-ClauseText"/>
              <w:numPr>
                <w:ilvl w:val="0"/>
                <w:numId w:val="86"/>
              </w:numPr>
              <w:tabs>
                <w:tab w:val="clear" w:pos="360"/>
                <w:tab w:val="num" w:pos="567"/>
              </w:tabs>
              <w:ind w:left="585" w:hanging="576"/>
              <w:rPr>
                <w:rFonts w:ascii="Arial" w:hAnsi="Arial" w:cs="Arial"/>
                <w:sz w:val="21"/>
                <w:szCs w:val="21"/>
                <w:lang w:val="en-GB"/>
              </w:rPr>
            </w:pPr>
            <w:r w:rsidRPr="003F47F0">
              <w:rPr>
                <w:rFonts w:ascii="Arial" w:hAnsi="Arial" w:cs="Arial"/>
                <w:sz w:val="21"/>
                <w:szCs w:val="21"/>
                <w:lang w:val="en-GB"/>
              </w:rPr>
              <w:t xml:space="preserve">The copyright in all drawings, documents, and other materials containing data and information furnished to the </w:t>
            </w:r>
            <w:r w:rsidR="00325B67">
              <w:rPr>
                <w:rFonts w:ascii="Arial" w:hAnsi="Arial" w:cs="Arial"/>
                <w:sz w:val="21"/>
                <w:szCs w:val="21"/>
                <w:lang w:val="en-GB"/>
              </w:rPr>
              <w:t>Purchaser</w:t>
            </w:r>
            <w:r w:rsidRPr="003F47F0">
              <w:rPr>
                <w:rFonts w:ascii="Arial" w:hAnsi="Arial" w:cs="Arial"/>
                <w:sz w:val="21"/>
                <w:szCs w:val="21"/>
                <w:lang w:val="en-GB"/>
              </w:rPr>
              <w:t xml:space="preserve"> by the Supplier herein shall remain vested in the Supplier, or, if they are furnished to the </w:t>
            </w:r>
            <w:r w:rsidR="00325B67">
              <w:rPr>
                <w:rFonts w:ascii="Arial" w:hAnsi="Arial" w:cs="Arial"/>
                <w:sz w:val="21"/>
                <w:szCs w:val="21"/>
                <w:lang w:val="en-GB"/>
              </w:rPr>
              <w:t>Purchaser</w:t>
            </w:r>
            <w:r w:rsidRPr="003F47F0">
              <w:rPr>
                <w:rFonts w:ascii="Arial" w:hAnsi="Arial" w:cs="Arial"/>
                <w:sz w:val="21"/>
                <w:szCs w:val="21"/>
                <w:lang w:val="en-GB"/>
              </w:rPr>
              <w:t xml:space="preserve"> directly or through the Supplier by any third party, including suppliers of materials, the copyright in such materials shall remain vested in such third party.</w:t>
            </w:r>
          </w:p>
        </w:tc>
      </w:tr>
      <w:tr w:rsidR="002708CD" w:rsidRPr="003F47F0">
        <w:tc>
          <w:tcPr>
            <w:tcW w:w="2340" w:type="dxa"/>
          </w:tcPr>
          <w:p w:rsidR="002708CD" w:rsidRPr="0015796E" w:rsidRDefault="002708CD"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593" w:name="_Toc49504272"/>
            <w:bookmarkStart w:id="594" w:name="_Toc49504705"/>
            <w:bookmarkStart w:id="595" w:name="_Toc49504823"/>
            <w:bookmarkStart w:id="596" w:name="_Toc49569843"/>
            <w:bookmarkStart w:id="597" w:name="_Toc49591405"/>
            <w:bookmarkStart w:id="598" w:name="_Toc49591753"/>
            <w:bookmarkStart w:id="599" w:name="_Toc240339789"/>
            <w:r w:rsidRPr="0015796E">
              <w:rPr>
                <w:rStyle w:val="Heading3Char"/>
                <w:rFonts w:ascii="Arial" w:hAnsi="Arial"/>
                <w:b/>
                <w:bCs w:val="0"/>
                <w:sz w:val="21"/>
                <w:szCs w:val="21"/>
              </w:rPr>
              <w:t>Assignment</w:t>
            </w:r>
            <w:bookmarkEnd w:id="593"/>
            <w:bookmarkEnd w:id="594"/>
            <w:bookmarkEnd w:id="595"/>
            <w:bookmarkEnd w:id="596"/>
            <w:bookmarkEnd w:id="597"/>
            <w:bookmarkEnd w:id="598"/>
            <w:bookmarkEnd w:id="599"/>
          </w:p>
        </w:tc>
        <w:tc>
          <w:tcPr>
            <w:tcW w:w="7155" w:type="dxa"/>
          </w:tcPr>
          <w:p w:rsidR="002708CD" w:rsidRPr="003F47F0" w:rsidRDefault="002708CD" w:rsidP="00D35D93">
            <w:pPr>
              <w:pStyle w:val="Sub-ClauseText"/>
              <w:numPr>
                <w:ilvl w:val="0"/>
                <w:numId w:val="87"/>
              </w:numPr>
              <w:tabs>
                <w:tab w:val="clear" w:pos="360"/>
                <w:tab w:val="num" w:pos="567"/>
              </w:tabs>
              <w:ind w:left="585" w:hanging="576"/>
              <w:rPr>
                <w:rFonts w:ascii="Arial" w:hAnsi="Arial" w:cs="Arial"/>
                <w:sz w:val="21"/>
                <w:szCs w:val="21"/>
                <w:lang w:val="en-GB"/>
              </w:rPr>
            </w:pPr>
            <w:r w:rsidRPr="003F47F0">
              <w:rPr>
                <w:rFonts w:ascii="Arial" w:hAnsi="Arial" w:cs="Arial"/>
                <w:sz w:val="21"/>
                <w:szCs w:val="21"/>
                <w:lang w:val="en-GB"/>
              </w:rPr>
              <w:t>The Supplier shall not assign</w:t>
            </w:r>
            <w:r w:rsidR="00C551D0">
              <w:rPr>
                <w:rFonts w:ascii="Arial" w:hAnsi="Arial" w:cs="Arial"/>
                <w:sz w:val="21"/>
                <w:szCs w:val="21"/>
                <w:lang w:val="en-GB"/>
              </w:rPr>
              <w:t xml:space="preserve"> his rights or </w:t>
            </w:r>
            <w:r w:rsidRPr="003F47F0">
              <w:rPr>
                <w:rFonts w:ascii="Arial" w:hAnsi="Arial" w:cs="Arial"/>
                <w:sz w:val="21"/>
                <w:szCs w:val="21"/>
                <w:lang w:val="en-GB"/>
              </w:rPr>
              <w:t>obligations under the Contract,</w:t>
            </w:r>
            <w:r w:rsidR="00C551D0" w:rsidRPr="003F47F0">
              <w:rPr>
                <w:rFonts w:ascii="Arial" w:hAnsi="Arial" w:cs="Arial"/>
                <w:sz w:val="21"/>
                <w:szCs w:val="21"/>
                <w:lang w:val="en-GB"/>
              </w:rPr>
              <w:t xml:space="preserve"> in whole or in part, </w:t>
            </w:r>
            <w:r w:rsidRPr="003F47F0">
              <w:rPr>
                <w:rFonts w:ascii="Arial" w:hAnsi="Arial" w:cs="Arial"/>
                <w:sz w:val="21"/>
                <w:szCs w:val="21"/>
                <w:lang w:val="en-GB"/>
              </w:rPr>
              <w:t xml:space="preserve">except with the </w:t>
            </w:r>
            <w:r w:rsidR="00325B67">
              <w:rPr>
                <w:rFonts w:ascii="Arial" w:hAnsi="Arial" w:cs="Arial"/>
                <w:sz w:val="21"/>
                <w:szCs w:val="21"/>
                <w:lang w:val="en-GB"/>
              </w:rPr>
              <w:t>Purchaser</w:t>
            </w:r>
            <w:r w:rsidRPr="003F47F0">
              <w:rPr>
                <w:rFonts w:ascii="Arial" w:hAnsi="Arial" w:cs="Arial"/>
                <w:sz w:val="21"/>
                <w:szCs w:val="21"/>
                <w:lang w:val="en-GB"/>
              </w:rPr>
              <w:t>’s prior written consent.</w:t>
            </w:r>
          </w:p>
        </w:tc>
      </w:tr>
      <w:tr w:rsidR="002708CD" w:rsidRPr="003F47F0">
        <w:tc>
          <w:tcPr>
            <w:tcW w:w="2340" w:type="dxa"/>
            <w:shd w:val="clear" w:color="auto" w:fill="auto"/>
          </w:tcPr>
          <w:p w:rsidR="002708CD" w:rsidRPr="0015796E" w:rsidRDefault="002708CD"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600" w:name="_Toc49504273"/>
            <w:bookmarkStart w:id="601" w:name="_Toc49504706"/>
            <w:bookmarkStart w:id="602" w:name="_Toc49504824"/>
            <w:bookmarkStart w:id="603" w:name="_Toc49569844"/>
            <w:bookmarkStart w:id="604" w:name="_Toc49591406"/>
            <w:bookmarkStart w:id="605" w:name="_Toc49591754"/>
            <w:bookmarkStart w:id="606" w:name="_Toc240339790"/>
            <w:r w:rsidRPr="0015796E">
              <w:rPr>
                <w:rStyle w:val="Heading3Char"/>
                <w:rFonts w:ascii="Arial" w:hAnsi="Arial"/>
                <w:b/>
                <w:bCs w:val="0"/>
                <w:sz w:val="21"/>
                <w:szCs w:val="21"/>
              </w:rPr>
              <w:t>Sub contracting</w:t>
            </w:r>
            <w:bookmarkEnd w:id="600"/>
            <w:bookmarkEnd w:id="601"/>
            <w:bookmarkEnd w:id="602"/>
            <w:bookmarkEnd w:id="603"/>
            <w:bookmarkEnd w:id="604"/>
            <w:bookmarkEnd w:id="605"/>
            <w:bookmarkEnd w:id="606"/>
          </w:p>
        </w:tc>
        <w:tc>
          <w:tcPr>
            <w:tcW w:w="7155" w:type="dxa"/>
          </w:tcPr>
          <w:p w:rsidR="002708CD" w:rsidRPr="003F47F0" w:rsidRDefault="005F026B" w:rsidP="00D35D93">
            <w:pPr>
              <w:pStyle w:val="Sub-ClauseText"/>
              <w:numPr>
                <w:ilvl w:val="0"/>
                <w:numId w:val="88"/>
              </w:numPr>
              <w:tabs>
                <w:tab w:val="clear" w:pos="360"/>
                <w:tab w:val="num" w:pos="585"/>
              </w:tabs>
              <w:ind w:left="585" w:hanging="576"/>
              <w:rPr>
                <w:rFonts w:ascii="Arial" w:hAnsi="Arial" w:cs="Arial"/>
                <w:sz w:val="21"/>
                <w:szCs w:val="21"/>
                <w:lang w:val="en-GB"/>
              </w:rPr>
            </w:pPr>
            <w:r>
              <w:rPr>
                <w:rFonts w:ascii="Arial" w:hAnsi="Arial" w:cs="Arial"/>
                <w:sz w:val="21"/>
                <w:szCs w:val="21"/>
                <w:lang w:val="en-GB"/>
              </w:rPr>
              <w:t xml:space="preserve">Any subcontracting arrangements made during contract implementation and not disclosed at the time of the Tendering shall not be allowed. </w:t>
            </w:r>
          </w:p>
        </w:tc>
      </w:tr>
      <w:tr w:rsidR="005F026B" w:rsidRPr="003F47F0">
        <w:tc>
          <w:tcPr>
            <w:tcW w:w="2340" w:type="dxa"/>
            <w:shd w:val="clear" w:color="auto" w:fill="auto"/>
          </w:tcPr>
          <w:p w:rsidR="005F026B" w:rsidRPr="003F47F0" w:rsidRDefault="005F026B" w:rsidP="002708CD">
            <w:pPr>
              <w:spacing w:before="120" w:after="120"/>
              <w:rPr>
                <w:rFonts w:ascii="Arial" w:hAnsi="Arial" w:cs="Arial"/>
                <w:sz w:val="21"/>
                <w:szCs w:val="21"/>
                <w:lang w:val="en-GB"/>
              </w:rPr>
            </w:pPr>
          </w:p>
        </w:tc>
        <w:tc>
          <w:tcPr>
            <w:tcW w:w="7155" w:type="dxa"/>
          </w:tcPr>
          <w:p w:rsidR="005F026B" w:rsidRPr="003F47F0" w:rsidRDefault="005F026B" w:rsidP="00D35D93">
            <w:pPr>
              <w:pStyle w:val="Sub-ClauseText"/>
              <w:numPr>
                <w:ilvl w:val="0"/>
                <w:numId w:val="88"/>
              </w:numPr>
              <w:tabs>
                <w:tab w:val="clear" w:pos="360"/>
                <w:tab w:val="num" w:pos="585"/>
              </w:tabs>
              <w:ind w:left="585" w:hanging="576"/>
              <w:rPr>
                <w:rFonts w:ascii="Arial" w:hAnsi="Arial" w:cs="Arial"/>
                <w:spacing w:val="-8"/>
                <w:sz w:val="21"/>
                <w:szCs w:val="21"/>
                <w:lang w:val="en-GB"/>
              </w:rPr>
            </w:pPr>
            <w:r>
              <w:rPr>
                <w:rFonts w:ascii="Arial" w:hAnsi="Arial" w:cs="Arial"/>
                <w:spacing w:val="-8"/>
                <w:sz w:val="21"/>
                <w:szCs w:val="21"/>
                <w:lang w:val="en-GB"/>
              </w:rPr>
              <w:t xml:space="preserve">Subcontracting of any portion of the </w:t>
            </w:r>
            <w:r w:rsidR="000102DA">
              <w:rPr>
                <w:rFonts w:ascii="Arial" w:hAnsi="Arial" w:cs="Arial"/>
                <w:spacing w:val="-8"/>
                <w:sz w:val="21"/>
                <w:szCs w:val="21"/>
                <w:lang w:val="en-GB"/>
              </w:rPr>
              <w:t>Goods</w:t>
            </w:r>
            <w:r>
              <w:rPr>
                <w:rFonts w:ascii="Arial" w:hAnsi="Arial" w:cs="Arial"/>
                <w:spacing w:val="-8"/>
                <w:sz w:val="21"/>
                <w:szCs w:val="21"/>
                <w:lang w:val="en-GB"/>
              </w:rPr>
              <w:t xml:space="preserve"> shall not relieve the Tenderer from any liability or obligations that may arise from its performance</w:t>
            </w:r>
            <w:r w:rsidR="009C437E">
              <w:rPr>
                <w:rFonts w:ascii="Arial" w:hAnsi="Arial" w:cs="Arial"/>
                <w:spacing w:val="-8"/>
                <w:sz w:val="21"/>
                <w:szCs w:val="21"/>
                <w:lang w:val="en-GB"/>
              </w:rPr>
              <w:t>.</w:t>
            </w:r>
          </w:p>
        </w:tc>
      </w:tr>
      <w:tr w:rsidR="005F026B" w:rsidRPr="003F47F0">
        <w:tc>
          <w:tcPr>
            <w:tcW w:w="2340" w:type="dxa"/>
            <w:shd w:val="clear" w:color="auto" w:fill="auto"/>
          </w:tcPr>
          <w:p w:rsidR="005F026B" w:rsidRPr="003F47F0" w:rsidRDefault="005F026B" w:rsidP="002708CD">
            <w:pPr>
              <w:spacing w:before="120" w:after="120"/>
              <w:rPr>
                <w:rFonts w:ascii="Arial" w:hAnsi="Arial" w:cs="Arial"/>
                <w:sz w:val="21"/>
                <w:szCs w:val="21"/>
                <w:lang w:val="en-GB"/>
              </w:rPr>
            </w:pPr>
          </w:p>
        </w:tc>
        <w:tc>
          <w:tcPr>
            <w:tcW w:w="7155" w:type="dxa"/>
          </w:tcPr>
          <w:p w:rsidR="005F026B" w:rsidRDefault="005F026B" w:rsidP="00D35D93">
            <w:pPr>
              <w:pStyle w:val="Sub-ClauseText"/>
              <w:numPr>
                <w:ilvl w:val="0"/>
                <w:numId w:val="88"/>
              </w:numPr>
              <w:tabs>
                <w:tab w:val="clear" w:pos="360"/>
                <w:tab w:val="num" w:pos="567"/>
              </w:tabs>
              <w:ind w:left="585" w:hanging="576"/>
              <w:rPr>
                <w:rFonts w:ascii="Arial" w:hAnsi="Arial" w:cs="Arial"/>
                <w:spacing w:val="-8"/>
                <w:sz w:val="21"/>
                <w:szCs w:val="21"/>
                <w:lang w:val="en-GB"/>
              </w:rPr>
            </w:pPr>
            <w:r>
              <w:rPr>
                <w:rFonts w:ascii="Arial" w:hAnsi="Arial" w:cs="Arial"/>
                <w:spacing w:val="-8"/>
                <w:sz w:val="21"/>
                <w:szCs w:val="21"/>
                <w:lang w:val="en-GB"/>
              </w:rPr>
              <w:t>Supplier shall retain full responsibility for the contract and can not pass any contractual obligations to the subcontractor and</w:t>
            </w:r>
            <w:r w:rsidR="009C437E">
              <w:rPr>
                <w:rFonts w:ascii="Arial" w:hAnsi="Arial" w:cs="Arial"/>
                <w:spacing w:val="-8"/>
                <w:sz w:val="21"/>
                <w:szCs w:val="21"/>
                <w:lang w:val="en-GB"/>
              </w:rPr>
              <w:t xml:space="preserve"> under no circumstances  assignment </w:t>
            </w:r>
            <w:r w:rsidR="005767CE">
              <w:rPr>
                <w:rFonts w:ascii="Arial" w:hAnsi="Arial" w:cs="Arial"/>
                <w:spacing w:val="-8"/>
                <w:sz w:val="21"/>
                <w:szCs w:val="21"/>
                <w:lang w:val="en-GB"/>
              </w:rPr>
              <w:t>of the</w:t>
            </w:r>
            <w:r w:rsidR="009C437E">
              <w:rPr>
                <w:rFonts w:ascii="Arial" w:hAnsi="Arial" w:cs="Arial"/>
                <w:spacing w:val="-8"/>
                <w:sz w:val="21"/>
                <w:szCs w:val="21"/>
                <w:lang w:val="en-GB"/>
              </w:rPr>
              <w:t xml:space="preserve"> contract to the subcontractor be allowed. </w:t>
            </w:r>
          </w:p>
        </w:tc>
      </w:tr>
      <w:tr w:rsidR="002708CD" w:rsidRPr="003F47F0">
        <w:tc>
          <w:tcPr>
            <w:tcW w:w="2340" w:type="dxa"/>
            <w:shd w:val="clear" w:color="auto" w:fill="auto"/>
          </w:tcPr>
          <w:p w:rsidR="002708CD" w:rsidRPr="003F47F0" w:rsidRDefault="002708CD" w:rsidP="002708CD">
            <w:pPr>
              <w:spacing w:before="120" w:after="120"/>
              <w:rPr>
                <w:rFonts w:ascii="Arial" w:hAnsi="Arial" w:cs="Arial"/>
                <w:sz w:val="21"/>
                <w:szCs w:val="21"/>
                <w:lang w:val="en-GB"/>
              </w:rPr>
            </w:pPr>
          </w:p>
        </w:tc>
        <w:tc>
          <w:tcPr>
            <w:tcW w:w="7155" w:type="dxa"/>
          </w:tcPr>
          <w:p w:rsidR="002708CD" w:rsidRPr="003F47F0" w:rsidRDefault="002708CD" w:rsidP="00D35D93">
            <w:pPr>
              <w:pStyle w:val="Sub-ClauseText"/>
              <w:numPr>
                <w:ilvl w:val="0"/>
                <w:numId w:val="88"/>
              </w:numPr>
              <w:tabs>
                <w:tab w:val="clear" w:pos="360"/>
                <w:tab w:val="num" w:pos="567"/>
              </w:tabs>
              <w:ind w:left="585" w:hanging="576"/>
              <w:rPr>
                <w:rFonts w:ascii="Arial" w:hAnsi="Arial" w:cs="Arial"/>
                <w:sz w:val="21"/>
                <w:szCs w:val="21"/>
                <w:lang w:val="en-GB"/>
              </w:rPr>
            </w:pPr>
            <w:r w:rsidRPr="003F47F0">
              <w:rPr>
                <w:rFonts w:ascii="Arial" w:hAnsi="Arial" w:cs="Arial"/>
                <w:spacing w:val="-8"/>
                <w:sz w:val="21"/>
                <w:szCs w:val="21"/>
                <w:lang w:val="en-GB"/>
              </w:rPr>
              <w:t>Subcontractors shall comply with the provisions of GCC Clause 3</w:t>
            </w:r>
            <w:r w:rsidR="00F07B73">
              <w:rPr>
                <w:rFonts w:ascii="Arial" w:hAnsi="Arial" w:cs="Arial"/>
                <w:spacing w:val="-8"/>
                <w:sz w:val="21"/>
                <w:szCs w:val="21"/>
                <w:lang w:val="en-GB"/>
              </w:rPr>
              <w:t xml:space="preserve"> and 6</w:t>
            </w:r>
            <w:r w:rsidRPr="003F47F0">
              <w:rPr>
                <w:rFonts w:ascii="Arial" w:hAnsi="Arial" w:cs="Arial"/>
                <w:sz w:val="21"/>
                <w:szCs w:val="21"/>
                <w:lang w:val="en-GB"/>
              </w:rPr>
              <w:t>.</w:t>
            </w:r>
          </w:p>
        </w:tc>
      </w:tr>
      <w:tr w:rsidR="002708CD" w:rsidRPr="003F47F0">
        <w:trPr>
          <w:trHeight w:val="1080"/>
        </w:trPr>
        <w:tc>
          <w:tcPr>
            <w:tcW w:w="2340" w:type="dxa"/>
          </w:tcPr>
          <w:p w:rsidR="002708CD" w:rsidRPr="009141CC" w:rsidRDefault="004E53D5" w:rsidP="00D35D93">
            <w:pPr>
              <w:numPr>
                <w:ilvl w:val="0"/>
                <w:numId w:val="154"/>
              </w:numPr>
              <w:tabs>
                <w:tab w:val="clear" w:pos="720"/>
                <w:tab w:val="num" w:pos="405"/>
              </w:tabs>
              <w:spacing w:before="120"/>
              <w:ind w:left="414" w:hanging="342"/>
              <w:outlineLvl w:val="2"/>
              <w:rPr>
                <w:rStyle w:val="Heading3Char"/>
                <w:rFonts w:ascii="Arial" w:hAnsi="Arial"/>
                <w:b/>
                <w:bCs w:val="0"/>
                <w:spacing w:val="-20"/>
                <w:w w:val="90"/>
                <w:sz w:val="21"/>
                <w:szCs w:val="21"/>
              </w:rPr>
            </w:pPr>
            <w:r w:rsidRPr="009141CC">
              <w:rPr>
                <w:rStyle w:val="Heading3Char"/>
                <w:rFonts w:ascii="Arial" w:hAnsi="Arial"/>
                <w:b/>
                <w:bCs w:val="0"/>
                <w:w w:val="90"/>
                <w:sz w:val="21"/>
                <w:szCs w:val="21"/>
              </w:rPr>
              <w:lastRenderedPageBreak/>
              <w:t>Supplier’s Responsibilities</w:t>
            </w:r>
          </w:p>
        </w:tc>
        <w:tc>
          <w:tcPr>
            <w:tcW w:w="7155" w:type="dxa"/>
          </w:tcPr>
          <w:p w:rsidR="002708CD" w:rsidRPr="003F47F0" w:rsidRDefault="002708CD" w:rsidP="00D35D93">
            <w:pPr>
              <w:pStyle w:val="Sub-ClauseText"/>
              <w:numPr>
                <w:ilvl w:val="0"/>
                <w:numId w:val="89"/>
              </w:numPr>
              <w:tabs>
                <w:tab w:val="clear" w:pos="360"/>
                <w:tab w:val="num" w:pos="567"/>
              </w:tabs>
              <w:spacing w:after="80"/>
              <w:ind w:left="590" w:hanging="576"/>
              <w:rPr>
                <w:rFonts w:ascii="Arial" w:hAnsi="Arial" w:cs="Arial"/>
                <w:sz w:val="21"/>
                <w:szCs w:val="21"/>
                <w:lang w:val="en-GB"/>
              </w:rPr>
            </w:pPr>
            <w:r w:rsidRPr="003F47F0">
              <w:rPr>
                <w:rFonts w:ascii="Arial" w:hAnsi="Arial" w:cs="Arial"/>
                <w:sz w:val="21"/>
                <w:szCs w:val="21"/>
                <w:lang w:val="en-GB"/>
              </w:rPr>
              <w:t xml:space="preserve">The Supplier shall supply all the Goods and Related Services specified in the Scope of </w:t>
            </w:r>
            <w:r w:rsidR="004E53D5" w:rsidRPr="003F47F0">
              <w:rPr>
                <w:rFonts w:ascii="Arial" w:hAnsi="Arial" w:cs="Arial"/>
                <w:sz w:val="21"/>
                <w:szCs w:val="21"/>
                <w:lang w:val="en-GB"/>
              </w:rPr>
              <w:t>Supply</w:t>
            </w:r>
            <w:r w:rsidR="004E53D5">
              <w:rPr>
                <w:rFonts w:ascii="Arial" w:hAnsi="Arial" w:cs="Arial"/>
                <w:sz w:val="21"/>
                <w:szCs w:val="21"/>
                <w:lang w:val="en-GB"/>
              </w:rPr>
              <w:t xml:space="preserve"> as</w:t>
            </w:r>
            <w:r w:rsidR="0087339B">
              <w:rPr>
                <w:rFonts w:ascii="Arial" w:hAnsi="Arial" w:cs="Arial"/>
                <w:sz w:val="21"/>
                <w:szCs w:val="21"/>
                <w:lang w:val="en-GB"/>
              </w:rPr>
              <w:t xml:space="preserve"> stated under</w:t>
            </w:r>
            <w:r w:rsidR="00A542AA">
              <w:rPr>
                <w:rFonts w:ascii="Arial" w:hAnsi="Arial" w:cs="Arial"/>
                <w:sz w:val="21"/>
                <w:szCs w:val="21"/>
                <w:lang w:val="en-GB"/>
              </w:rPr>
              <w:t xml:space="preserve"> GCC Clause </w:t>
            </w:r>
            <w:r w:rsidR="004F6BC0">
              <w:rPr>
                <w:rFonts w:ascii="Arial" w:hAnsi="Arial" w:cs="Arial"/>
                <w:sz w:val="21"/>
                <w:szCs w:val="21"/>
                <w:lang w:val="en-GB"/>
              </w:rPr>
              <w:t>18</w:t>
            </w:r>
            <w:r w:rsidR="005767CE">
              <w:rPr>
                <w:rFonts w:ascii="Arial" w:hAnsi="Arial" w:cs="Arial"/>
                <w:sz w:val="21"/>
                <w:szCs w:val="21"/>
                <w:lang w:val="en-GB"/>
              </w:rPr>
              <w:t xml:space="preserve"> and the Delivery and </w:t>
            </w:r>
            <w:r w:rsidR="005830CF">
              <w:rPr>
                <w:rFonts w:ascii="Arial" w:hAnsi="Arial" w:cs="Arial"/>
                <w:sz w:val="21"/>
                <w:szCs w:val="21"/>
                <w:lang w:val="en-GB"/>
              </w:rPr>
              <w:t xml:space="preserve">Completion </w:t>
            </w:r>
            <w:r w:rsidR="004E53D5">
              <w:rPr>
                <w:rFonts w:ascii="Arial" w:hAnsi="Arial" w:cs="Arial"/>
                <w:sz w:val="21"/>
                <w:szCs w:val="21"/>
                <w:lang w:val="en-GB"/>
              </w:rPr>
              <w:t>schedule, as</w:t>
            </w:r>
            <w:r w:rsidR="0087339B">
              <w:rPr>
                <w:rFonts w:ascii="Arial" w:hAnsi="Arial" w:cs="Arial"/>
                <w:sz w:val="21"/>
                <w:szCs w:val="21"/>
                <w:lang w:val="en-GB"/>
              </w:rPr>
              <w:t xml:space="preserve"> stated under</w:t>
            </w:r>
            <w:r w:rsidR="005830CF">
              <w:rPr>
                <w:rFonts w:ascii="Arial" w:hAnsi="Arial" w:cs="Arial"/>
                <w:sz w:val="21"/>
                <w:szCs w:val="21"/>
                <w:lang w:val="en-GB"/>
              </w:rPr>
              <w:t xml:space="preserve"> GCC Clauses </w:t>
            </w:r>
            <w:r w:rsidR="004F6BC0">
              <w:rPr>
                <w:rFonts w:ascii="Arial" w:hAnsi="Arial" w:cs="Arial"/>
                <w:sz w:val="21"/>
                <w:szCs w:val="21"/>
                <w:lang w:val="en-GB"/>
              </w:rPr>
              <w:t>23</w:t>
            </w:r>
            <w:r w:rsidR="005830CF">
              <w:rPr>
                <w:rFonts w:ascii="Arial" w:hAnsi="Arial" w:cs="Arial"/>
                <w:sz w:val="21"/>
                <w:szCs w:val="21"/>
                <w:lang w:val="en-GB"/>
              </w:rPr>
              <w:t xml:space="preserve"> and </w:t>
            </w:r>
            <w:r w:rsidR="004F6BC0">
              <w:rPr>
                <w:rFonts w:ascii="Arial" w:hAnsi="Arial" w:cs="Arial"/>
                <w:sz w:val="21"/>
                <w:szCs w:val="21"/>
                <w:lang w:val="en-GB"/>
              </w:rPr>
              <w:t xml:space="preserve">24 </w:t>
            </w:r>
            <w:r w:rsidR="009C1DC9" w:rsidRPr="003F47F0">
              <w:rPr>
                <w:rFonts w:ascii="Arial" w:hAnsi="Arial" w:cs="Arial"/>
                <w:sz w:val="21"/>
                <w:szCs w:val="21"/>
                <w:lang w:val="en-GB"/>
              </w:rPr>
              <w:t>in</w:t>
            </w:r>
            <w:r w:rsidRPr="003F47F0">
              <w:rPr>
                <w:rFonts w:ascii="Arial" w:hAnsi="Arial" w:cs="Arial"/>
                <w:sz w:val="21"/>
                <w:szCs w:val="21"/>
                <w:lang w:val="en-GB"/>
              </w:rPr>
              <w:t xml:space="preserve"> conformity with the provisions of the Contract Agreement.</w:t>
            </w:r>
          </w:p>
        </w:tc>
      </w:tr>
      <w:tr w:rsidR="002708CD" w:rsidRPr="003F47F0">
        <w:tc>
          <w:tcPr>
            <w:tcW w:w="2340" w:type="dxa"/>
          </w:tcPr>
          <w:p w:rsidR="002708CD" w:rsidRPr="00620DE1" w:rsidRDefault="00325B67" w:rsidP="00D35D93">
            <w:pPr>
              <w:numPr>
                <w:ilvl w:val="0"/>
                <w:numId w:val="154"/>
              </w:numPr>
              <w:tabs>
                <w:tab w:val="clear" w:pos="720"/>
                <w:tab w:val="num" w:pos="405"/>
              </w:tabs>
              <w:spacing w:before="120"/>
              <w:ind w:left="414" w:hanging="342"/>
              <w:outlineLvl w:val="2"/>
              <w:rPr>
                <w:rStyle w:val="Heading3Char"/>
                <w:rFonts w:ascii="Arial" w:hAnsi="Arial"/>
                <w:b/>
                <w:bCs w:val="0"/>
                <w:w w:val="90"/>
                <w:sz w:val="21"/>
                <w:szCs w:val="21"/>
              </w:rPr>
            </w:pPr>
            <w:bookmarkStart w:id="607" w:name="_Toc49504275"/>
            <w:bookmarkStart w:id="608" w:name="_Toc49504708"/>
            <w:bookmarkStart w:id="609" w:name="_Toc49504826"/>
            <w:bookmarkStart w:id="610" w:name="_Toc49569846"/>
            <w:bookmarkStart w:id="611" w:name="_Toc49591408"/>
            <w:bookmarkStart w:id="612" w:name="_Toc49591756"/>
            <w:bookmarkStart w:id="613" w:name="_Toc240339792"/>
            <w:r>
              <w:rPr>
                <w:rStyle w:val="Heading3Char"/>
                <w:rFonts w:ascii="Arial" w:hAnsi="Arial"/>
                <w:b/>
                <w:bCs w:val="0"/>
                <w:w w:val="90"/>
                <w:sz w:val="21"/>
                <w:szCs w:val="21"/>
              </w:rPr>
              <w:t>Purchaser</w:t>
            </w:r>
            <w:r w:rsidR="002708CD" w:rsidRPr="00620DE1">
              <w:rPr>
                <w:rStyle w:val="Heading3Char"/>
                <w:rFonts w:ascii="Arial" w:hAnsi="Arial"/>
                <w:b/>
                <w:bCs w:val="0"/>
                <w:w w:val="90"/>
                <w:sz w:val="21"/>
                <w:szCs w:val="21"/>
              </w:rPr>
              <w:t>’s Responsibilities</w:t>
            </w:r>
            <w:bookmarkEnd w:id="607"/>
            <w:bookmarkEnd w:id="608"/>
            <w:bookmarkEnd w:id="609"/>
            <w:bookmarkEnd w:id="610"/>
            <w:bookmarkEnd w:id="611"/>
            <w:bookmarkEnd w:id="612"/>
            <w:bookmarkEnd w:id="613"/>
          </w:p>
        </w:tc>
        <w:tc>
          <w:tcPr>
            <w:tcW w:w="7155" w:type="dxa"/>
          </w:tcPr>
          <w:p w:rsidR="002708CD" w:rsidRPr="003F47F0" w:rsidRDefault="00A542AA" w:rsidP="00D35D93">
            <w:pPr>
              <w:pStyle w:val="Sub-ClauseText"/>
              <w:numPr>
                <w:ilvl w:val="0"/>
                <w:numId w:val="90"/>
              </w:numPr>
              <w:tabs>
                <w:tab w:val="clear" w:pos="360"/>
                <w:tab w:val="num" w:pos="567"/>
              </w:tabs>
              <w:spacing w:before="80" w:after="80"/>
              <w:ind w:left="590" w:hanging="576"/>
              <w:rPr>
                <w:rFonts w:ascii="Arial" w:hAnsi="Arial" w:cs="Arial"/>
                <w:sz w:val="21"/>
                <w:szCs w:val="21"/>
                <w:lang w:val="en-GB"/>
              </w:rPr>
            </w:pPr>
            <w:r w:rsidRPr="00A542AA">
              <w:rPr>
                <w:rFonts w:ascii="Arial" w:hAnsi="Arial" w:cs="Arial"/>
                <w:sz w:val="21"/>
                <w:szCs w:val="21"/>
                <w:lang w:val="en-GB"/>
              </w:rPr>
              <w:t>Whenever the performance of the obligations in this Contract requires that the Supplier obtain</w:t>
            </w:r>
            <w:r w:rsidR="005830CF">
              <w:rPr>
                <w:rFonts w:ascii="Arial" w:hAnsi="Arial" w:cs="Arial"/>
                <w:sz w:val="21"/>
                <w:szCs w:val="21"/>
                <w:lang w:val="en-GB"/>
              </w:rPr>
              <w:t xml:space="preserve"> permits,</w:t>
            </w:r>
            <w:r w:rsidRPr="00A542AA">
              <w:rPr>
                <w:rFonts w:ascii="Arial" w:hAnsi="Arial" w:cs="Arial"/>
                <w:sz w:val="21"/>
                <w:szCs w:val="21"/>
                <w:lang w:val="en-GB"/>
              </w:rPr>
              <w:t xml:space="preserve"> approvals</w:t>
            </w:r>
            <w:r w:rsidR="005830CF">
              <w:rPr>
                <w:rFonts w:ascii="Arial" w:hAnsi="Arial" w:cs="Arial"/>
                <w:sz w:val="21"/>
                <w:szCs w:val="21"/>
                <w:lang w:val="en-GB"/>
              </w:rPr>
              <w:t xml:space="preserve"> and other license</w:t>
            </w:r>
            <w:r w:rsidRPr="00A542AA">
              <w:rPr>
                <w:rFonts w:ascii="Arial" w:hAnsi="Arial" w:cs="Arial"/>
                <w:sz w:val="21"/>
                <w:szCs w:val="21"/>
                <w:lang w:val="en-GB"/>
              </w:rPr>
              <w:t>from local public authori</w:t>
            </w:r>
            <w:r w:rsidR="005830CF">
              <w:rPr>
                <w:rFonts w:ascii="Arial" w:hAnsi="Arial" w:cs="Arial"/>
                <w:sz w:val="21"/>
                <w:szCs w:val="21"/>
                <w:lang w:val="en-GB"/>
              </w:rPr>
              <w:t xml:space="preserve">ties, the </w:t>
            </w:r>
            <w:r w:rsidR="00325B67">
              <w:rPr>
                <w:rFonts w:ascii="Arial" w:hAnsi="Arial" w:cs="Arial"/>
                <w:sz w:val="21"/>
                <w:szCs w:val="21"/>
                <w:lang w:val="en-GB"/>
              </w:rPr>
              <w:t>Purchaser</w:t>
            </w:r>
            <w:r w:rsidR="005830CF">
              <w:rPr>
                <w:rFonts w:ascii="Arial" w:hAnsi="Arial" w:cs="Arial"/>
                <w:sz w:val="21"/>
                <w:szCs w:val="21"/>
                <w:lang w:val="en-GB"/>
              </w:rPr>
              <w:t xml:space="preserve"> may</w:t>
            </w:r>
            <w:r w:rsidRPr="00A542AA">
              <w:rPr>
                <w:rFonts w:ascii="Arial" w:hAnsi="Arial" w:cs="Arial"/>
                <w:sz w:val="21"/>
                <w:szCs w:val="21"/>
                <w:lang w:val="en-GB"/>
              </w:rPr>
              <w:t>, if so needed by the Supplier, make its best effort to assist the Supplier in complying with such requirements in a timely and expeditious manner</w:t>
            </w:r>
            <w:r>
              <w:t>.</w:t>
            </w:r>
            <w:r w:rsidR="005830CF" w:rsidRPr="005830CF">
              <w:rPr>
                <w:rFonts w:ascii="Arial" w:hAnsi="Arial" w:cs="Arial"/>
                <w:sz w:val="21"/>
                <w:szCs w:val="21"/>
                <w:lang w:val="en-GB"/>
              </w:rPr>
              <w:t>How</w:t>
            </w:r>
            <w:r w:rsidR="005830CF">
              <w:rPr>
                <w:rFonts w:ascii="Arial" w:hAnsi="Arial" w:cs="Arial"/>
                <w:sz w:val="21"/>
                <w:szCs w:val="21"/>
                <w:lang w:val="en-GB"/>
              </w:rPr>
              <w:t xml:space="preserve">ever, the supplier shall bear the costs of such permits and/or licenses. On the other hand, the </w:t>
            </w:r>
            <w:r w:rsidR="00325B67">
              <w:rPr>
                <w:rFonts w:ascii="Arial" w:hAnsi="Arial" w:cs="Arial"/>
                <w:sz w:val="21"/>
                <w:szCs w:val="21"/>
                <w:lang w:val="en-GB"/>
              </w:rPr>
              <w:t>Purchaser</w:t>
            </w:r>
            <w:r w:rsidR="005830CF">
              <w:rPr>
                <w:rFonts w:ascii="Arial" w:hAnsi="Arial" w:cs="Arial"/>
                <w:sz w:val="21"/>
                <w:szCs w:val="21"/>
                <w:lang w:val="en-GB"/>
              </w:rPr>
              <w:t xml:space="preserve"> shall pay all costs involved in the performance of its responsibilities, in accordance with the contract. </w:t>
            </w:r>
          </w:p>
        </w:tc>
      </w:tr>
      <w:tr w:rsidR="00A542AA" w:rsidRPr="003F47F0">
        <w:tc>
          <w:tcPr>
            <w:tcW w:w="2340" w:type="dxa"/>
          </w:tcPr>
          <w:p w:rsidR="00A542AA" w:rsidRDefault="00A542AA" w:rsidP="00A542AA">
            <w:pPr>
              <w:pStyle w:val="Heading4"/>
              <w:spacing w:before="120" w:after="120"/>
              <w:ind w:left="252"/>
              <w:rPr>
                <w:rFonts w:ascii="Arial" w:hAnsi="Arial" w:cs="Arial"/>
                <w:sz w:val="21"/>
                <w:szCs w:val="21"/>
                <w:lang w:val="en-GB"/>
              </w:rPr>
            </w:pPr>
          </w:p>
        </w:tc>
        <w:tc>
          <w:tcPr>
            <w:tcW w:w="7155" w:type="dxa"/>
          </w:tcPr>
          <w:p w:rsidR="00A542AA" w:rsidRPr="003F47F0" w:rsidRDefault="00A542AA" w:rsidP="00D35D93">
            <w:pPr>
              <w:pStyle w:val="Sub-ClauseText"/>
              <w:numPr>
                <w:ilvl w:val="0"/>
                <w:numId w:val="90"/>
              </w:numPr>
              <w:tabs>
                <w:tab w:val="clear" w:pos="360"/>
                <w:tab w:val="num" w:pos="549"/>
              </w:tabs>
              <w:spacing w:before="80" w:after="80"/>
              <w:ind w:left="590" w:hanging="576"/>
              <w:rPr>
                <w:rFonts w:ascii="Arial" w:hAnsi="Arial" w:cs="Arial"/>
                <w:sz w:val="21"/>
                <w:szCs w:val="21"/>
                <w:lang w:val="en-GB"/>
              </w:rPr>
            </w:pPr>
            <w:r w:rsidRPr="003F47F0">
              <w:rPr>
                <w:rFonts w:ascii="Arial" w:hAnsi="Arial" w:cs="Arial"/>
                <w:sz w:val="21"/>
                <w:szCs w:val="21"/>
                <w:lang w:val="en-GB"/>
              </w:rPr>
              <w:t xml:space="preserve">The </w:t>
            </w:r>
            <w:r w:rsidR="00325B67">
              <w:rPr>
                <w:rFonts w:ascii="Arial" w:hAnsi="Arial" w:cs="Arial"/>
                <w:sz w:val="21"/>
                <w:szCs w:val="21"/>
                <w:lang w:val="en-GB"/>
              </w:rPr>
              <w:t>Purchaser</w:t>
            </w:r>
            <w:r w:rsidRPr="003F47F0">
              <w:rPr>
                <w:rFonts w:ascii="Arial" w:hAnsi="Arial" w:cs="Arial"/>
                <w:sz w:val="21"/>
                <w:szCs w:val="21"/>
                <w:lang w:val="en-GB"/>
              </w:rPr>
              <w:t xml:space="preserve"> shall pay the Supplier, in consideration of the provision of Goods and Related Services, the Contract Price under the provisions of the Contract at the times and manner prescribed in the Contract Agreement.</w:t>
            </w:r>
          </w:p>
        </w:tc>
      </w:tr>
      <w:tr w:rsidR="002708CD" w:rsidRPr="003F47F0">
        <w:tc>
          <w:tcPr>
            <w:tcW w:w="2340" w:type="dxa"/>
            <w:shd w:val="clear" w:color="auto" w:fill="auto"/>
          </w:tcPr>
          <w:p w:rsidR="002708CD" w:rsidRPr="0015796E" w:rsidRDefault="002708CD"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614" w:name="_Toc35418450"/>
            <w:bookmarkStart w:id="615" w:name="_Toc49504276"/>
            <w:bookmarkStart w:id="616" w:name="_Toc49504709"/>
            <w:bookmarkStart w:id="617" w:name="_Toc49504827"/>
            <w:bookmarkStart w:id="618" w:name="_Toc49569847"/>
            <w:bookmarkStart w:id="619" w:name="_Toc49591409"/>
            <w:bookmarkStart w:id="620" w:name="_Toc49591757"/>
            <w:bookmarkStart w:id="621" w:name="_Toc240339793"/>
            <w:r w:rsidRPr="0015796E">
              <w:rPr>
                <w:rStyle w:val="Heading3Char"/>
                <w:rFonts w:ascii="Arial" w:hAnsi="Arial"/>
                <w:b/>
                <w:bCs w:val="0"/>
                <w:sz w:val="21"/>
                <w:szCs w:val="21"/>
              </w:rPr>
              <w:t>Scope of Supply</w:t>
            </w:r>
            <w:bookmarkEnd w:id="614"/>
            <w:bookmarkEnd w:id="615"/>
            <w:bookmarkEnd w:id="616"/>
            <w:bookmarkEnd w:id="617"/>
            <w:bookmarkEnd w:id="618"/>
            <w:bookmarkEnd w:id="619"/>
            <w:bookmarkEnd w:id="620"/>
            <w:bookmarkEnd w:id="621"/>
          </w:p>
        </w:tc>
        <w:tc>
          <w:tcPr>
            <w:tcW w:w="7155" w:type="dxa"/>
          </w:tcPr>
          <w:p w:rsidR="002708CD" w:rsidRPr="003F47F0" w:rsidRDefault="00230B60" w:rsidP="000D0730">
            <w:pPr>
              <w:pStyle w:val="Sub-ClauseText"/>
              <w:numPr>
                <w:ilvl w:val="0"/>
                <w:numId w:val="17"/>
              </w:numPr>
              <w:tabs>
                <w:tab w:val="clear" w:pos="648"/>
                <w:tab w:val="num" w:pos="567"/>
              </w:tabs>
              <w:spacing w:before="80" w:after="80"/>
              <w:ind w:left="590" w:hanging="576"/>
              <w:rPr>
                <w:rFonts w:ascii="Arial" w:hAnsi="Arial" w:cs="Arial"/>
                <w:sz w:val="21"/>
                <w:szCs w:val="21"/>
                <w:lang w:val="en-GB"/>
              </w:rPr>
            </w:pPr>
            <w:r>
              <w:rPr>
                <w:rFonts w:ascii="Arial" w:hAnsi="Arial" w:cs="Arial"/>
                <w:sz w:val="21"/>
                <w:szCs w:val="21"/>
                <w:lang w:val="en-GB"/>
              </w:rPr>
              <w:t>Subject to the PCC, t</w:t>
            </w:r>
            <w:r w:rsidR="002708CD" w:rsidRPr="003F47F0">
              <w:rPr>
                <w:rFonts w:ascii="Arial" w:hAnsi="Arial" w:cs="Arial"/>
                <w:sz w:val="21"/>
                <w:szCs w:val="21"/>
                <w:lang w:val="en-GB"/>
              </w:rPr>
              <w:t>he Goods and Related Services to be supplied shall be as specified in Section 6: Schedule of Requirements.</w:t>
            </w:r>
          </w:p>
        </w:tc>
      </w:tr>
      <w:tr w:rsidR="00F95DDD" w:rsidRPr="003F47F0">
        <w:tc>
          <w:tcPr>
            <w:tcW w:w="2340" w:type="dxa"/>
            <w:shd w:val="clear" w:color="auto" w:fill="auto"/>
          </w:tcPr>
          <w:p w:rsidR="00F95DDD" w:rsidRPr="00F92462" w:rsidRDefault="00F95DDD" w:rsidP="00551428">
            <w:pPr>
              <w:pStyle w:val="Heading4"/>
              <w:spacing w:before="120" w:after="120"/>
              <w:ind w:left="405" w:hanging="351"/>
              <w:rPr>
                <w:rFonts w:ascii="Arial" w:hAnsi="Arial" w:cs="Arial"/>
                <w:spacing w:val="-20"/>
                <w:sz w:val="22"/>
                <w:szCs w:val="22"/>
                <w:lang w:val="en-GB"/>
              </w:rPr>
            </w:pPr>
          </w:p>
        </w:tc>
        <w:tc>
          <w:tcPr>
            <w:tcW w:w="7155" w:type="dxa"/>
          </w:tcPr>
          <w:p w:rsidR="00F95DDD" w:rsidRDefault="00F95DDD" w:rsidP="000D0730">
            <w:pPr>
              <w:pStyle w:val="Sub-ClauseText"/>
              <w:numPr>
                <w:ilvl w:val="0"/>
                <w:numId w:val="17"/>
              </w:numPr>
              <w:tabs>
                <w:tab w:val="clear" w:pos="648"/>
                <w:tab w:val="num" w:pos="567"/>
              </w:tabs>
              <w:spacing w:before="80" w:after="80"/>
              <w:ind w:left="590" w:hanging="576"/>
              <w:rPr>
                <w:rFonts w:ascii="Arial" w:hAnsi="Arial" w:cs="Arial"/>
                <w:sz w:val="21"/>
                <w:szCs w:val="21"/>
                <w:lang w:val="en-GB"/>
              </w:rPr>
            </w:pPr>
            <w:r w:rsidRPr="00F95DDD">
              <w:rPr>
                <w:rFonts w:ascii="Arial" w:hAnsi="Arial" w:cs="Arial"/>
                <w:sz w:val="21"/>
                <w:szCs w:val="21"/>
                <w:lang w:val="en-GB"/>
              </w:rPr>
              <w:t>Unless otherwise stipulated in the Contract, the Scope of Supply shall include all such items not specifically mentioned in the Contract but that can be reasonably inferred from the Contract as being required for attaining Delivery and Completion of the Goods and Related Services as if such items were expressly mentioned in the Contract</w:t>
            </w:r>
            <w:r w:rsidR="00395FA6">
              <w:rPr>
                <w:rFonts w:ascii="Arial" w:hAnsi="Arial" w:cs="Arial"/>
                <w:sz w:val="21"/>
                <w:szCs w:val="21"/>
                <w:lang w:val="en-GB"/>
              </w:rPr>
              <w:t>.</w:t>
            </w:r>
          </w:p>
        </w:tc>
      </w:tr>
      <w:tr w:rsidR="00823DB2" w:rsidRPr="003F47F0">
        <w:tc>
          <w:tcPr>
            <w:tcW w:w="2340" w:type="dxa"/>
            <w:shd w:val="clear" w:color="auto" w:fill="auto"/>
          </w:tcPr>
          <w:p w:rsidR="00823DB2" w:rsidRPr="0015796E" w:rsidRDefault="00823DB2"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622" w:name="_Toc240339794"/>
            <w:r w:rsidRPr="0015796E">
              <w:rPr>
                <w:rStyle w:val="Heading3Char"/>
                <w:rFonts w:ascii="Arial" w:hAnsi="Arial"/>
                <w:b/>
                <w:bCs w:val="0"/>
                <w:sz w:val="21"/>
                <w:szCs w:val="21"/>
              </w:rPr>
              <w:t>Amendment to Order</w:t>
            </w:r>
            <w:bookmarkEnd w:id="622"/>
          </w:p>
        </w:tc>
        <w:tc>
          <w:tcPr>
            <w:tcW w:w="7155" w:type="dxa"/>
          </w:tcPr>
          <w:p w:rsidR="00EA5FC5" w:rsidRDefault="00EA5FC5" w:rsidP="00D35D93">
            <w:pPr>
              <w:pStyle w:val="Sub-ClauseText"/>
              <w:numPr>
                <w:ilvl w:val="0"/>
                <w:numId w:val="91"/>
              </w:numPr>
              <w:tabs>
                <w:tab w:val="clear" w:pos="1188"/>
              </w:tabs>
              <w:spacing w:before="100" w:after="80"/>
              <w:ind w:left="585" w:hanging="576"/>
              <w:rPr>
                <w:rFonts w:ascii="Arial" w:hAnsi="Arial" w:cs="Arial"/>
                <w:sz w:val="21"/>
                <w:szCs w:val="21"/>
                <w:lang w:val="en-GB"/>
              </w:rPr>
            </w:pPr>
            <w:r>
              <w:rPr>
                <w:rFonts w:ascii="Arial" w:hAnsi="Arial" w:cs="Arial"/>
                <w:sz w:val="21"/>
                <w:szCs w:val="21"/>
                <w:lang w:val="en-GB"/>
              </w:rPr>
              <w:t xml:space="preserve">The </w:t>
            </w:r>
            <w:r w:rsidR="00325B67">
              <w:rPr>
                <w:rFonts w:ascii="Arial" w:hAnsi="Arial" w:cs="Arial"/>
                <w:sz w:val="21"/>
                <w:szCs w:val="21"/>
                <w:lang w:val="en-GB"/>
              </w:rPr>
              <w:t>Purchaser</w:t>
            </w:r>
            <w:r>
              <w:rPr>
                <w:rFonts w:ascii="Arial" w:hAnsi="Arial" w:cs="Arial"/>
                <w:sz w:val="21"/>
                <w:szCs w:val="21"/>
                <w:lang w:val="en-GB"/>
              </w:rPr>
              <w:t xml:space="preserve"> may make an amendment to Order for necessary adjustment within the general scope of the contract  in any one or more of the following aspects in order to fully meet the requirement of the Contract:</w:t>
            </w:r>
          </w:p>
          <w:p w:rsidR="006E27E6" w:rsidRDefault="006E27E6" w:rsidP="00D35D93">
            <w:pPr>
              <w:pStyle w:val="Sub-ClauseText"/>
              <w:numPr>
                <w:ilvl w:val="0"/>
                <w:numId w:val="153"/>
              </w:numPr>
              <w:tabs>
                <w:tab w:val="clear" w:pos="720"/>
                <w:tab w:val="num" w:pos="1179"/>
              </w:tabs>
              <w:spacing w:before="100" w:after="80"/>
              <w:ind w:left="1197" w:hanging="630"/>
              <w:rPr>
                <w:rFonts w:ascii="Arial" w:hAnsi="Arial" w:cs="Arial"/>
                <w:sz w:val="21"/>
                <w:szCs w:val="21"/>
                <w:lang w:val="en-GB"/>
              </w:rPr>
            </w:pPr>
            <w:r>
              <w:rPr>
                <w:rFonts w:ascii="Arial" w:hAnsi="Arial" w:cs="Arial"/>
                <w:sz w:val="21"/>
                <w:szCs w:val="21"/>
                <w:lang w:val="en-GB"/>
              </w:rPr>
              <w:t>Drawing, design or specifications of the goods, provided that:</w:t>
            </w:r>
          </w:p>
          <w:p w:rsidR="006E27E6" w:rsidRDefault="006E27E6" w:rsidP="00212D78">
            <w:pPr>
              <w:pStyle w:val="Sub-ClauseText"/>
              <w:numPr>
                <w:ilvl w:val="2"/>
                <w:numId w:val="18"/>
              </w:numPr>
              <w:tabs>
                <w:tab w:val="clear" w:pos="2160"/>
                <w:tab w:val="num" w:pos="1647"/>
              </w:tabs>
              <w:spacing w:before="100" w:after="80"/>
              <w:ind w:left="1674" w:hanging="369"/>
              <w:rPr>
                <w:rFonts w:ascii="Arial" w:hAnsi="Arial" w:cs="Arial"/>
                <w:sz w:val="21"/>
                <w:szCs w:val="21"/>
                <w:lang w:val="en-GB"/>
              </w:rPr>
            </w:pPr>
            <w:r>
              <w:rPr>
                <w:rFonts w:ascii="Arial" w:hAnsi="Arial" w:cs="Arial"/>
                <w:sz w:val="21"/>
                <w:szCs w:val="21"/>
                <w:lang w:val="en-GB"/>
              </w:rPr>
              <w:t>The goods to be furnished are to be specifically manufactured for the government in accordance therewith;</w:t>
            </w:r>
          </w:p>
          <w:p w:rsidR="006E27E6" w:rsidRDefault="006E27E6" w:rsidP="00212D78">
            <w:pPr>
              <w:pStyle w:val="Sub-ClauseText"/>
              <w:numPr>
                <w:ilvl w:val="2"/>
                <w:numId w:val="18"/>
              </w:numPr>
              <w:tabs>
                <w:tab w:val="clear" w:pos="2160"/>
              </w:tabs>
              <w:spacing w:before="100" w:after="80"/>
              <w:ind w:left="1719" w:hanging="387"/>
              <w:rPr>
                <w:rFonts w:ascii="Arial" w:hAnsi="Arial" w:cs="Arial"/>
                <w:sz w:val="21"/>
                <w:szCs w:val="21"/>
                <w:lang w:val="en-GB"/>
              </w:rPr>
            </w:pPr>
            <w:r>
              <w:rPr>
                <w:rFonts w:ascii="Arial" w:hAnsi="Arial" w:cs="Arial"/>
                <w:sz w:val="21"/>
                <w:szCs w:val="21"/>
                <w:lang w:val="en-GB"/>
              </w:rPr>
              <w:t>The change is an improvement of the goods and advantageous to the Government;</w:t>
            </w:r>
          </w:p>
          <w:p w:rsidR="006E27E6" w:rsidRDefault="006E27E6" w:rsidP="00212D78">
            <w:pPr>
              <w:pStyle w:val="Sub-ClauseText"/>
              <w:numPr>
                <w:ilvl w:val="2"/>
                <w:numId w:val="18"/>
              </w:numPr>
              <w:tabs>
                <w:tab w:val="clear" w:pos="2160"/>
                <w:tab w:val="num" w:pos="1710"/>
              </w:tabs>
              <w:spacing w:before="100" w:after="80"/>
              <w:ind w:left="1719" w:hanging="387"/>
              <w:rPr>
                <w:rFonts w:ascii="Arial" w:hAnsi="Arial" w:cs="Arial"/>
                <w:sz w:val="21"/>
                <w:szCs w:val="21"/>
                <w:lang w:val="en-GB"/>
              </w:rPr>
            </w:pPr>
            <w:r>
              <w:rPr>
                <w:rFonts w:ascii="Arial" w:hAnsi="Arial" w:cs="Arial"/>
                <w:sz w:val="21"/>
                <w:szCs w:val="21"/>
                <w:lang w:val="en-GB"/>
              </w:rPr>
              <w:t>It is done at no extra cost; and</w:t>
            </w:r>
          </w:p>
          <w:p w:rsidR="006E27E6" w:rsidRDefault="006E27E6" w:rsidP="00212D78">
            <w:pPr>
              <w:pStyle w:val="Sub-ClauseText"/>
              <w:numPr>
                <w:ilvl w:val="2"/>
                <w:numId w:val="18"/>
              </w:numPr>
              <w:tabs>
                <w:tab w:val="clear" w:pos="2160"/>
                <w:tab w:val="num" w:pos="1737"/>
              </w:tabs>
              <w:spacing w:before="100" w:after="80"/>
              <w:ind w:left="1719" w:hanging="387"/>
              <w:rPr>
                <w:rFonts w:ascii="Arial" w:hAnsi="Arial" w:cs="Arial"/>
                <w:sz w:val="21"/>
                <w:szCs w:val="21"/>
                <w:lang w:val="en-GB"/>
              </w:rPr>
            </w:pPr>
            <w:r>
              <w:rPr>
                <w:rFonts w:ascii="Arial" w:hAnsi="Arial" w:cs="Arial"/>
                <w:sz w:val="21"/>
                <w:szCs w:val="21"/>
                <w:lang w:val="en-GB"/>
              </w:rPr>
              <w:t xml:space="preserve">It is not prejudicial to the losing Tenderers in the sense that such change/s could not have been foreseen during the conduct of the tendering </w:t>
            </w:r>
            <w:r w:rsidR="00232E6B">
              <w:rPr>
                <w:rFonts w:ascii="Arial" w:hAnsi="Arial" w:cs="Arial"/>
                <w:sz w:val="21"/>
                <w:szCs w:val="21"/>
                <w:lang w:val="en-GB"/>
              </w:rPr>
              <w:t>and would have significantly affected the other tenderer’s tender;</w:t>
            </w:r>
          </w:p>
          <w:p w:rsidR="00232E6B" w:rsidRDefault="00232E6B" w:rsidP="00D35D93">
            <w:pPr>
              <w:pStyle w:val="Sub-ClauseText"/>
              <w:numPr>
                <w:ilvl w:val="0"/>
                <w:numId w:val="153"/>
              </w:numPr>
              <w:tabs>
                <w:tab w:val="clear" w:pos="720"/>
                <w:tab w:val="num" w:pos="1170"/>
              </w:tabs>
              <w:spacing w:before="100" w:after="80"/>
              <w:ind w:left="1197" w:hanging="630"/>
              <w:rPr>
                <w:rFonts w:ascii="Arial" w:hAnsi="Arial" w:cs="Arial"/>
                <w:sz w:val="21"/>
                <w:szCs w:val="21"/>
                <w:lang w:val="en-GB"/>
              </w:rPr>
            </w:pPr>
            <w:r>
              <w:rPr>
                <w:rFonts w:ascii="Arial" w:hAnsi="Arial" w:cs="Arial"/>
                <w:sz w:val="21"/>
                <w:szCs w:val="21"/>
                <w:lang w:val="en-GB"/>
              </w:rPr>
              <w:t>The place of delivery;</w:t>
            </w:r>
          </w:p>
          <w:p w:rsidR="00232E6B" w:rsidRDefault="00232E6B" w:rsidP="00D35D93">
            <w:pPr>
              <w:pStyle w:val="Sub-ClauseText"/>
              <w:numPr>
                <w:ilvl w:val="0"/>
                <w:numId w:val="153"/>
              </w:numPr>
              <w:tabs>
                <w:tab w:val="clear" w:pos="720"/>
                <w:tab w:val="num" w:pos="1170"/>
              </w:tabs>
              <w:spacing w:before="100" w:after="80"/>
              <w:ind w:left="1197" w:hanging="630"/>
              <w:rPr>
                <w:rFonts w:ascii="Arial" w:hAnsi="Arial" w:cs="Arial"/>
                <w:sz w:val="21"/>
                <w:szCs w:val="21"/>
                <w:lang w:val="en-GB"/>
              </w:rPr>
            </w:pPr>
            <w:r>
              <w:rPr>
                <w:rFonts w:ascii="Arial" w:hAnsi="Arial" w:cs="Arial"/>
                <w:sz w:val="21"/>
                <w:szCs w:val="21"/>
                <w:lang w:val="en-GB"/>
              </w:rPr>
              <w:t>The place of performance of the services;</w:t>
            </w:r>
          </w:p>
          <w:p w:rsidR="00FB2F0A" w:rsidRDefault="00232E6B" w:rsidP="00D35D93">
            <w:pPr>
              <w:pStyle w:val="Sub-ClauseText"/>
              <w:numPr>
                <w:ilvl w:val="0"/>
                <w:numId w:val="153"/>
              </w:numPr>
              <w:tabs>
                <w:tab w:val="clear" w:pos="720"/>
                <w:tab w:val="num" w:pos="1170"/>
              </w:tabs>
              <w:spacing w:before="100" w:after="80"/>
              <w:ind w:left="1197" w:hanging="630"/>
              <w:rPr>
                <w:lang w:val="en-GB"/>
              </w:rPr>
            </w:pPr>
            <w:r>
              <w:rPr>
                <w:rFonts w:ascii="Arial" w:hAnsi="Arial" w:cs="Arial"/>
                <w:sz w:val="21"/>
                <w:szCs w:val="21"/>
                <w:lang w:val="en-GB"/>
              </w:rPr>
              <w:t>Additional items needed and necessary for the protection of the goods procured, which were not included in the original contract</w:t>
            </w:r>
            <w:r w:rsidR="00395FA6">
              <w:rPr>
                <w:rFonts w:ascii="Arial" w:hAnsi="Arial" w:cs="Arial"/>
                <w:sz w:val="21"/>
                <w:szCs w:val="21"/>
                <w:lang w:val="en-GB"/>
              </w:rPr>
              <w:t>.</w:t>
            </w:r>
          </w:p>
          <w:p w:rsidR="00823DB2" w:rsidRPr="003F47F0" w:rsidRDefault="00FB2F0A" w:rsidP="00D35D93">
            <w:pPr>
              <w:pStyle w:val="Sub-ClauseText"/>
              <w:numPr>
                <w:ilvl w:val="0"/>
                <w:numId w:val="91"/>
              </w:numPr>
              <w:tabs>
                <w:tab w:val="clear" w:pos="1188"/>
                <w:tab w:val="num" w:pos="567"/>
              </w:tabs>
              <w:spacing w:before="100" w:after="80"/>
              <w:ind w:left="585" w:hanging="576"/>
              <w:rPr>
                <w:rFonts w:ascii="Arial" w:hAnsi="Arial" w:cs="Arial"/>
                <w:sz w:val="21"/>
                <w:szCs w:val="21"/>
                <w:lang w:val="en-GB"/>
              </w:rPr>
            </w:pPr>
            <w:r w:rsidRPr="00FB2F0A">
              <w:rPr>
                <w:rFonts w:ascii="Arial" w:hAnsi="Arial" w:cs="Arial"/>
                <w:sz w:val="21"/>
                <w:szCs w:val="21"/>
                <w:lang w:val="en-GB"/>
              </w:rPr>
              <w:t>Such amendment may or may not result to an increase or a decrease of the contract price,and/or an extension or reduction of the delivery period. However, the amendment should nothave the result of changing the subject matter of the contract or the specifications of thegoods or services, in any material aspect and to such an extent that, if introduced during the</w:t>
            </w:r>
            <w:r>
              <w:rPr>
                <w:rFonts w:ascii="Arial" w:hAnsi="Arial" w:cs="Arial"/>
                <w:sz w:val="21"/>
                <w:szCs w:val="21"/>
                <w:lang w:val="en-GB"/>
              </w:rPr>
              <w:t xml:space="preserve"> Tendering</w:t>
            </w:r>
            <w:r w:rsidRPr="00FB2F0A">
              <w:rPr>
                <w:rFonts w:ascii="Arial" w:hAnsi="Arial" w:cs="Arial"/>
                <w:sz w:val="21"/>
                <w:szCs w:val="21"/>
                <w:lang w:val="en-GB"/>
              </w:rPr>
              <w:t xml:space="preserve"> stage, may have had a significant effect on other </w:t>
            </w:r>
            <w:r>
              <w:rPr>
                <w:rFonts w:ascii="Arial" w:hAnsi="Arial" w:cs="Arial"/>
                <w:sz w:val="21"/>
                <w:szCs w:val="21"/>
                <w:lang w:val="en-GB"/>
              </w:rPr>
              <w:t>Tenderer</w:t>
            </w:r>
            <w:r w:rsidRPr="00FB2F0A">
              <w:rPr>
                <w:rFonts w:ascii="Arial" w:hAnsi="Arial" w:cs="Arial"/>
                <w:sz w:val="21"/>
                <w:szCs w:val="21"/>
                <w:lang w:val="en-GB"/>
              </w:rPr>
              <w:t>’</w:t>
            </w:r>
            <w:r>
              <w:rPr>
                <w:rFonts w:ascii="Arial" w:hAnsi="Arial" w:cs="Arial"/>
                <w:sz w:val="21"/>
                <w:szCs w:val="21"/>
                <w:lang w:val="en-GB"/>
              </w:rPr>
              <w:t>stender</w:t>
            </w:r>
            <w:r w:rsidRPr="00FB2F0A">
              <w:rPr>
                <w:rFonts w:ascii="Arial" w:hAnsi="Arial" w:cs="Arial"/>
                <w:sz w:val="21"/>
                <w:szCs w:val="21"/>
                <w:lang w:val="en-GB"/>
              </w:rPr>
              <w:t xml:space="preserve">, because this situationwould actually require another </w:t>
            </w:r>
            <w:r w:rsidR="00F95DDD">
              <w:rPr>
                <w:rFonts w:ascii="Arial" w:hAnsi="Arial" w:cs="Arial"/>
                <w:sz w:val="21"/>
                <w:szCs w:val="21"/>
                <w:lang w:val="en-GB"/>
              </w:rPr>
              <w:t xml:space="preserve">tendering </w:t>
            </w:r>
            <w:r w:rsidRPr="00FB2F0A">
              <w:rPr>
                <w:rFonts w:ascii="Arial" w:hAnsi="Arial" w:cs="Arial"/>
                <w:sz w:val="21"/>
                <w:szCs w:val="21"/>
                <w:lang w:val="en-GB"/>
              </w:rPr>
              <w:t>activity</w:t>
            </w:r>
            <w:r w:rsidR="00F95DDD">
              <w:rPr>
                <w:rFonts w:ascii="Arial" w:hAnsi="Arial" w:cs="Arial"/>
                <w:sz w:val="21"/>
                <w:szCs w:val="21"/>
                <w:lang w:val="en-GB"/>
              </w:rPr>
              <w:t>.</w:t>
            </w:r>
          </w:p>
        </w:tc>
      </w:tr>
      <w:tr w:rsidR="006E27E6" w:rsidRPr="003F47F0">
        <w:trPr>
          <w:trHeight w:val="6840"/>
        </w:trPr>
        <w:tc>
          <w:tcPr>
            <w:tcW w:w="2340" w:type="dxa"/>
            <w:shd w:val="clear" w:color="auto" w:fill="auto"/>
          </w:tcPr>
          <w:p w:rsidR="006E27E6" w:rsidRPr="0015796E" w:rsidRDefault="00CA7DE0"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623" w:name="_Toc240339795"/>
            <w:r w:rsidRPr="0015796E">
              <w:rPr>
                <w:rStyle w:val="Heading3Char"/>
                <w:rFonts w:ascii="Arial" w:hAnsi="Arial"/>
                <w:b/>
                <w:bCs w:val="0"/>
                <w:sz w:val="21"/>
                <w:szCs w:val="21"/>
              </w:rPr>
              <w:lastRenderedPageBreak/>
              <w:t>Instances When Amendment to Order May be Issued</w:t>
            </w:r>
            <w:bookmarkEnd w:id="623"/>
          </w:p>
        </w:tc>
        <w:tc>
          <w:tcPr>
            <w:tcW w:w="7155" w:type="dxa"/>
          </w:tcPr>
          <w:p w:rsidR="006E27E6" w:rsidRDefault="00CA7DE0" w:rsidP="00D35D93">
            <w:pPr>
              <w:pStyle w:val="Sub-ClauseText"/>
              <w:numPr>
                <w:ilvl w:val="1"/>
                <w:numId w:val="91"/>
              </w:numPr>
              <w:tabs>
                <w:tab w:val="clear" w:pos="1440"/>
              </w:tabs>
              <w:ind w:left="585" w:hanging="576"/>
              <w:rPr>
                <w:rFonts w:ascii="Arial" w:hAnsi="Arial" w:cs="Arial"/>
                <w:sz w:val="21"/>
                <w:szCs w:val="21"/>
                <w:lang w:val="en-GB"/>
              </w:rPr>
            </w:pPr>
            <w:r>
              <w:rPr>
                <w:rFonts w:ascii="Arial" w:hAnsi="Arial" w:cs="Arial"/>
                <w:sz w:val="21"/>
                <w:szCs w:val="21"/>
                <w:lang w:val="en-GB"/>
              </w:rPr>
              <w:t xml:space="preserve">The </w:t>
            </w:r>
            <w:r w:rsidR="00325B67">
              <w:rPr>
                <w:rFonts w:ascii="Arial" w:hAnsi="Arial" w:cs="Arial"/>
                <w:sz w:val="21"/>
                <w:szCs w:val="21"/>
                <w:lang w:val="en-GB"/>
              </w:rPr>
              <w:t>Purchaser</w:t>
            </w:r>
            <w:r w:rsidR="00E3522D">
              <w:rPr>
                <w:rFonts w:ascii="Arial" w:hAnsi="Arial" w:cs="Arial"/>
                <w:sz w:val="21"/>
                <w:szCs w:val="21"/>
                <w:lang w:val="en-GB"/>
              </w:rPr>
              <w:t xml:space="preserve">may issue </w:t>
            </w:r>
            <w:r w:rsidR="005361CC">
              <w:rPr>
                <w:rFonts w:ascii="Arial" w:hAnsi="Arial" w:cs="Arial"/>
                <w:sz w:val="21"/>
                <w:szCs w:val="21"/>
                <w:lang w:val="en-GB"/>
              </w:rPr>
              <w:t>amendments order at any time during contract implementation, through</w:t>
            </w:r>
            <w:r w:rsidR="005361CC" w:rsidRPr="003F47F0">
              <w:rPr>
                <w:rFonts w:ascii="Arial" w:hAnsi="Arial" w:cs="Arial"/>
                <w:sz w:val="21"/>
                <w:szCs w:val="21"/>
                <w:lang w:val="en-GB"/>
              </w:rPr>
              <w:t xml:space="preserve"> a notice </w:t>
            </w:r>
            <w:r w:rsidR="0087339B">
              <w:rPr>
                <w:rFonts w:ascii="Arial" w:hAnsi="Arial" w:cs="Arial"/>
                <w:sz w:val="21"/>
                <w:szCs w:val="21"/>
                <w:lang w:val="en-GB"/>
              </w:rPr>
              <w:t>as stated under</w:t>
            </w:r>
            <w:r w:rsidR="005361CC" w:rsidRPr="003F47F0">
              <w:rPr>
                <w:rFonts w:ascii="Arial" w:hAnsi="Arial" w:cs="Arial"/>
                <w:sz w:val="21"/>
                <w:szCs w:val="21"/>
                <w:lang w:val="en-GB"/>
              </w:rPr>
              <w:t xml:space="preserve"> GCC Clause 1</w:t>
            </w:r>
            <w:r w:rsidR="009E7AD0">
              <w:rPr>
                <w:rFonts w:ascii="Arial" w:hAnsi="Arial" w:cs="Arial"/>
                <w:sz w:val="21"/>
                <w:szCs w:val="21"/>
                <w:lang w:val="en-GB"/>
              </w:rPr>
              <w:t>1</w:t>
            </w:r>
            <w:r w:rsidR="005361CC">
              <w:rPr>
                <w:rFonts w:ascii="Arial" w:hAnsi="Arial" w:cs="Arial"/>
                <w:sz w:val="21"/>
                <w:szCs w:val="21"/>
                <w:lang w:val="en-GB"/>
              </w:rPr>
              <w:t>, provided that such adjustment is required to fully meet the requirements of the contract. Any of the following circumstances may  serve as basis for such amendment/s:</w:t>
            </w:r>
          </w:p>
          <w:p w:rsidR="007C408E" w:rsidRPr="00395FA6" w:rsidRDefault="00DF29D0" w:rsidP="00D35D93">
            <w:pPr>
              <w:numPr>
                <w:ilvl w:val="3"/>
                <w:numId w:val="66"/>
              </w:numPr>
              <w:tabs>
                <w:tab w:val="clear" w:pos="3420"/>
              </w:tabs>
              <w:autoSpaceDE w:val="0"/>
              <w:autoSpaceDN w:val="0"/>
              <w:adjustRightInd w:val="0"/>
              <w:ind w:left="1269" w:hanging="702"/>
              <w:jc w:val="both"/>
              <w:rPr>
                <w:rFonts w:ascii="Arial" w:eastAsia="Times New Roman" w:hAnsi="Arial" w:cs="Arial"/>
                <w:spacing w:val="-4"/>
                <w:sz w:val="21"/>
                <w:szCs w:val="21"/>
                <w:lang w:val="en-GB" w:eastAsia="en-US"/>
              </w:rPr>
            </w:pPr>
            <w:r w:rsidRPr="00DF29D0">
              <w:rPr>
                <w:rFonts w:ascii="Arial" w:eastAsia="Times New Roman" w:hAnsi="Arial" w:cs="Arial"/>
                <w:spacing w:val="-4"/>
                <w:sz w:val="21"/>
                <w:szCs w:val="21"/>
                <w:lang w:val="en-GB" w:eastAsia="en-US"/>
              </w:rPr>
              <w:t xml:space="preserve">Emergency cases, fortuitous events or unforeseen contingencies arising duringcontract </w:t>
            </w:r>
            <w:r w:rsidR="007C408E">
              <w:rPr>
                <w:rFonts w:ascii="Arial" w:eastAsia="Times New Roman" w:hAnsi="Arial" w:cs="Arial"/>
                <w:spacing w:val="-4"/>
                <w:sz w:val="21"/>
                <w:szCs w:val="21"/>
                <w:lang w:val="en-GB" w:eastAsia="en-US"/>
              </w:rPr>
              <w:t xml:space="preserve"> i</w:t>
            </w:r>
            <w:r w:rsidRPr="00DF29D0">
              <w:rPr>
                <w:rFonts w:ascii="Arial" w:eastAsia="Times New Roman" w:hAnsi="Arial" w:cs="Arial"/>
                <w:spacing w:val="-4"/>
                <w:sz w:val="21"/>
                <w:szCs w:val="21"/>
                <w:lang w:val="en-GB" w:eastAsia="en-US"/>
              </w:rPr>
              <w:t>mplementation, and such contingencies have an impact on theprocurement at hand, such as:</w:t>
            </w:r>
          </w:p>
          <w:p w:rsidR="007C408E" w:rsidRPr="00395FA6" w:rsidRDefault="007C408E" w:rsidP="00D35D93">
            <w:pPr>
              <w:numPr>
                <w:ilvl w:val="3"/>
                <w:numId w:val="70"/>
              </w:numPr>
              <w:tabs>
                <w:tab w:val="clear" w:pos="5040"/>
                <w:tab w:val="left" w:pos="1827"/>
              </w:tabs>
              <w:autoSpaceDE w:val="0"/>
              <w:autoSpaceDN w:val="0"/>
              <w:adjustRightInd w:val="0"/>
              <w:spacing w:before="80" w:after="80"/>
              <w:ind w:left="1836" w:hanging="540"/>
              <w:rPr>
                <w:rFonts w:ascii="Arial" w:eastAsia="Times New Roman" w:hAnsi="Arial" w:cs="Arial"/>
                <w:spacing w:val="-4"/>
                <w:sz w:val="21"/>
                <w:szCs w:val="21"/>
                <w:lang w:val="en-GB" w:eastAsia="en-US"/>
              </w:rPr>
            </w:pPr>
            <w:r w:rsidRPr="00FF1D33">
              <w:rPr>
                <w:rFonts w:ascii="Arial" w:eastAsia="Times New Roman" w:hAnsi="Arial" w:cs="Arial"/>
                <w:spacing w:val="-4"/>
                <w:sz w:val="21"/>
                <w:szCs w:val="21"/>
                <w:lang w:val="en-GB" w:eastAsia="en-US"/>
              </w:rPr>
              <w:t xml:space="preserve">Changes in the conditions affecting the </w:t>
            </w:r>
            <w:r w:rsidR="009E7AD0">
              <w:rPr>
                <w:rFonts w:ascii="Arial" w:eastAsia="Times New Roman" w:hAnsi="Arial" w:cs="Arial"/>
                <w:spacing w:val="-4"/>
                <w:sz w:val="21"/>
                <w:szCs w:val="21"/>
                <w:lang w:val="en-GB" w:eastAsia="en-US"/>
              </w:rPr>
              <w:t>contract</w:t>
            </w:r>
            <w:r w:rsidRPr="00FF1D33">
              <w:rPr>
                <w:rFonts w:ascii="Arial" w:eastAsia="Times New Roman" w:hAnsi="Arial" w:cs="Arial"/>
                <w:spacing w:val="-4"/>
                <w:sz w:val="21"/>
                <w:szCs w:val="21"/>
                <w:lang w:val="en-GB" w:eastAsia="en-US"/>
              </w:rPr>
              <w:t>, e.g., a change in the place of  delivery;</w:t>
            </w:r>
          </w:p>
          <w:p w:rsidR="007C408E" w:rsidRDefault="007C408E" w:rsidP="00D35D93">
            <w:pPr>
              <w:numPr>
                <w:ilvl w:val="3"/>
                <w:numId w:val="70"/>
              </w:numPr>
              <w:tabs>
                <w:tab w:val="clear" w:pos="5040"/>
                <w:tab w:val="left" w:pos="1827"/>
              </w:tabs>
              <w:autoSpaceDE w:val="0"/>
              <w:autoSpaceDN w:val="0"/>
              <w:adjustRightInd w:val="0"/>
              <w:spacing w:before="80" w:after="80"/>
              <w:ind w:left="1836" w:hanging="540"/>
              <w:rPr>
                <w:rFonts w:ascii="Verdana" w:eastAsia="Times New Roman" w:hAnsi="Verdana" w:cs="Verdana"/>
                <w:sz w:val="17"/>
                <w:szCs w:val="17"/>
                <w:lang w:eastAsia="en-US"/>
              </w:rPr>
            </w:pPr>
            <w:r w:rsidRPr="00FF1D33">
              <w:rPr>
                <w:rFonts w:ascii="Arial" w:eastAsia="Times New Roman" w:hAnsi="Arial" w:cs="Arial"/>
                <w:spacing w:val="-4"/>
                <w:sz w:val="21"/>
                <w:szCs w:val="21"/>
                <w:lang w:val="en-GB" w:eastAsia="en-US"/>
              </w:rPr>
              <w:t xml:space="preserve">Time is of the essence in the implementation of the </w:t>
            </w:r>
            <w:r w:rsidR="009E7AD0">
              <w:rPr>
                <w:rFonts w:ascii="Arial" w:eastAsia="Times New Roman" w:hAnsi="Arial" w:cs="Arial"/>
                <w:spacing w:val="-4"/>
                <w:sz w:val="21"/>
                <w:szCs w:val="21"/>
                <w:lang w:val="en-GB" w:eastAsia="en-US"/>
              </w:rPr>
              <w:t>contract</w:t>
            </w:r>
            <w:r w:rsidRPr="00FF1D33">
              <w:rPr>
                <w:rFonts w:ascii="Arial" w:eastAsia="Times New Roman" w:hAnsi="Arial" w:cs="Arial"/>
                <w:spacing w:val="-4"/>
                <w:sz w:val="21"/>
                <w:szCs w:val="21"/>
                <w:lang w:val="en-GB" w:eastAsia="en-US"/>
              </w:rPr>
              <w:t>, and any changesrequire immediate implementation</w:t>
            </w:r>
            <w:r>
              <w:rPr>
                <w:rFonts w:ascii="Verdana" w:eastAsia="Times New Roman" w:hAnsi="Verdana" w:cs="Verdana"/>
                <w:sz w:val="17"/>
                <w:szCs w:val="17"/>
                <w:lang w:eastAsia="en-US"/>
              </w:rPr>
              <w:t xml:space="preserve">; </w:t>
            </w:r>
            <w:r w:rsidRPr="00FF1D33">
              <w:rPr>
                <w:rFonts w:ascii="Arial" w:eastAsia="Times New Roman" w:hAnsi="Arial" w:cs="Arial"/>
                <w:spacing w:val="-4"/>
                <w:sz w:val="21"/>
                <w:szCs w:val="21"/>
                <w:lang w:val="en-GB" w:eastAsia="en-US"/>
              </w:rPr>
              <w:t>and</w:t>
            </w:r>
          </w:p>
          <w:p w:rsidR="007C408E" w:rsidRPr="00FF1D33" w:rsidRDefault="007C408E" w:rsidP="00D35D93">
            <w:pPr>
              <w:numPr>
                <w:ilvl w:val="3"/>
                <w:numId w:val="70"/>
              </w:numPr>
              <w:tabs>
                <w:tab w:val="clear" w:pos="5040"/>
                <w:tab w:val="left" w:pos="1827"/>
              </w:tabs>
              <w:autoSpaceDE w:val="0"/>
              <w:autoSpaceDN w:val="0"/>
              <w:adjustRightInd w:val="0"/>
              <w:spacing w:before="80" w:after="80"/>
              <w:ind w:left="1836" w:hanging="540"/>
              <w:rPr>
                <w:rFonts w:ascii="Arial" w:eastAsia="Times New Roman" w:hAnsi="Arial" w:cs="Arial"/>
                <w:spacing w:val="-4"/>
                <w:sz w:val="21"/>
                <w:szCs w:val="21"/>
                <w:lang w:val="en-GB" w:eastAsia="en-US"/>
              </w:rPr>
            </w:pPr>
            <w:r w:rsidRPr="00FF1D33">
              <w:rPr>
                <w:rFonts w:ascii="Arial" w:eastAsia="Times New Roman" w:hAnsi="Arial" w:cs="Arial"/>
                <w:spacing w:val="-4"/>
                <w:sz w:val="21"/>
                <w:szCs w:val="21"/>
                <w:lang w:val="en-GB" w:eastAsia="en-US"/>
              </w:rPr>
              <w:t>Additional requirements have been identified as necessary for the protectionof the goods procured, such as changes in the packaging of the goods, or</w:t>
            </w:r>
          </w:p>
          <w:p w:rsidR="007C408E" w:rsidRPr="00FF1D33" w:rsidRDefault="007C408E" w:rsidP="00E33DE0">
            <w:pPr>
              <w:tabs>
                <w:tab w:val="left" w:pos="1809"/>
              </w:tabs>
              <w:autoSpaceDE w:val="0"/>
              <w:autoSpaceDN w:val="0"/>
              <w:adjustRightInd w:val="0"/>
              <w:spacing w:before="80" w:after="80"/>
              <w:ind w:left="1836"/>
              <w:rPr>
                <w:rFonts w:ascii="Arial" w:eastAsia="Times New Roman" w:hAnsi="Arial" w:cs="Arial"/>
                <w:spacing w:val="-4"/>
                <w:sz w:val="21"/>
                <w:szCs w:val="21"/>
                <w:lang w:val="en-GB" w:eastAsia="en-US"/>
              </w:rPr>
            </w:pPr>
            <w:r w:rsidRPr="00FF1D33">
              <w:rPr>
                <w:rFonts w:ascii="Arial" w:eastAsia="Times New Roman" w:hAnsi="Arial" w:cs="Arial"/>
                <w:spacing w:val="-4"/>
                <w:sz w:val="21"/>
                <w:szCs w:val="21"/>
                <w:lang w:val="en-GB" w:eastAsia="en-US"/>
              </w:rPr>
              <w:t>additional items have become necessary to ensure that the goods aresufficiently protected from the elements;</w:t>
            </w:r>
          </w:p>
          <w:p w:rsidR="007C408E" w:rsidRPr="001E0B54" w:rsidRDefault="007C408E" w:rsidP="00FF1D33">
            <w:pPr>
              <w:autoSpaceDE w:val="0"/>
              <w:autoSpaceDN w:val="0"/>
              <w:adjustRightInd w:val="0"/>
              <w:ind w:left="1692"/>
              <w:jc w:val="both"/>
              <w:rPr>
                <w:rFonts w:ascii="Arial" w:eastAsia="Times New Roman" w:hAnsi="Arial" w:cs="Arial"/>
                <w:spacing w:val="-4"/>
                <w:sz w:val="5"/>
                <w:szCs w:val="21"/>
                <w:lang w:val="en-GB" w:eastAsia="en-US"/>
              </w:rPr>
            </w:pPr>
          </w:p>
          <w:p w:rsidR="00FF1D33" w:rsidRDefault="00FF1D33" w:rsidP="00D35D93">
            <w:pPr>
              <w:numPr>
                <w:ilvl w:val="3"/>
                <w:numId w:val="66"/>
              </w:numPr>
              <w:tabs>
                <w:tab w:val="clear" w:pos="3420"/>
              </w:tabs>
              <w:autoSpaceDE w:val="0"/>
              <w:autoSpaceDN w:val="0"/>
              <w:adjustRightInd w:val="0"/>
              <w:ind w:left="1197" w:hanging="630"/>
              <w:jc w:val="both"/>
              <w:rPr>
                <w:rFonts w:ascii="Arial" w:eastAsia="Times New Roman" w:hAnsi="Arial" w:cs="Arial"/>
                <w:spacing w:val="-4"/>
                <w:sz w:val="21"/>
                <w:szCs w:val="21"/>
                <w:lang w:val="en-GB" w:eastAsia="en-US"/>
              </w:rPr>
            </w:pPr>
            <w:r w:rsidRPr="00FF1D33">
              <w:rPr>
                <w:rFonts w:ascii="Arial" w:eastAsia="Times New Roman" w:hAnsi="Arial" w:cs="Arial"/>
                <w:spacing w:val="-4"/>
                <w:sz w:val="21"/>
                <w:szCs w:val="21"/>
                <w:lang w:val="en-GB" w:eastAsia="en-US"/>
              </w:rPr>
              <w:t xml:space="preserve">When the contract does not reflect the real intention of the parties due to mistake or accident, and the amendment is necessary to reflect the </w:t>
            </w:r>
            <w:r w:rsidR="004F6BC0" w:rsidRPr="00FF1D33">
              <w:rPr>
                <w:rFonts w:ascii="Arial" w:eastAsia="Times New Roman" w:hAnsi="Arial" w:cs="Arial"/>
                <w:spacing w:val="-4"/>
                <w:sz w:val="21"/>
                <w:szCs w:val="21"/>
                <w:lang w:val="en-GB" w:eastAsia="en-US"/>
              </w:rPr>
              <w:t>party’</w:t>
            </w:r>
            <w:r w:rsidR="004F6BC0">
              <w:rPr>
                <w:rFonts w:ascii="Arial" w:eastAsia="Times New Roman" w:hAnsi="Arial" w:cs="Arial"/>
                <w:spacing w:val="-4"/>
                <w:sz w:val="21"/>
                <w:szCs w:val="21"/>
                <w:lang w:val="en-GB" w:eastAsia="en-US"/>
              </w:rPr>
              <w:t>s</w:t>
            </w:r>
            <w:r w:rsidRPr="00FF1D33">
              <w:rPr>
                <w:rFonts w:ascii="Arial" w:eastAsia="Times New Roman" w:hAnsi="Arial" w:cs="Arial"/>
                <w:spacing w:val="-4"/>
                <w:sz w:val="21"/>
                <w:szCs w:val="21"/>
                <w:lang w:val="en-GB" w:eastAsia="en-US"/>
              </w:rPr>
              <w:t xml:space="preserve"> intention; and</w:t>
            </w:r>
          </w:p>
          <w:p w:rsidR="00FF1D33" w:rsidRPr="001E0B54" w:rsidRDefault="00FF1D33" w:rsidP="00FF1D33">
            <w:pPr>
              <w:autoSpaceDE w:val="0"/>
              <w:autoSpaceDN w:val="0"/>
              <w:adjustRightInd w:val="0"/>
              <w:rPr>
                <w:rFonts w:ascii="Arial" w:eastAsia="Times New Roman" w:hAnsi="Arial" w:cs="Arial"/>
                <w:spacing w:val="-4"/>
                <w:sz w:val="7"/>
                <w:szCs w:val="21"/>
                <w:lang w:val="en-GB" w:eastAsia="en-US"/>
              </w:rPr>
            </w:pPr>
          </w:p>
          <w:p w:rsidR="005361CC" w:rsidRDefault="00FF1D33" w:rsidP="00D35D93">
            <w:pPr>
              <w:numPr>
                <w:ilvl w:val="3"/>
                <w:numId w:val="66"/>
              </w:numPr>
              <w:tabs>
                <w:tab w:val="clear" w:pos="3420"/>
              </w:tabs>
              <w:autoSpaceDE w:val="0"/>
              <w:autoSpaceDN w:val="0"/>
              <w:adjustRightInd w:val="0"/>
              <w:ind w:left="1197" w:hanging="630"/>
              <w:jc w:val="both"/>
              <w:rPr>
                <w:lang w:val="en-GB"/>
              </w:rPr>
            </w:pPr>
            <w:r w:rsidRPr="00FF1D33">
              <w:rPr>
                <w:rFonts w:ascii="Arial" w:eastAsia="Times New Roman" w:hAnsi="Arial" w:cs="Arial"/>
                <w:spacing w:val="-4"/>
                <w:sz w:val="21"/>
                <w:szCs w:val="21"/>
                <w:lang w:val="en-GB" w:eastAsia="en-US"/>
              </w:rPr>
              <w:t>Other analogous circumstances that could affect the conditions of the procurement athand</w:t>
            </w:r>
          </w:p>
        </w:tc>
      </w:tr>
      <w:tr w:rsidR="00DF7BEA" w:rsidRPr="003F47F0">
        <w:tc>
          <w:tcPr>
            <w:tcW w:w="2340" w:type="dxa"/>
            <w:shd w:val="clear" w:color="auto" w:fill="auto"/>
          </w:tcPr>
          <w:p w:rsidR="00DF7BEA" w:rsidRPr="0015796E" w:rsidRDefault="00DF7BEA"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624" w:name="_Toc240339796"/>
            <w:r w:rsidRPr="0015796E">
              <w:rPr>
                <w:rStyle w:val="Heading3Char"/>
                <w:rFonts w:ascii="Arial" w:hAnsi="Arial"/>
                <w:b/>
                <w:bCs w:val="0"/>
                <w:sz w:val="21"/>
                <w:szCs w:val="21"/>
              </w:rPr>
              <w:t>Adjust</w:t>
            </w:r>
            <w:r w:rsidR="00D964D2" w:rsidRPr="0015796E">
              <w:rPr>
                <w:rStyle w:val="Heading3Char"/>
                <w:rFonts w:ascii="Arial" w:hAnsi="Arial"/>
                <w:b/>
                <w:bCs w:val="0"/>
                <w:sz w:val="21"/>
                <w:szCs w:val="21"/>
              </w:rPr>
              <w:t xml:space="preserve">ments in Contract Price and/or </w:t>
            </w:r>
            <w:r w:rsidR="00361CFE" w:rsidRPr="0015796E">
              <w:rPr>
                <w:rStyle w:val="Heading3Char"/>
                <w:rFonts w:ascii="Arial" w:hAnsi="Arial"/>
                <w:b/>
                <w:bCs w:val="0"/>
                <w:sz w:val="21"/>
                <w:szCs w:val="21"/>
              </w:rPr>
              <w:t>Delivery Schedule in Amendment to Order</w:t>
            </w:r>
            <w:bookmarkEnd w:id="624"/>
          </w:p>
        </w:tc>
        <w:tc>
          <w:tcPr>
            <w:tcW w:w="7155" w:type="dxa"/>
          </w:tcPr>
          <w:p w:rsidR="00DF7BEA" w:rsidRPr="00361CFE" w:rsidRDefault="00361CFE" w:rsidP="00D35D93">
            <w:pPr>
              <w:pStyle w:val="Sub-ClauseText"/>
              <w:numPr>
                <w:ilvl w:val="0"/>
                <w:numId w:val="97"/>
              </w:numPr>
              <w:tabs>
                <w:tab w:val="clear" w:pos="1512"/>
              </w:tabs>
              <w:ind w:left="585" w:hanging="576"/>
              <w:rPr>
                <w:rFonts w:ascii="Arial" w:hAnsi="Arial" w:cs="Arial"/>
                <w:sz w:val="21"/>
                <w:szCs w:val="21"/>
                <w:lang w:val="en-GB"/>
              </w:rPr>
            </w:pPr>
            <w:r>
              <w:rPr>
                <w:rFonts w:ascii="Arial" w:hAnsi="Arial" w:cs="Arial"/>
                <w:sz w:val="21"/>
                <w:szCs w:val="21"/>
                <w:lang w:val="en-GB"/>
              </w:rPr>
              <w:t xml:space="preserve">If an amendment to order increases or decreases the cost of ,or the time required for executing any part of the </w:t>
            </w:r>
            <w:r w:rsidR="009E7AD0">
              <w:rPr>
                <w:rFonts w:ascii="Arial" w:hAnsi="Arial" w:cs="Arial"/>
                <w:sz w:val="21"/>
                <w:szCs w:val="21"/>
                <w:lang w:val="en-GB"/>
              </w:rPr>
              <w:t>delivery</w:t>
            </w:r>
            <w:r>
              <w:rPr>
                <w:rFonts w:ascii="Arial" w:hAnsi="Arial" w:cs="Arial"/>
                <w:sz w:val="21"/>
                <w:szCs w:val="21"/>
                <w:lang w:val="en-GB"/>
              </w:rPr>
              <w:t xml:space="preserve"> under the original contract, an equitable adjustment in contract price and/or delivery schedule should be mutually agreed upon between parties concerned, and the contract should be modified </w:t>
            </w:r>
            <w:r w:rsidR="004F6BC0">
              <w:rPr>
                <w:rFonts w:ascii="Arial" w:hAnsi="Arial" w:cs="Arial"/>
                <w:sz w:val="21"/>
                <w:szCs w:val="21"/>
                <w:lang w:val="en-GB"/>
              </w:rPr>
              <w:t>as stated under</w:t>
            </w:r>
            <w:r w:rsidRPr="0078503A">
              <w:rPr>
                <w:rFonts w:ascii="Arial" w:hAnsi="Arial" w:cs="Arial"/>
                <w:sz w:val="21"/>
                <w:szCs w:val="21"/>
                <w:lang w:val="en-GB"/>
              </w:rPr>
              <w:t>GCC</w:t>
            </w:r>
            <w:r w:rsidR="004F6BC0">
              <w:rPr>
                <w:rFonts w:ascii="Arial" w:hAnsi="Arial" w:cs="Arial"/>
                <w:sz w:val="21"/>
                <w:szCs w:val="21"/>
                <w:lang w:val="en-GB"/>
              </w:rPr>
              <w:t xml:space="preserve"> Clause 46</w:t>
            </w:r>
          </w:p>
          <w:p w:rsidR="00F475CE" w:rsidRDefault="00F475CE" w:rsidP="00D35D93">
            <w:pPr>
              <w:pStyle w:val="Sub-ClauseText"/>
              <w:numPr>
                <w:ilvl w:val="0"/>
                <w:numId w:val="97"/>
              </w:numPr>
              <w:tabs>
                <w:tab w:val="clear" w:pos="1512"/>
              </w:tabs>
              <w:ind w:left="585" w:hanging="576"/>
              <w:rPr>
                <w:rFonts w:ascii="Arial" w:hAnsi="Arial" w:cs="Arial"/>
                <w:sz w:val="21"/>
                <w:szCs w:val="21"/>
                <w:lang w:val="en-GB"/>
              </w:rPr>
            </w:pPr>
            <w:r>
              <w:rPr>
                <w:rFonts w:ascii="Arial" w:hAnsi="Arial" w:cs="Arial"/>
                <w:sz w:val="21"/>
                <w:szCs w:val="21"/>
                <w:lang w:val="en-GB"/>
              </w:rPr>
              <w:t xml:space="preserve">If the amendment to order consists of additional items, the price adjustment shall be based on the unit price in the original contract for items of goods similar to those in the </w:t>
            </w:r>
            <w:r w:rsidR="00A257A1">
              <w:rPr>
                <w:rFonts w:ascii="Arial" w:hAnsi="Arial" w:cs="Arial"/>
                <w:sz w:val="21"/>
                <w:szCs w:val="21"/>
                <w:lang w:val="en-GB"/>
              </w:rPr>
              <w:t>original contract. If the contract does not contain any rate applicable to the additional items, then suitable prices shall be mutually agreed upon between the parties, based on prevailing market prices.</w:t>
            </w:r>
          </w:p>
          <w:p w:rsidR="005A20D5" w:rsidRPr="0078503A" w:rsidRDefault="00361CFE" w:rsidP="00D35D93">
            <w:pPr>
              <w:pStyle w:val="Sub-ClauseText"/>
              <w:numPr>
                <w:ilvl w:val="0"/>
                <w:numId w:val="97"/>
              </w:numPr>
              <w:tabs>
                <w:tab w:val="clear" w:pos="1512"/>
              </w:tabs>
              <w:ind w:left="585" w:hanging="576"/>
              <w:rPr>
                <w:rFonts w:ascii="Arial" w:hAnsi="Arial" w:cs="Arial"/>
                <w:sz w:val="21"/>
                <w:szCs w:val="21"/>
                <w:lang w:val="en-GB"/>
              </w:rPr>
            </w:pPr>
            <w:r w:rsidRPr="0078503A">
              <w:rPr>
                <w:rFonts w:ascii="Arial" w:hAnsi="Arial" w:cs="Arial"/>
                <w:sz w:val="21"/>
                <w:szCs w:val="21"/>
                <w:lang w:val="en-GB"/>
              </w:rPr>
              <w:t xml:space="preserve">It is required, however, that any increase in contract price must not exceed ten percent (10%) of the original contract price. </w:t>
            </w:r>
          </w:p>
        </w:tc>
      </w:tr>
      <w:tr w:rsidR="002708CD" w:rsidRPr="003F47F0">
        <w:tc>
          <w:tcPr>
            <w:tcW w:w="2340" w:type="dxa"/>
          </w:tcPr>
          <w:p w:rsidR="002708CD" w:rsidRPr="0015796E" w:rsidRDefault="002708CD"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625" w:name="_Toc49504278"/>
            <w:bookmarkStart w:id="626" w:name="_Toc49504711"/>
            <w:bookmarkStart w:id="627" w:name="_Toc49504829"/>
            <w:bookmarkStart w:id="628" w:name="_Toc49569849"/>
            <w:bookmarkStart w:id="629" w:name="_Toc49591411"/>
            <w:bookmarkStart w:id="630" w:name="_Toc49591759"/>
            <w:bookmarkStart w:id="631" w:name="_Toc240339797"/>
            <w:r w:rsidRPr="0015796E">
              <w:rPr>
                <w:rStyle w:val="Heading3Char"/>
                <w:rFonts w:ascii="Arial" w:hAnsi="Arial"/>
                <w:b/>
                <w:bCs w:val="0"/>
                <w:sz w:val="21"/>
                <w:szCs w:val="21"/>
              </w:rPr>
              <w:t>Packing and Documents</w:t>
            </w:r>
            <w:bookmarkEnd w:id="625"/>
            <w:bookmarkEnd w:id="626"/>
            <w:bookmarkEnd w:id="627"/>
            <w:bookmarkEnd w:id="628"/>
            <w:bookmarkEnd w:id="629"/>
            <w:bookmarkEnd w:id="630"/>
            <w:bookmarkEnd w:id="631"/>
          </w:p>
        </w:tc>
        <w:tc>
          <w:tcPr>
            <w:tcW w:w="7155" w:type="dxa"/>
          </w:tcPr>
          <w:p w:rsidR="002708CD" w:rsidRPr="003F47F0" w:rsidRDefault="002708CD" w:rsidP="00D35D93">
            <w:pPr>
              <w:pStyle w:val="Sub-ClauseText"/>
              <w:numPr>
                <w:ilvl w:val="0"/>
                <w:numId w:val="98"/>
              </w:numPr>
              <w:tabs>
                <w:tab w:val="clear" w:pos="1656"/>
              </w:tabs>
              <w:ind w:left="585" w:hanging="576"/>
              <w:rPr>
                <w:rFonts w:ascii="Arial" w:hAnsi="Arial" w:cs="Arial"/>
                <w:sz w:val="21"/>
                <w:szCs w:val="21"/>
                <w:lang w:val="en-GB"/>
              </w:rPr>
            </w:pPr>
            <w:r w:rsidRPr="003F47F0">
              <w:rPr>
                <w:rFonts w:ascii="Arial" w:hAnsi="Arial" w:cs="Arial"/>
                <w:sz w:val="21"/>
                <w:szCs w:val="21"/>
                <w:lang w:val="en-GB"/>
              </w:rPr>
              <w:t>The Supplier shall provide such packing of the goods as is required to prevent their damage or deterioration during transit to their final destination, as indicated in the Contract</w:t>
            </w:r>
            <w:r w:rsidR="004E0962">
              <w:rPr>
                <w:rFonts w:ascii="Arial" w:hAnsi="Arial" w:cs="Arial"/>
                <w:sz w:val="21"/>
                <w:szCs w:val="21"/>
                <w:lang w:val="en-GB"/>
              </w:rPr>
              <w:t xml:space="preserve"> and in accordance with existing industry standards</w:t>
            </w:r>
            <w:r w:rsidRPr="003F47F0">
              <w:rPr>
                <w:rFonts w:ascii="Arial" w:hAnsi="Arial" w:cs="Arial"/>
                <w:sz w:val="21"/>
                <w:szCs w:val="21"/>
                <w:lang w:val="en-GB"/>
              </w:rPr>
              <w:t>.</w:t>
            </w:r>
            <w:r w:rsidR="004E0962">
              <w:rPr>
                <w:rFonts w:ascii="Arial" w:hAnsi="Arial" w:cs="Arial"/>
                <w:sz w:val="21"/>
                <w:szCs w:val="21"/>
                <w:lang w:val="en-GB"/>
              </w:rPr>
              <w:t>T</w:t>
            </w:r>
            <w:r w:rsidRPr="003F47F0">
              <w:rPr>
                <w:rFonts w:ascii="Arial" w:hAnsi="Arial" w:cs="Arial"/>
                <w:sz w:val="21"/>
                <w:szCs w:val="21"/>
                <w:lang w:val="en-GB"/>
              </w:rPr>
              <w: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tc>
      </w:tr>
      <w:tr w:rsidR="002708CD" w:rsidRPr="003F47F0">
        <w:tc>
          <w:tcPr>
            <w:tcW w:w="2340" w:type="dxa"/>
          </w:tcPr>
          <w:p w:rsidR="002708CD" w:rsidRPr="003F47F0" w:rsidRDefault="002708CD" w:rsidP="002708CD">
            <w:pPr>
              <w:spacing w:before="120" w:after="120"/>
              <w:rPr>
                <w:rFonts w:ascii="Arial" w:hAnsi="Arial" w:cs="Arial"/>
                <w:sz w:val="21"/>
                <w:szCs w:val="21"/>
                <w:lang w:val="en-GB"/>
              </w:rPr>
            </w:pPr>
          </w:p>
        </w:tc>
        <w:tc>
          <w:tcPr>
            <w:tcW w:w="7155" w:type="dxa"/>
          </w:tcPr>
          <w:p w:rsidR="002708CD" w:rsidRPr="003F47F0" w:rsidRDefault="002708CD" w:rsidP="00D35D93">
            <w:pPr>
              <w:pStyle w:val="Sub-ClauseText"/>
              <w:numPr>
                <w:ilvl w:val="0"/>
                <w:numId w:val="98"/>
              </w:numPr>
              <w:tabs>
                <w:tab w:val="clear" w:pos="1656"/>
              </w:tabs>
              <w:ind w:left="585" w:hanging="576"/>
              <w:rPr>
                <w:rFonts w:ascii="Arial" w:hAnsi="Arial" w:cs="Arial"/>
                <w:sz w:val="21"/>
                <w:szCs w:val="21"/>
                <w:lang w:val="en-GB"/>
              </w:rPr>
            </w:pPr>
            <w:r w:rsidRPr="003F47F0">
              <w:rPr>
                <w:rFonts w:ascii="Arial" w:hAnsi="Arial" w:cs="Arial"/>
                <w:sz w:val="21"/>
                <w:szCs w:val="21"/>
                <w:lang w:val="en-GB"/>
              </w:rPr>
              <w:t>The packing, marking, and documentation within and outside the packages shall comply strictly with such special requirements as shall be expressly provided for in the Contract</w:t>
            </w:r>
            <w:r w:rsidR="007C4F63">
              <w:rPr>
                <w:rFonts w:ascii="Arial" w:hAnsi="Arial" w:cs="Arial"/>
                <w:sz w:val="21"/>
                <w:szCs w:val="21"/>
                <w:lang w:val="en-GB"/>
              </w:rPr>
              <w:t xml:space="preserve"> as stated under GCC Clause </w:t>
            </w:r>
            <w:r w:rsidR="007C4F63">
              <w:rPr>
                <w:rFonts w:ascii="Arial" w:hAnsi="Arial" w:cs="Arial"/>
                <w:sz w:val="21"/>
                <w:szCs w:val="21"/>
                <w:lang w:val="en-GB"/>
              </w:rPr>
              <w:lastRenderedPageBreak/>
              <w:t>22.1</w:t>
            </w:r>
            <w:r w:rsidRPr="003F47F0">
              <w:rPr>
                <w:rFonts w:ascii="Arial" w:hAnsi="Arial" w:cs="Arial"/>
                <w:sz w:val="21"/>
                <w:szCs w:val="21"/>
                <w:lang w:val="en-GB"/>
              </w:rPr>
              <w:t xml:space="preserve">, including additional requirements, if any, specified in the PCC, and in any subsequent instructions ordered by the </w:t>
            </w:r>
            <w:r w:rsidR="00325B67">
              <w:rPr>
                <w:rFonts w:ascii="Arial" w:hAnsi="Arial" w:cs="Arial"/>
                <w:sz w:val="21"/>
                <w:szCs w:val="21"/>
                <w:lang w:val="en-GB"/>
              </w:rPr>
              <w:t>Purchaser</w:t>
            </w:r>
            <w:r w:rsidR="004E0962">
              <w:rPr>
                <w:rFonts w:ascii="Arial" w:hAnsi="Arial" w:cs="Arial"/>
                <w:sz w:val="21"/>
                <w:szCs w:val="21"/>
                <w:lang w:val="en-GB"/>
              </w:rPr>
              <w:t xml:space="preserve">. </w:t>
            </w:r>
          </w:p>
        </w:tc>
      </w:tr>
      <w:tr w:rsidR="004E0962" w:rsidRPr="003F47F0">
        <w:tc>
          <w:tcPr>
            <w:tcW w:w="2340" w:type="dxa"/>
          </w:tcPr>
          <w:p w:rsidR="004E0962" w:rsidRPr="003F47F0" w:rsidRDefault="004E0962" w:rsidP="002708CD">
            <w:pPr>
              <w:spacing w:before="120" w:after="120"/>
              <w:rPr>
                <w:rFonts w:ascii="Arial" w:hAnsi="Arial" w:cs="Arial"/>
                <w:sz w:val="21"/>
                <w:szCs w:val="21"/>
                <w:lang w:val="en-GB"/>
              </w:rPr>
            </w:pPr>
          </w:p>
        </w:tc>
        <w:tc>
          <w:tcPr>
            <w:tcW w:w="7155" w:type="dxa"/>
          </w:tcPr>
          <w:p w:rsidR="004E0962" w:rsidRPr="003F47F0" w:rsidRDefault="004E0962" w:rsidP="00D35D93">
            <w:pPr>
              <w:pStyle w:val="Sub-ClauseText"/>
              <w:numPr>
                <w:ilvl w:val="0"/>
                <w:numId w:val="98"/>
              </w:numPr>
              <w:tabs>
                <w:tab w:val="clear" w:pos="1656"/>
              </w:tabs>
              <w:ind w:left="585" w:hanging="576"/>
              <w:rPr>
                <w:rFonts w:ascii="Arial" w:hAnsi="Arial" w:cs="Arial"/>
                <w:sz w:val="21"/>
                <w:szCs w:val="21"/>
                <w:lang w:val="en-GB"/>
              </w:rPr>
            </w:pPr>
            <w:r>
              <w:rPr>
                <w:rFonts w:ascii="Arial" w:hAnsi="Arial" w:cs="Arial"/>
                <w:sz w:val="21"/>
                <w:szCs w:val="21"/>
                <w:lang w:val="en-GB"/>
              </w:rPr>
              <w:t>The outer packaging must contain a “Packing List” which must reflect the actual contents of the package.</w:t>
            </w:r>
          </w:p>
        </w:tc>
      </w:tr>
      <w:tr w:rsidR="002708CD" w:rsidRPr="003F47F0">
        <w:tc>
          <w:tcPr>
            <w:tcW w:w="2340" w:type="dxa"/>
            <w:shd w:val="clear" w:color="auto" w:fill="auto"/>
          </w:tcPr>
          <w:p w:rsidR="002708CD" w:rsidRPr="0015796E" w:rsidRDefault="002708CD"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632" w:name="_Toc35418451"/>
            <w:bookmarkStart w:id="633" w:name="_Toc37234121"/>
            <w:bookmarkStart w:id="634" w:name="_Toc49504279"/>
            <w:bookmarkStart w:id="635" w:name="_Toc49504712"/>
            <w:bookmarkStart w:id="636" w:name="_Toc49504830"/>
            <w:bookmarkStart w:id="637" w:name="_Toc49569850"/>
            <w:bookmarkStart w:id="638" w:name="_Toc49591412"/>
            <w:bookmarkStart w:id="639" w:name="_Toc49591760"/>
            <w:bookmarkStart w:id="640" w:name="_Toc240339798"/>
            <w:r w:rsidRPr="0015796E">
              <w:rPr>
                <w:rStyle w:val="Heading3Char"/>
                <w:rFonts w:ascii="Arial" w:hAnsi="Arial"/>
                <w:b/>
                <w:bCs w:val="0"/>
                <w:sz w:val="21"/>
                <w:szCs w:val="21"/>
              </w:rPr>
              <w:t>Delivery and Documents</w:t>
            </w:r>
            <w:bookmarkEnd w:id="632"/>
            <w:bookmarkEnd w:id="633"/>
            <w:bookmarkEnd w:id="634"/>
            <w:bookmarkEnd w:id="635"/>
            <w:bookmarkEnd w:id="636"/>
            <w:bookmarkEnd w:id="637"/>
            <w:bookmarkEnd w:id="638"/>
            <w:bookmarkEnd w:id="639"/>
            <w:bookmarkEnd w:id="640"/>
          </w:p>
        </w:tc>
        <w:tc>
          <w:tcPr>
            <w:tcW w:w="7155" w:type="dxa"/>
          </w:tcPr>
          <w:p w:rsidR="002708CD" w:rsidRPr="003F47F0" w:rsidRDefault="002708CD" w:rsidP="00D35D93">
            <w:pPr>
              <w:pStyle w:val="Sub-ClauseText"/>
              <w:numPr>
                <w:ilvl w:val="0"/>
                <w:numId w:val="99"/>
              </w:numPr>
              <w:tabs>
                <w:tab w:val="clear" w:pos="1620"/>
              </w:tabs>
              <w:ind w:left="585" w:hanging="576"/>
              <w:rPr>
                <w:rFonts w:ascii="Arial" w:hAnsi="Arial" w:cs="Arial"/>
                <w:sz w:val="21"/>
                <w:szCs w:val="21"/>
                <w:lang w:val="en-GB"/>
              </w:rPr>
            </w:pPr>
            <w:r w:rsidRPr="003F47F0">
              <w:rPr>
                <w:rFonts w:ascii="Arial" w:hAnsi="Arial" w:cs="Arial"/>
                <w:sz w:val="21"/>
                <w:szCs w:val="21"/>
                <w:lang w:val="en-GB"/>
              </w:rPr>
              <w:t xml:space="preserve">Subject to GCC Sub-Clause </w:t>
            </w:r>
            <w:r w:rsidR="00E36911">
              <w:rPr>
                <w:rFonts w:ascii="Arial" w:hAnsi="Arial" w:cs="Arial"/>
                <w:sz w:val="21"/>
                <w:szCs w:val="21"/>
                <w:lang w:val="en-GB"/>
              </w:rPr>
              <w:t>19</w:t>
            </w:r>
            <w:r w:rsidRPr="003F47F0">
              <w:rPr>
                <w:rFonts w:ascii="Arial" w:hAnsi="Arial" w:cs="Arial"/>
                <w:sz w:val="21"/>
                <w:szCs w:val="21"/>
                <w:lang w:val="en-GB"/>
              </w:rPr>
              <w:t>, the Delivery of the Goods and completion of the Related Services shall be in accordance with the Delivery and Completion Schedule specified in the Section 6: Schedule of Requirements.</w:t>
            </w:r>
          </w:p>
        </w:tc>
      </w:tr>
      <w:tr w:rsidR="002F14AD" w:rsidRPr="003F47F0">
        <w:trPr>
          <w:trHeight w:val="1431"/>
        </w:trPr>
        <w:tc>
          <w:tcPr>
            <w:tcW w:w="2340" w:type="dxa"/>
            <w:shd w:val="clear" w:color="auto" w:fill="auto"/>
          </w:tcPr>
          <w:p w:rsidR="002F14AD" w:rsidRPr="0015796E" w:rsidRDefault="002F14AD" w:rsidP="002F14AD">
            <w:pPr>
              <w:spacing w:before="120"/>
              <w:ind w:left="72"/>
              <w:outlineLvl w:val="2"/>
              <w:rPr>
                <w:rStyle w:val="Heading3Char"/>
                <w:rFonts w:ascii="Arial" w:hAnsi="Arial"/>
                <w:b/>
                <w:bCs w:val="0"/>
                <w:sz w:val="21"/>
                <w:szCs w:val="21"/>
              </w:rPr>
            </w:pPr>
          </w:p>
        </w:tc>
        <w:tc>
          <w:tcPr>
            <w:tcW w:w="7155" w:type="dxa"/>
          </w:tcPr>
          <w:p w:rsidR="002F14AD" w:rsidRPr="003F47F0" w:rsidRDefault="002F14AD" w:rsidP="00D35D93">
            <w:pPr>
              <w:pStyle w:val="Sub-ClauseText"/>
              <w:numPr>
                <w:ilvl w:val="0"/>
                <w:numId w:val="99"/>
              </w:numPr>
              <w:tabs>
                <w:tab w:val="clear" w:pos="1620"/>
              </w:tabs>
              <w:ind w:left="585" w:hanging="576"/>
              <w:rPr>
                <w:rFonts w:ascii="Arial" w:hAnsi="Arial" w:cs="Arial"/>
                <w:sz w:val="21"/>
                <w:szCs w:val="21"/>
                <w:lang w:val="en-GB"/>
              </w:rPr>
            </w:pPr>
            <w:r w:rsidRPr="003F47F0">
              <w:rPr>
                <w:rFonts w:ascii="Arial" w:hAnsi="Arial" w:cs="Arial"/>
                <w:sz w:val="21"/>
                <w:szCs w:val="21"/>
                <w:lang w:val="en-GB"/>
              </w:rPr>
              <w:t xml:space="preserve">The </w:t>
            </w:r>
            <w:r>
              <w:rPr>
                <w:rFonts w:ascii="Arial" w:hAnsi="Arial" w:cs="Arial"/>
                <w:sz w:val="21"/>
                <w:szCs w:val="21"/>
                <w:lang w:val="en-GB"/>
              </w:rPr>
              <w:t xml:space="preserve">details of shipping and other </w:t>
            </w:r>
            <w:r w:rsidRPr="003F47F0">
              <w:rPr>
                <w:rFonts w:ascii="Arial" w:hAnsi="Arial" w:cs="Arial"/>
                <w:sz w:val="21"/>
                <w:szCs w:val="21"/>
                <w:lang w:val="en-GB"/>
              </w:rPr>
              <w:t>documents to be furnished by the Supplier shall be specified in the PCC</w:t>
            </w:r>
            <w:r>
              <w:rPr>
                <w:rFonts w:ascii="Arial" w:hAnsi="Arial" w:cs="Arial"/>
                <w:sz w:val="21"/>
                <w:szCs w:val="21"/>
                <w:lang w:val="en-GB"/>
              </w:rPr>
              <w:t xml:space="preserve">, and shall be received by the </w:t>
            </w:r>
            <w:r w:rsidR="00325B67">
              <w:rPr>
                <w:rFonts w:ascii="Arial" w:hAnsi="Arial" w:cs="Arial"/>
                <w:sz w:val="21"/>
                <w:szCs w:val="21"/>
                <w:lang w:val="en-GB"/>
              </w:rPr>
              <w:t>Purchaser</w:t>
            </w:r>
            <w:r>
              <w:rPr>
                <w:rFonts w:ascii="Arial" w:hAnsi="Arial" w:cs="Arial"/>
                <w:sz w:val="21"/>
                <w:szCs w:val="21"/>
                <w:lang w:val="en-GB"/>
              </w:rPr>
              <w:t xml:space="preserve"> at least one week before arrival of the Goods and, if not received the Supplier shall be responsible for consequent expenses.   </w:t>
            </w:r>
          </w:p>
        </w:tc>
      </w:tr>
      <w:tr w:rsidR="002708CD" w:rsidRPr="003F47F0">
        <w:tc>
          <w:tcPr>
            <w:tcW w:w="2340" w:type="dxa"/>
            <w:shd w:val="clear" w:color="auto" w:fill="auto"/>
          </w:tcPr>
          <w:p w:rsidR="002708CD" w:rsidRPr="0015796E" w:rsidRDefault="00BC7496"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641" w:name="_Toc240339799"/>
            <w:r w:rsidRPr="0015796E">
              <w:rPr>
                <w:rStyle w:val="Heading3Char"/>
                <w:rFonts w:ascii="Arial" w:hAnsi="Arial"/>
                <w:b/>
                <w:bCs w:val="0"/>
                <w:sz w:val="21"/>
                <w:szCs w:val="21"/>
              </w:rPr>
              <w:t>Acceptance</w:t>
            </w:r>
            <w:bookmarkEnd w:id="641"/>
          </w:p>
        </w:tc>
        <w:tc>
          <w:tcPr>
            <w:tcW w:w="7155" w:type="dxa"/>
          </w:tcPr>
          <w:p w:rsidR="002708CD" w:rsidRPr="003F47F0" w:rsidRDefault="002708CD" w:rsidP="00D35D93">
            <w:pPr>
              <w:pStyle w:val="Sub-ClauseText"/>
              <w:numPr>
                <w:ilvl w:val="0"/>
                <w:numId w:val="100"/>
              </w:numPr>
              <w:tabs>
                <w:tab w:val="clear" w:pos="1764"/>
              </w:tabs>
              <w:ind w:left="585" w:hanging="576"/>
              <w:rPr>
                <w:rFonts w:ascii="Arial" w:hAnsi="Arial" w:cs="Arial"/>
                <w:sz w:val="21"/>
                <w:szCs w:val="21"/>
                <w:lang w:val="en-GB"/>
              </w:rPr>
            </w:pPr>
            <w:r w:rsidRPr="003F47F0">
              <w:rPr>
                <w:rFonts w:ascii="Arial" w:hAnsi="Arial" w:cs="Arial"/>
                <w:sz w:val="21"/>
                <w:szCs w:val="21"/>
                <w:lang w:val="en-GB"/>
              </w:rPr>
              <w:t xml:space="preserve">Acceptance by the </w:t>
            </w:r>
            <w:r w:rsidR="00325B67">
              <w:rPr>
                <w:rFonts w:ascii="Arial" w:hAnsi="Arial" w:cs="Arial"/>
                <w:sz w:val="21"/>
                <w:szCs w:val="21"/>
                <w:lang w:val="en-GB"/>
              </w:rPr>
              <w:t>Purchaser</w:t>
            </w:r>
            <w:r w:rsidRPr="003F47F0">
              <w:rPr>
                <w:rFonts w:ascii="Arial" w:hAnsi="Arial" w:cs="Arial"/>
                <w:sz w:val="21"/>
                <w:szCs w:val="21"/>
                <w:lang w:val="en-GB"/>
              </w:rPr>
              <w:t xml:space="preserve"> shall be </w:t>
            </w:r>
            <w:r w:rsidR="003D270B">
              <w:rPr>
                <w:rFonts w:ascii="Arial" w:hAnsi="Arial" w:cs="Arial"/>
                <w:sz w:val="21"/>
                <w:szCs w:val="21"/>
                <w:lang w:val="en-GB"/>
              </w:rPr>
              <w:t>completed</w:t>
            </w:r>
            <w:r w:rsidRPr="003F47F0">
              <w:rPr>
                <w:rFonts w:ascii="Arial" w:hAnsi="Arial" w:cs="Arial"/>
                <w:sz w:val="21"/>
                <w:szCs w:val="21"/>
                <w:lang w:val="en-GB"/>
              </w:rPr>
              <w:t xml:space="preserve"> not later than fourteen (14) days from receipt of the goods at final destination in the form of an </w:t>
            </w:r>
            <w:r w:rsidRPr="00915DF2">
              <w:rPr>
                <w:rFonts w:ascii="Arial" w:hAnsi="Arial" w:cs="Arial"/>
                <w:b/>
                <w:sz w:val="21"/>
                <w:szCs w:val="21"/>
                <w:lang w:val="en-GB"/>
              </w:rPr>
              <w:t>Acceptance Certificate</w:t>
            </w:r>
            <w:r w:rsidRPr="003F47F0">
              <w:rPr>
                <w:rFonts w:ascii="Arial" w:hAnsi="Arial" w:cs="Arial"/>
                <w:sz w:val="21"/>
                <w:szCs w:val="21"/>
                <w:lang w:val="en-GB"/>
              </w:rPr>
              <w:t>, unless any defects in the supply, any damage during transport</w:t>
            </w:r>
            <w:r w:rsidR="0080419E">
              <w:rPr>
                <w:rFonts w:ascii="Arial" w:hAnsi="Arial" w:cs="Arial"/>
                <w:sz w:val="21"/>
                <w:szCs w:val="21"/>
                <w:lang w:val="en-GB"/>
              </w:rPr>
              <w:t>ation</w:t>
            </w:r>
            <w:r w:rsidRPr="003F47F0">
              <w:rPr>
                <w:rFonts w:ascii="Arial" w:hAnsi="Arial" w:cs="Arial"/>
                <w:sz w:val="21"/>
                <w:szCs w:val="21"/>
                <w:lang w:val="en-GB"/>
              </w:rPr>
              <w:t xml:space="preserve"> or any failure to meet the required performance criteria of the supply are identified and reported to the Supplier </w:t>
            </w:r>
            <w:r w:rsidR="00E36911">
              <w:rPr>
                <w:rFonts w:ascii="Arial" w:hAnsi="Arial" w:cs="Arial"/>
                <w:sz w:val="21"/>
                <w:szCs w:val="21"/>
                <w:lang w:val="en-GB"/>
              </w:rPr>
              <w:t>as stated under</w:t>
            </w:r>
            <w:r w:rsidRPr="003F47F0">
              <w:rPr>
                <w:rFonts w:ascii="Arial" w:hAnsi="Arial" w:cs="Arial"/>
                <w:sz w:val="21"/>
                <w:szCs w:val="21"/>
                <w:lang w:val="en-GB"/>
              </w:rPr>
              <w:t xml:space="preserve"> GCC Clause </w:t>
            </w:r>
            <w:r w:rsidR="004535FE" w:rsidRPr="003F47F0">
              <w:rPr>
                <w:rFonts w:ascii="Arial" w:hAnsi="Arial" w:cs="Arial"/>
                <w:sz w:val="21"/>
                <w:szCs w:val="21"/>
                <w:lang w:val="en-GB"/>
              </w:rPr>
              <w:t>3</w:t>
            </w:r>
            <w:r w:rsidR="00E36911">
              <w:rPr>
                <w:rFonts w:ascii="Arial" w:hAnsi="Arial" w:cs="Arial"/>
                <w:sz w:val="21"/>
                <w:szCs w:val="21"/>
                <w:lang w:val="en-GB"/>
              </w:rPr>
              <w:t>1</w:t>
            </w:r>
            <w:r w:rsidRPr="003F47F0">
              <w:rPr>
                <w:rFonts w:ascii="Arial" w:hAnsi="Arial" w:cs="Arial"/>
                <w:sz w:val="21"/>
                <w:szCs w:val="21"/>
                <w:lang w:val="en-GB"/>
              </w:rPr>
              <w:t>and GCC Clause 3</w:t>
            </w:r>
            <w:r w:rsidR="00E36911">
              <w:rPr>
                <w:rFonts w:ascii="Arial" w:hAnsi="Arial" w:cs="Arial"/>
                <w:sz w:val="21"/>
                <w:szCs w:val="21"/>
                <w:lang w:val="en-GB"/>
              </w:rPr>
              <w:t>2</w:t>
            </w:r>
            <w:r w:rsidRPr="003F47F0">
              <w:rPr>
                <w:rFonts w:ascii="Arial" w:hAnsi="Arial" w:cs="Arial"/>
                <w:sz w:val="21"/>
                <w:szCs w:val="21"/>
                <w:lang w:val="en-GB"/>
              </w:rPr>
              <w:t xml:space="preserve">. In such cases the Acceptance Certificate will be issued only for those parts of the contract supplies which are accepted. The Acceptance Certificate for the remaining supplies will only be issued after the Supplier has remedied the defects and/or any non-conformity </w:t>
            </w:r>
            <w:r w:rsidR="0087339B">
              <w:rPr>
                <w:rFonts w:ascii="Arial" w:hAnsi="Arial" w:cs="Arial"/>
                <w:sz w:val="21"/>
                <w:szCs w:val="21"/>
                <w:lang w:val="en-GB"/>
              </w:rPr>
              <w:t>under</w:t>
            </w:r>
            <w:r w:rsidRPr="003F47F0">
              <w:rPr>
                <w:rFonts w:ascii="Arial" w:hAnsi="Arial" w:cs="Arial"/>
                <w:sz w:val="21"/>
                <w:szCs w:val="21"/>
                <w:lang w:val="en-GB"/>
              </w:rPr>
              <w:t xml:space="preserve"> GCC Clause </w:t>
            </w:r>
            <w:r w:rsidR="004535FE" w:rsidRPr="003F47F0">
              <w:rPr>
                <w:rFonts w:ascii="Arial" w:hAnsi="Arial" w:cs="Arial"/>
                <w:sz w:val="21"/>
                <w:szCs w:val="21"/>
                <w:lang w:val="en-GB"/>
              </w:rPr>
              <w:t>3</w:t>
            </w:r>
            <w:r w:rsidR="00E36911">
              <w:rPr>
                <w:rFonts w:ascii="Arial" w:hAnsi="Arial" w:cs="Arial"/>
                <w:sz w:val="21"/>
                <w:szCs w:val="21"/>
                <w:lang w:val="en-GB"/>
              </w:rPr>
              <w:t>1</w:t>
            </w:r>
            <w:r w:rsidRPr="003F47F0">
              <w:rPr>
                <w:rFonts w:ascii="Arial" w:hAnsi="Arial" w:cs="Arial"/>
                <w:sz w:val="21"/>
                <w:szCs w:val="21"/>
                <w:lang w:val="en-GB"/>
              </w:rPr>
              <w:t>and GCC Clause 3</w:t>
            </w:r>
            <w:r w:rsidR="00E36911">
              <w:rPr>
                <w:rFonts w:ascii="Arial" w:hAnsi="Arial" w:cs="Arial"/>
                <w:sz w:val="21"/>
                <w:szCs w:val="21"/>
                <w:lang w:val="en-GB"/>
              </w:rPr>
              <w:t>2</w:t>
            </w:r>
            <w:r w:rsidRPr="003F47F0">
              <w:rPr>
                <w:rFonts w:ascii="Arial" w:hAnsi="Arial" w:cs="Arial"/>
                <w:sz w:val="21"/>
                <w:szCs w:val="21"/>
                <w:lang w:val="en-GB"/>
              </w:rPr>
              <w:t>.</w:t>
            </w:r>
          </w:p>
        </w:tc>
      </w:tr>
      <w:tr w:rsidR="004535FE" w:rsidRPr="003F47F0">
        <w:tc>
          <w:tcPr>
            <w:tcW w:w="2340" w:type="dxa"/>
            <w:shd w:val="clear" w:color="auto" w:fill="auto"/>
          </w:tcPr>
          <w:p w:rsidR="004535FE" w:rsidRPr="003F47F0" w:rsidRDefault="004535FE" w:rsidP="004535FE">
            <w:pPr>
              <w:pStyle w:val="Heading4"/>
              <w:spacing w:before="120" w:after="120"/>
              <w:ind w:left="252"/>
              <w:jc w:val="both"/>
              <w:rPr>
                <w:rFonts w:ascii="Arial" w:hAnsi="Arial" w:cs="Arial"/>
                <w:sz w:val="21"/>
                <w:szCs w:val="21"/>
                <w:lang w:val="en-GB"/>
              </w:rPr>
            </w:pPr>
          </w:p>
        </w:tc>
        <w:tc>
          <w:tcPr>
            <w:tcW w:w="7155" w:type="dxa"/>
          </w:tcPr>
          <w:p w:rsidR="004535FE" w:rsidRPr="004535FE" w:rsidRDefault="004535FE" w:rsidP="00D35D93">
            <w:pPr>
              <w:pStyle w:val="Sub-ClauseText"/>
              <w:numPr>
                <w:ilvl w:val="0"/>
                <w:numId w:val="100"/>
              </w:numPr>
              <w:tabs>
                <w:tab w:val="clear" w:pos="1764"/>
              </w:tabs>
              <w:ind w:left="585" w:hanging="576"/>
              <w:rPr>
                <w:rFonts w:ascii="Arial" w:hAnsi="Arial" w:cs="Arial"/>
                <w:color w:val="0000FF"/>
                <w:sz w:val="21"/>
                <w:szCs w:val="21"/>
                <w:lang w:val="en-GB"/>
              </w:rPr>
            </w:pPr>
            <w:r w:rsidRPr="00FD4ED9">
              <w:rPr>
                <w:rFonts w:ascii="Arial" w:hAnsi="Arial" w:cs="Arial"/>
                <w:sz w:val="21"/>
                <w:szCs w:val="21"/>
                <w:lang w:val="en-GB"/>
              </w:rPr>
              <w:t xml:space="preserve">The appropriate Technical Inspection and Acceptance Committee of the </w:t>
            </w:r>
            <w:r w:rsidR="00325B67">
              <w:rPr>
                <w:rFonts w:ascii="Arial" w:hAnsi="Arial" w:cs="Arial"/>
                <w:sz w:val="21"/>
                <w:szCs w:val="21"/>
                <w:lang w:val="en-GB"/>
              </w:rPr>
              <w:t>Purchaser</w:t>
            </w:r>
            <w:r w:rsidRPr="00FD4ED9">
              <w:rPr>
                <w:rFonts w:ascii="Arial" w:hAnsi="Arial" w:cs="Arial"/>
                <w:sz w:val="21"/>
                <w:szCs w:val="21"/>
                <w:lang w:val="en-GB"/>
              </w:rPr>
              <w:t xml:space="preserve"> must commence the inspection and acceptance process within </w:t>
            </w:r>
            <w:r w:rsidR="00915DF2">
              <w:rPr>
                <w:rFonts w:ascii="Arial" w:hAnsi="Arial" w:cs="Arial"/>
                <w:sz w:val="21"/>
                <w:szCs w:val="21"/>
                <w:lang w:val="en-GB"/>
              </w:rPr>
              <w:t xml:space="preserve">two (2) days </w:t>
            </w:r>
            <w:r w:rsidRPr="00FD4ED9">
              <w:rPr>
                <w:rFonts w:ascii="Arial" w:hAnsi="Arial" w:cs="Arial"/>
                <w:sz w:val="21"/>
                <w:szCs w:val="21"/>
                <w:lang w:val="en-GB"/>
              </w:rPr>
              <w:t xml:space="preserve"> from delivery of the goods, and shall complete the same as soon as practicable.</w:t>
            </w:r>
          </w:p>
        </w:tc>
      </w:tr>
      <w:tr w:rsidR="002708CD" w:rsidRPr="003F47F0">
        <w:tc>
          <w:tcPr>
            <w:tcW w:w="2340" w:type="dxa"/>
            <w:shd w:val="clear" w:color="auto" w:fill="auto"/>
          </w:tcPr>
          <w:p w:rsidR="002708CD" w:rsidRPr="0015796E" w:rsidRDefault="002708CD"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642" w:name="_Toc35418453"/>
            <w:bookmarkStart w:id="643" w:name="_Toc49504280"/>
            <w:bookmarkStart w:id="644" w:name="_Toc49504713"/>
            <w:bookmarkStart w:id="645" w:name="_Toc49504831"/>
            <w:bookmarkStart w:id="646" w:name="_Toc49569851"/>
            <w:bookmarkStart w:id="647" w:name="_Toc49591413"/>
            <w:bookmarkStart w:id="648" w:name="_Toc49591761"/>
            <w:bookmarkStart w:id="649" w:name="_Toc240339800"/>
            <w:r w:rsidRPr="0015796E">
              <w:rPr>
                <w:rStyle w:val="Heading3Char"/>
                <w:rFonts w:ascii="Arial" w:hAnsi="Arial"/>
                <w:b/>
                <w:bCs w:val="0"/>
                <w:sz w:val="21"/>
                <w:szCs w:val="21"/>
              </w:rPr>
              <w:t>Contract Price</w:t>
            </w:r>
            <w:bookmarkEnd w:id="642"/>
            <w:bookmarkEnd w:id="643"/>
            <w:bookmarkEnd w:id="644"/>
            <w:bookmarkEnd w:id="645"/>
            <w:bookmarkEnd w:id="646"/>
            <w:bookmarkEnd w:id="647"/>
            <w:bookmarkEnd w:id="648"/>
            <w:bookmarkEnd w:id="649"/>
          </w:p>
        </w:tc>
        <w:tc>
          <w:tcPr>
            <w:tcW w:w="7155" w:type="dxa"/>
          </w:tcPr>
          <w:p w:rsidR="002708CD" w:rsidRPr="003F47F0" w:rsidRDefault="002708CD" w:rsidP="00D35D93">
            <w:pPr>
              <w:pStyle w:val="Sub-ClauseText"/>
              <w:numPr>
                <w:ilvl w:val="0"/>
                <w:numId w:val="101"/>
              </w:numPr>
              <w:tabs>
                <w:tab w:val="clear" w:pos="1674"/>
              </w:tabs>
              <w:ind w:left="585" w:hanging="576"/>
              <w:rPr>
                <w:rFonts w:ascii="Arial" w:hAnsi="Arial" w:cs="Arial"/>
                <w:sz w:val="21"/>
                <w:szCs w:val="21"/>
                <w:lang w:val="en-GB"/>
              </w:rPr>
            </w:pPr>
            <w:r w:rsidRPr="003F47F0">
              <w:rPr>
                <w:rFonts w:ascii="Arial" w:hAnsi="Arial" w:cs="Arial"/>
                <w:sz w:val="21"/>
                <w:szCs w:val="21"/>
                <w:lang w:val="en-GB"/>
              </w:rPr>
              <w:t xml:space="preserve">The Contract Price shall be specified in the </w:t>
            </w:r>
            <w:r w:rsidR="00D2581D">
              <w:rPr>
                <w:rFonts w:ascii="Arial" w:hAnsi="Arial" w:cs="Arial"/>
                <w:sz w:val="21"/>
                <w:szCs w:val="21"/>
                <w:lang w:val="en-GB"/>
              </w:rPr>
              <w:t>PCC.</w:t>
            </w:r>
          </w:p>
        </w:tc>
      </w:tr>
      <w:tr w:rsidR="006B7B00" w:rsidRPr="000405E3">
        <w:trPr>
          <w:trHeight w:val="2781"/>
        </w:trPr>
        <w:tc>
          <w:tcPr>
            <w:tcW w:w="2340" w:type="dxa"/>
            <w:shd w:val="clear" w:color="auto" w:fill="auto"/>
          </w:tcPr>
          <w:p w:rsidR="006B7B00" w:rsidRPr="009A1C8B" w:rsidRDefault="006B7B00" w:rsidP="002708CD">
            <w:pPr>
              <w:spacing w:before="120" w:after="120"/>
              <w:rPr>
                <w:rFonts w:ascii="Arial" w:hAnsi="Arial" w:cs="Arial"/>
                <w:spacing w:val="-20"/>
                <w:sz w:val="22"/>
                <w:szCs w:val="22"/>
                <w:lang w:val="en-GB"/>
              </w:rPr>
            </w:pPr>
          </w:p>
        </w:tc>
        <w:tc>
          <w:tcPr>
            <w:tcW w:w="7155" w:type="dxa"/>
          </w:tcPr>
          <w:p w:rsidR="000405E3" w:rsidRPr="000405E3" w:rsidRDefault="001F0FD4" w:rsidP="00D35D93">
            <w:pPr>
              <w:pStyle w:val="Sub-ClauseText"/>
              <w:numPr>
                <w:ilvl w:val="0"/>
                <w:numId w:val="101"/>
              </w:numPr>
              <w:tabs>
                <w:tab w:val="clear" w:pos="1674"/>
              </w:tabs>
              <w:ind w:left="585" w:hanging="576"/>
              <w:rPr>
                <w:rFonts w:ascii="Arial" w:hAnsi="Arial" w:cs="Arial"/>
                <w:sz w:val="21"/>
                <w:szCs w:val="21"/>
                <w:lang w:val="en-GB"/>
              </w:rPr>
            </w:pPr>
            <w:r>
              <w:rPr>
                <w:rFonts w:ascii="Arial" w:hAnsi="Arial" w:cs="Arial"/>
                <w:sz w:val="21"/>
                <w:szCs w:val="21"/>
                <w:lang w:val="en-GB"/>
              </w:rPr>
              <w:t>During</w:t>
            </w:r>
            <w:r w:rsidR="000405E3" w:rsidRPr="000405E3">
              <w:rPr>
                <w:rFonts w:ascii="Arial" w:hAnsi="Arial" w:cs="Arial"/>
                <w:sz w:val="21"/>
                <w:szCs w:val="21"/>
                <w:lang w:val="en-GB"/>
              </w:rPr>
              <w:t xml:space="preserve"> evaluation</w:t>
            </w:r>
            <w:r>
              <w:rPr>
                <w:rFonts w:ascii="Arial" w:hAnsi="Arial" w:cs="Arial"/>
                <w:sz w:val="21"/>
                <w:szCs w:val="21"/>
                <w:lang w:val="en-GB"/>
              </w:rPr>
              <w:t>,</w:t>
            </w:r>
            <w:r w:rsidR="000405E3">
              <w:rPr>
                <w:rFonts w:ascii="Arial" w:hAnsi="Arial" w:cs="Arial"/>
                <w:sz w:val="21"/>
                <w:szCs w:val="21"/>
                <w:lang w:val="en-GB"/>
              </w:rPr>
              <w:t>tender</w:t>
            </w:r>
            <w:r w:rsidR="004F39FB">
              <w:rPr>
                <w:rFonts w:ascii="Arial" w:hAnsi="Arial" w:cs="Arial"/>
                <w:sz w:val="21"/>
                <w:szCs w:val="21"/>
                <w:lang w:val="en-GB"/>
              </w:rPr>
              <w:t xml:space="preserve"> has </w:t>
            </w:r>
            <w:r w:rsidR="000405E3" w:rsidRPr="000405E3">
              <w:rPr>
                <w:rFonts w:ascii="Arial" w:hAnsi="Arial" w:cs="Arial"/>
                <w:sz w:val="21"/>
                <w:szCs w:val="21"/>
                <w:lang w:val="en-GB"/>
              </w:rPr>
              <w:t>exclude</w:t>
            </w:r>
            <w:r w:rsidR="004F39FB">
              <w:rPr>
                <w:rFonts w:ascii="Arial" w:hAnsi="Arial" w:cs="Arial"/>
                <w:sz w:val="21"/>
                <w:szCs w:val="21"/>
                <w:lang w:val="en-GB"/>
              </w:rPr>
              <w:t>d</w:t>
            </w:r>
            <w:r w:rsidR="000405E3" w:rsidRPr="000405E3">
              <w:rPr>
                <w:rFonts w:ascii="Arial" w:hAnsi="Arial" w:cs="Arial"/>
                <w:sz w:val="21"/>
                <w:szCs w:val="21"/>
                <w:lang w:val="en-GB"/>
              </w:rPr>
              <w:t xml:space="preserve"> and not take</w:t>
            </w:r>
            <w:r w:rsidR="004F39FB">
              <w:rPr>
                <w:rFonts w:ascii="Arial" w:hAnsi="Arial" w:cs="Arial"/>
                <w:sz w:val="21"/>
                <w:szCs w:val="21"/>
                <w:lang w:val="en-GB"/>
              </w:rPr>
              <w:t>n</w:t>
            </w:r>
            <w:r w:rsidR="000405E3" w:rsidRPr="000405E3">
              <w:rPr>
                <w:rFonts w:ascii="Arial" w:hAnsi="Arial" w:cs="Arial"/>
                <w:sz w:val="21"/>
                <w:szCs w:val="21"/>
                <w:lang w:val="en-GB"/>
              </w:rPr>
              <w:t xml:space="preserve"> into account:</w:t>
            </w:r>
          </w:p>
          <w:p w:rsidR="000405E3" w:rsidRDefault="000405E3" w:rsidP="00F240A7">
            <w:pPr>
              <w:numPr>
                <w:ilvl w:val="1"/>
                <w:numId w:val="154"/>
              </w:numPr>
              <w:tabs>
                <w:tab w:val="clear" w:pos="1728"/>
                <w:tab w:val="num" w:pos="1161"/>
              </w:tabs>
              <w:spacing w:before="120"/>
              <w:ind w:left="1181" w:hanging="605"/>
              <w:jc w:val="both"/>
              <w:rPr>
                <w:rFonts w:ascii="Arial" w:hAnsi="Arial" w:cs="Arial"/>
                <w:sz w:val="21"/>
                <w:szCs w:val="21"/>
                <w:lang w:val="en-GB"/>
              </w:rPr>
            </w:pPr>
            <w:r w:rsidRPr="002B4900">
              <w:rPr>
                <w:rFonts w:ascii="Arial" w:hAnsi="Arial" w:cs="Arial"/>
                <w:sz w:val="21"/>
                <w:szCs w:val="21"/>
                <w:lang w:val="en-GB"/>
              </w:rPr>
              <w:t xml:space="preserve">In the case of Goods manufactured in </w:t>
            </w:r>
            <w:smartTag w:uri="urn:schemas-microsoft-com:office:smarttags" w:element="place">
              <w:smartTag w:uri="urn:schemas-microsoft-com:office:smarttags" w:element="country-region">
                <w:r w:rsidRPr="002B4900">
                  <w:rPr>
                    <w:rFonts w:ascii="Arial" w:hAnsi="Arial" w:cs="Arial"/>
                    <w:sz w:val="21"/>
                    <w:szCs w:val="21"/>
                    <w:lang w:val="en-GB"/>
                  </w:rPr>
                  <w:t>Bangladesh</w:t>
                </w:r>
              </w:smartTag>
            </w:smartTag>
            <w:r w:rsidRPr="002B4900">
              <w:rPr>
                <w:rFonts w:ascii="Arial" w:hAnsi="Arial" w:cs="Arial"/>
                <w:sz w:val="21"/>
                <w:szCs w:val="21"/>
                <w:lang w:val="en-GB"/>
              </w:rPr>
              <w:t xml:space="preserve">, </w:t>
            </w:r>
            <w:r w:rsidR="001F0FD4" w:rsidRPr="002B4900">
              <w:rPr>
                <w:rFonts w:ascii="Arial" w:hAnsi="Arial" w:cs="Arial"/>
                <w:sz w:val="21"/>
                <w:szCs w:val="21"/>
                <w:lang w:val="en-GB"/>
              </w:rPr>
              <w:t xml:space="preserve">VAT payable on account </w:t>
            </w:r>
            <w:r w:rsidR="0004111B" w:rsidRPr="002B4900">
              <w:rPr>
                <w:rFonts w:ascii="Arial" w:hAnsi="Arial" w:cs="Arial"/>
                <w:sz w:val="21"/>
                <w:szCs w:val="21"/>
                <w:lang w:val="en-GB"/>
              </w:rPr>
              <w:t>of Supplier</w:t>
            </w:r>
            <w:r w:rsidRPr="002B4900">
              <w:rPr>
                <w:rFonts w:ascii="Arial" w:hAnsi="Arial" w:cs="Arial"/>
                <w:sz w:val="21"/>
                <w:szCs w:val="21"/>
                <w:lang w:val="en-GB"/>
              </w:rPr>
              <w:t xml:space="preserve">, which will be payable on the goods if a contract is awarded to the </w:t>
            </w:r>
            <w:r w:rsidR="0004111B" w:rsidRPr="002B4900">
              <w:rPr>
                <w:rFonts w:ascii="Arial" w:hAnsi="Arial" w:cs="Arial"/>
                <w:sz w:val="21"/>
                <w:szCs w:val="21"/>
                <w:lang w:val="en-GB"/>
              </w:rPr>
              <w:t>Tenderer</w:t>
            </w:r>
            <w:r w:rsidRPr="002B4900">
              <w:rPr>
                <w:rFonts w:ascii="Arial" w:hAnsi="Arial" w:cs="Arial"/>
                <w:sz w:val="21"/>
                <w:szCs w:val="21"/>
                <w:lang w:val="en-GB"/>
              </w:rPr>
              <w:t>;</w:t>
            </w:r>
          </w:p>
          <w:p w:rsidR="00F240A7" w:rsidRPr="00EC5C66" w:rsidRDefault="00F240A7" w:rsidP="00F240A7">
            <w:pPr>
              <w:spacing w:before="120"/>
              <w:ind w:left="576"/>
              <w:jc w:val="both"/>
              <w:rPr>
                <w:rFonts w:ascii="Arial" w:hAnsi="Arial" w:cs="Arial"/>
                <w:sz w:val="18"/>
                <w:szCs w:val="18"/>
                <w:lang w:val="en-GB"/>
              </w:rPr>
            </w:pPr>
          </w:p>
          <w:p w:rsidR="000405E3" w:rsidRPr="002B4900" w:rsidRDefault="000405E3" w:rsidP="00F240A7">
            <w:pPr>
              <w:numPr>
                <w:ilvl w:val="1"/>
                <w:numId w:val="154"/>
              </w:numPr>
              <w:tabs>
                <w:tab w:val="clear" w:pos="1728"/>
                <w:tab w:val="num" w:pos="1161"/>
              </w:tabs>
              <w:ind w:left="1179" w:hanging="603"/>
              <w:jc w:val="both"/>
              <w:rPr>
                <w:rFonts w:ascii="Arial" w:hAnsi="Arial" w:cs="Arial"/>
                <w:sz w:val="21"/>
                <w:szCs w:val="21"/>
                <w:lang w:val="en-GB"/>
              </w:rPr>
            </w:pPr>
            <w:r w:rsidRPr="002B4900">
              <w:rPr>
                <w:rFonts w:ascii="Arial" w:hAnsi="Arial" w:cs="Arial"/>
                <w:sz w:val="21"/>
                <w:szCs w:val="21"/>
                <w:lang w:val="en-GB"/>
              </w:rPr>
              <w:t xml:space="preserve">in the case of Goods manufactured outside the </w:t>
            </w:r>
            <w:r w:rsidR="0004111B" w:rsidRPr="002B4900">
              <w:rPr>
                <w:rFonts w:ascii="Arial" w:hAnsi="Arial" w:cs="Arial"/>
                <w:sz w:val="21"/>
                <w:szCs w:val="21"/>
                <w:lang w:val="en-GB"/>
              </w:rPr>
              <w:t>Bangladesh</w:t>
            </w:r>
            <w:r w:rsidRPr="002B4900">
              <w:rPr>
                <w:rFonts w:ascii="Arial" w:hAnsi="Arial" w:cs="Arial"/>
                <w:sz w:val="21"/>
                <w:szCs w:val="21"/>
                <w:lang w:val="en-GB"/>
              </w:rPr>
              <w:t>, already imported or to be imported, customs duties</w:t>
            </w:r>
            <w:r w:rsidR="0004111B" w:rsidRPr="002B4900">
              <w:rPr>
                <w:rFonts w:ascii="Arial" w:hAnsi="Arial" w:cs="Arial"/>
                <w:sz w:val="21"/>
                <w:szCs w:val="21"/>
                <w:lang w:val="en-GB"/>
              </w:rPr>
              <w:t>, import VAT</w:t>
            </w:r>
            <w:r w:rsidRPr="002B4900">
              <w:rPr>
                <w:rFonts w:ascii="Arial" w:hAnsi="Arial" w:cs="Arial"/>
                <w:sz w:val="21"/>
                <w:szCs w:val="21"/>
                <w:lang w:val="en-GB"/>
              </w:rPr>
              <w:t xml:space="preserve"> and other import taxes levied on the imported Good, </w:t>
            </w:r>
            <w:r w:rsidR="0004111B" w:rsidRPr="002B4900">
              <w:rPr>
                <w:rFonts w:ascii="Arial" w:hAnsi="Arial" w:cs="Arial"/>
                <w:sz w:val="21"/>
                <w:szCs w:val="21"/>
                <w:lang w:val="en-GB"/>
              </w:rPr>
              <w:t>VAT</w:t>
            </w:r>
            <w:r w:rsidRPr="002B4900">
              <w:rPr>
                <w:rFonts w:ascii="Arial" w:hAnsi="Arial" w:cs="Arial"/>
                <w:sz w:val="21"/>
                <w:szCs w:val="21"/>
                <w:lang w:val="en-GB"/>
              </w:rPr>
              <w:t xml:space="preserve">, which will be payable on the Goods if the contract is awarded to the </w:t>
            </w:r>
            <w:r w:rsidR="0004111B" w:rsidRPr="002B4900">
              <w:rPr>
                <w:rFonts w:ascii="Arial" w:hAnsi="Arial" w:cs="Arial"/>
                <w:sz w:val="21"/>
                <w:szCs w:val="21"/>
                <w:lang w:val="en-GB"/>
              </w:rPr>
              <w:t>Tenderer.</w:t>
            </w:r>
          </w:p>
          <w:p w:rsidR="006B7B00" w:rsidRPr="00C76D26" w:rsidRDefault="006B7B00" w:rsidP="000405E3">
            <w:pPr>
              <w:pStyle w:val="Sub-ClauseText"/>
              <w:rPr>
                <w:rFonts w:ascii="Arial" w:hAnsi="Arial" w:cs="Arial"/>
                <w:sz w:val="2"/>
                <w:szCs w:val="21"/>
                <w:lang w:val="en-GB"/>
              </w:rPr>
            </w:pPr>
          </w:p>
        </w:tc>
      </w:tr>
      <w:tr w:rsidR="0004111B" w:rsidRPr="000405E3">
        <w:trPr>
          <w:trHeight w:val="909"/>
        </w:trPr>
        <w:tc>
          <w:tcPr>
            <w:tcW w:w="2340" w:type="dxa"/>
            <w:shd w:val="clear" w:color="auto" w:fill="auto"/>
          </w:tcPr>
          <w:p w:rsidR="0004111B" w:rsidRPr="009A1C8B" w:rsidRDefault="0004111B" w:rsidP="002708CD">
            <w:pPr>
              <w:spacing w:before="120" w:after="120"/>
              <w:rPr>
                <w:rFonts w:ascii="Arial" w:hAnsi="Arial" w:cs="Arial"/>
                <w:spacing w:val="-20"/>
                <w:sz w:val="22"/>
                <w:szCs w:val="22"/>
                <w:lang w:val="en-GB"/>
              </w:rPr>
            </w:pPr>
          </w:p>
        </w:tc>
        <w:tc>
          <w:tcPr>
            <w:tcW w:w="7155" w:type="dxa"/>
          </w:tcPr>
          <w:p w:rsidR="0004111B" w:rsidRDefault="0004111B" w:rsidP="00D35D93">
            <w:pPr>
              <w:pStyle w:val="Sub-ClauseText"/>
              <w:numPr>
                <w:ilvl w:val="0"/>
                <w:numId w:val="101"/>
              </w:numPr>
              <w:tabs>
                <w:tab w:val="clear" w:pos="1674"/>
              </w:tabs>
              <w:ind w:left="585" w:hanging="576"/>
              <w:rPr>
                <w:rFonts w:ascii="Arial" w:hAnsi="Arial" w:cs="Arial"/>
                <w:sz w:val="21"/>
                <w:szCs w:val="21"/>
                <w:lang w:val="en-GB"/>
              </w:rPr>
            </w:pPr>
            <w:r>
              <w:rPr>
                <w:rFonts w:ascii="Arial" w:hAnsi="Arial" w:cs="Arial"/>
                <w:sz w:val="21"/>
                <w:szCs w:val="21"/>
                <w:lang w:val="en-GB"/>
              </w:rPr>
              <w:t xml:space="preserve">The Contract price will include </w:t>
            </w:r>
            <w:r w:rsidR="0091161F">
              <w:rPr>
                <w:rFonts w:ascii="Arial" w:hAnsi="Arial" w:cs="Arial"/>
                <w:sz w:val="21"/>
                <w:szCs w:val="21"/>
                <w:lang w:val="en-GB"/>
              </w:rPr>
              <w:t>all the costs paid or payable as stated under GCC Clause 25.2.</w:t>
            </w:r>
          </w:p>
        </w:tc>
      </w:tr>
      <w:tr w:rsidR="002708CD" w:rsidRPr="003F47F0">
        <w:trPr>
          <w:trHeight w:val="1269"/>
        </w:trPr>
        <w:tc>
          <w:tcPr>
            <w:tcW w:w="2340" w:type="dxa"/>
            <w:shd w:val="clear" w:color="auto" w:fill="auto"/>
          </w:tcPr>
          <w:p w:rsidR="002708CD" w:rsidRPr="009A1C8B" w:rsidRDefault="002708CD" w:rsidP="002708CD">
            <w:pPr>
              <w:spacing w:before="120" w:after="120"/>
              <w:rPr>
                <w:rFonts w:ascii="Arial" w:hAnsi="Arial" w:cs="Arial"/>
                <w:spacing w:val="-20"/>
                <w:sz w:val="22"/>
                <w:szCs w:val="22"/>
                <w:lang w:val="en-GB"/>
              </w:rPr>
            </w:pPr>
          </w:p>
        </w:tc>
        <w:tc>
          <w:tcPr>
            <w:tcW w:w="7155" w:type="dxa"/>
          </w:tcPr>
          <w:p w:rsidR="002708CD" w:rsidRPr="003F47F0" w:rsidRDefault="002708CD" w:rsidP="00D35D93">
            <w:pPr>
              <w:pStyle w:val="Sub-ClauseText"/>
              <w:numPr>
                <w:ilvl w:val="0"/>
                <w:numId w:val="101"/>
              </w:numPr>
              <w:tabs>
                <w:tab w:val="clear" w:pos="1674"/>
              </w:tabs>
              <w:ind w:left="585" w:hanging="576"/>
              <w:rPr>
                <w:rFonts w:ascii="Arial" w:hAnsi="Arial" w:cs="Arial"/>
                <w:sz w:val="21"/>
                <w:szCs w:val="21"/>
                <w:lang w:val="en-GB"/>
              </w:rPr>
            </w:pPr>
            <w:r w:rsidRPr="003F47F0">
              <w:rPr>
                <w:rFonts w:ascii="Arial" w:hAnsi="Arial" w:cs="Arial"/>
                <w:sz w:val="21"/>
                <w:szCs w:val="21"/>
                <w:lang w:val="en-GB"/>
              </w:rPr>
              <w:t>Prices charged by the Supplier for the Goods delivered and the Related Services performed under the Contract shall not vary from the price</w:t>
            </w:r>
            <w:r w:rsidR="00D2581D">
              <w:rPr>
                <w:rFonts w:ascii="Arial" w:hAnsi="Arial" w:cs="Arial"/>
                <w:sz w:val="21"/>
                <w:szCs w:val="21"/>
                <w:lang w:val="en-GB"/>
              </w:rPr>
              <w:t xml:space="preserve"> as </w:t>
            </w:r>
            <w:r w:rsidR="0087339B">
              <w:rPr>
                <w:rFonts w:ascii="Arial" w:hAnsi="Arial" w:cs="Arial"/>
                <w:sz w:val="21"/>
                <w:szCs w:val="21"/>
                <w:lang w:val="en-GB"/>
              </w:rPr>
              <w:t>stated under</w:t>
            </w:r>
            <w:r w:rsidR="00D2581D">
              <w:rPr>
                <w:rFonts w:ascii="Arial" w:hAnsi="Arial" w:cs="Arial"/>
                <w:sz w:val="21"/>
                <w:szCs w:val="21"/>
                <w:lang w:val="en-GB"/>
              </w:rPr>
              <w:t xml:space="preserve"> GCC Sub-Clause 2</w:t>
            </w:r>
            <w:r w:rsidR="00191A5E">
              <w:rPr>
                <w:rFonts w:ascii="Arial" w:hAnsi="Arial" w:cs="Arial"/>
                <w:sz w:val="21"/>
                <w:szCs w:val="21"/>
                <w:lang w:val="en-GB"/>
              </w:rPr>
              <w:t>5</w:t>
            </w:r>
            <w:r w:rsidR="00D2581D">
              <w:rPr>
                <w:rFonts w:ascii="Arial" w:hAnsi="Arial" w:cs="Arial"/>
                <w:sz w:val="21"/>
                <w:szCs w:val="21"/>
                <w:lang w:val="en-GB"/>
              </w:rPr>
              <w:t>.1</w:t>
            </w:r>
            <w:r w:rsidRPr="003F47F0">
              <w:rPr>
                <w:rFonts w:ascii="Arial" w:hAnsi="Arial" w:cs="Arial"/>
                <w:sz w:val="21"/>
                <w:szCs w:val="21"/>
                <w:lang w:val="en-GB"/>
              </w:rPr>
              <w:t xml:space="preserve">, with the exception of any </w:t>
            </w:r>
            <w:r w:rsidR="004535FE">
              <w:rPr>
                <w:rFonts w:ascii="Arial" w:hAnsi="Arial" w:cs="Arial"/>
                <w:sz w:val="21"/>
                <w:szCs w:val="21"/>
                <w:lang w:val="en-GB"/>
              </w:rPr>
              <w:t xml:space="preserve">change in price resulting from a </w:t>
            </w:r>
            <w:r w:rsidR="00221451">
              <w:rPr>
                <w:rFonts w:ascii="Arial" w:hAnsi="Arial" w:cs="Arial"/>
                <w:sz w:val="21"/>
                <w:szCs w:val="21"/>
                <w:lang w:val="en-GB"/>
              </w:rPr>
              <w:t>Change Order issued</w:t>
            </w:r>
            <w:r w:rsidR="00191A5E">
              <w:rPr>
                <w:rFonts w:ascii="Arial" w:hAnsi="Arial" w:cs="Arial"/>
                <w:sz w:val="21"/>
                <w:szCs w:val="21"/>
                <w:lang w:val="en-GB"/>
              </w:rPr>
              <w:t xml:space="preserve"> under </w:t>
            </w:r>
            <w:r w:rsidR="00221451">
              <w:rPr>
                <w:rFonts w:ascii="Arial" w:hAnsi="Arial" w:cs="Arial"/>
                <w:sz w:val="21"/>
                <w:szCs w:val="21"/>
                <w:lang w:val="en-GB"/>
              </w:rPr>
              <w:t xml:space="preserve">GCC Clause </w:t>
            </w:r>
            <w:r w:rsidR="00191A5E">
              <w:rPr>
                <w:rFonts w:ascii="Arial" w:hAnsi="Arial" w:cs="Arial"/>
                <w:sz w:val="21"/>
                <w:szCs w:val="21"/>
                <w:lang w:val="en-GB"/>
              </w:rPr>
              <w:t>19</w:t>
            </w:r>
            <w:r w:rsidR="00EF10AE">
              <w:rPr>
                <w:rFonts w:ascii="Arial" w:hAnsi="Arial" w:cs="Arial"/>
                <w:sz w:val="21"/>
                <w:szCs w:val="21"/>
                <w:lang w:val="en-GB"/>
              </w:rPr>
              <w:t>.</w:t>
            </w:r>
          </w:p>
        </w:tc>
      </w:tr>
      <w:tr w:rsidR="002708CD" w:rsidRPr="003F47F0">
        <w:tc>
          <w:tcPr>
            <w:tcW w:w="2340" w:type="dxa"/>
          </w:tcPr>
          <w:p w:rsidR="002708CD" w:rsidRPr="00620DE1" w:rsidRDefault="002708CD" w:rsidP="00D35D93">
            <w:pPr>
              <w:numPr>
                <w:ilvl w:val="0"/>
                <w:numId w:val="154"/>
              </w:numPr>
              <w:tabs>
                <w:tab w:val="clear" w:pos="720"/>
                <w:tab w:val="num" w:pos="405"/>
              </w:tabs>
              <w:spacing w:before="120"/>
              <w:ind w:left="414" w:hanging="342"/>
              <w:outlineLvl w:val="2"/>
              <w:rPr>
                <w:rStyle w:val="Heading3Char"/>
                <w:rFonts w:ascii="Arial" w:hAnsi="Arial"/>
                <w:b/>
                <w:bCs w:val="0"/>
                <w:w w:val="90"/>
                <w:sz w:val="21"/>
                <w:szCs w:val="21"/>
              </w:rPr>
            </w:pPr>
            <w:bookmarkStart w:id="650" w:name="_Toc49504281"/>
            <w:bookmarkStart w:id="651" w:name="_Toc49504714"/>
            <w:bookmarkStart w:id="652" w:name="_Toc49504832"/>
            <w:bookmarkStart w:id="653" w:name="_Toc49569852"/>
            <w:bookmarkStart w:id="654" w:name="_Toc49591414"/>
            <w:bookmarkStart w:id="655" w:name="_Toc49591762"/>
            <w:bookmarkStart w:id="656" w:name="_Toc240339801"/>
            <w:r w:rsidRPr="00620DE1">
              <w:rPr>
                <w:rStyle w:val="Heading3Char"/>
                <w:rFonts w:ascii="Arial" w:hAnsi="Arial"/>
                <w:b/>
                <w:bCs w:val="0"/>
                <w:w w:val="90"/>
                <w:sz w:val="21"/>
                <w:szCs w:val="21"/>
              </w:rPr>
              <w:lastRenderedPageBreak/>
              <w:t>Transportation</w:t>
            </w:r>
            <w:bookmarkEnd w:id="650"/>
            <w:bookmarkEnd w:id="651"/>
            <w:bookmarkEnd w:id="652"/>
            <w:bookmarkEnd w:id="653"/>
            <w:bookmarkEnd w:id="654"/>
            <w:bookmarkEnd w:id="655"/>
            <w:bookmarkEnd w:id="656"/>
          </w:p>
        </w:tc>
        <w:tc>
          <w:tcPr>
            <w:tcW w:w="7155" w:type="dxa"/>
          </w:tcPr>
          <w:p w:rsidR="002708CD" w:rsidRPr="003F47F0" w:rsidRDefault="0031194F" w:rsidP="00D35D93">
            <w:pPr>
              <w:numPr>
                <w:ilvl w:val="3"/>
                <w:numId w:val="69"/>
              </w:numPr>
              <w:tabs>
                <w:tab w:val="clear" w:pos="2880"/>
              </w:tabs>
              <w:spacing w:before="120" w:after="120"/>
              <w:ind w:left="585" w:hanging="576"/>
              <w:jc w:val="both"/>
              <w:rPr>
                <w:rFonts w:ascii="Arial" w:hAnsi="Arial" w:cs="Arial"/>
                <w:sz w:val="21"/>
                <w:szCs w:val="21"/>
                <w:lang w:val="en-GB"/>
              </w:rPr>
            </w:pPr>
            <w:r>
              <w:rPr>
                <w:rFonts w:ascii="Arial" w:hAnsi="Arial" w:cs="Arial"/>
                <w:sz w:val="21"/>
                <w:szCs w:val="21"/>
                <w:lang w:val="en-GB"/>
              </w:rPr>
              <w:t>T</w:t>
            </w:r>
            <w:r w:rsidRPr="003F47F0">
              <w:rPr>
                <w:rFonts w:ascii="Arial" w:hAnsi="Arial" w:cs="Arial"/>
                <w:sz w:val="21"/>
                <w:szCs w:val="21"/>
                <w:lang w:val="en-GB"/>
              </w:rPr>
              <w:t>he Supplier is required under the Contract to transport the Goods to a specified place of destinationas specified in Sect</w:t>
            </w:r>
            <w:r w:rsidR="00EE60EA">
              <w:rPr>
                <w:rFonts w:ascii="Arial" w:hAnsi="Arial" w:cs="Arial"/>
                <w:sz w:val="21"/>
                <w:szCs w:val="21"/>
                <w:lang w:val="en-GB"/>
              </w:rPr>
              <w:t>ion 6: Schedule of Requirements</w:t>
            </w:r>
            <w:r w:rsidRPr="003F47F0">
              <w:rPr>
                <w:rFonts w:ascii="Arial" w:hAnsi="Arial" w:cs="Arial"/>
                <w:sz w:val="21"/>
                <w:szCs w:val="21"/>
                <w:lang w:val="en-GB"/>
              </w:rPr>
              <w:t>, defined as the Site, transport to such place of destination</w:t>
            </w:r>
            <w:r w:rsidR="00343FE5">
              <w:rPr>
                <w:rFonts w:ascii="Arial" w:hAnsi="Arial" w:cs="Arial"/>
                <w:sz w:val="21"/>
                <w:szCs w:val="21"/>
                <w:lang w:val="en-GB"/>
              </w:rPr>
              <w:t>,</w:t>
            </w:r>
            <w:r w:rsidRPr="003F47F0">
              <w:rPr>
                <w:rFonts w:ascii="Arial" w:hAnsi="Arial" w:cs="Arial"/>
                <w:sz w:val="21"/>
                <w:szCs w:val="21"/>
                <w:lang w:val="en-GB"/>
              </w:rPr>
              <w:t xml:space="preserve"> including insurance, other incidental costs, and temporary storage, if any</w:t>
            </w:r>
            <w:r w:rsidR="00343FE5">
              <w:rPr>
                <w:rFonts w:ascii="Arial" w:hAnsi="Arial" w:cs="Arial"/>
                <w:sz w:val="21"/>
                <w:szCs w:val="21"/>
                <w:lang w:val="en-GB"/>
              </w:rPr>
              <w:t>. These</w:t>
            </w:r>
            <w:r w:rsidRPr="003F47F0">
              <w:rPr>
                <w:rFonts w:ascii="Arial" w:hAnsi="Arial" w:cs="Arial"/>
                <w:sz w:val="21"/>
                <w:szCs w:val="21"/>
                <w:lang w:val="en-GB"/>
              </w:rPr>
              <w:t xml:space="preserve"> costs shall be included in the Contract Price.</w:t>
            </w:r>
          </w:p>
        </w:tc>
      </w:tr>
      <w:tr w:rsidR="005A3BBC" w:rsidRPr="003F47F0">
        <w:tc>
          <w:tcPr>
            <w:tcW w:w="2340" w:type="dxa"/>
          </w:tcPr>
          <w:p w:rsidR="005A3BBC" w:rsidRPr="00620DE1" w:rsidRDefault="005A3BBC" w:rsidP="005A3BBC">
            <w:pPr>
              <w:spacing w:before="120"/>
              <w:ind w:left="72"/>
              <w:outlineLvl w:val="2"/>
              <w:rPr>
                <w:rStyle w:val="Heading3Char"/>
                <w:rFonts w:ascii="Arial" w:hAnsi="Arial"/>
                <w:b/>
                <w:bCs w:val="0"/>
                <w:w w:val="90"/>
                <w:sz w:val="21"/>
                <w:szCs w:val="21"/>
              </w:rPr>
            </w:pPr>
          </w:p>
        </w:tc>
        <w:tc>
          <w:tcPr>
            <w:tcW w:w="7155" w:type="dxa"/>
          </w:tcPr>
          <w:p w:rsidR="005A3BBC" w:rsidRDefault="005A3BBC" w:rsidP="00D35D93">
            <w:pPr>
              <w:numPr>
                <w:ilvl w:val="3"/>
                <w:numId w:val="69"/>
              </w:numPr>
              <w:tabs>
                <w:tab w:val="clear" w:pos="2880"/>
              </w:tabs>
              <w:spacing w:before="120" w:after="120"/>
              <w:ind w:left="585" w:hanging="576"/>
              <w:jc w:val="both"/>
              <w:rPr>
                <w:rFonts w:ascii="Arial" w:hAnsi="Arial" w:cs="Arial"/>
                <w:sz w:val="21"/>
                <w:szCs w:val="21"/>
                <w:lang w:val="en-GB"/>
              </w:rPr>
            </w:pPr>
            <w:r>
              <w:rPr>
                <w:rFonts w:ascii="Arial" w:hAnsi="Arial" w:cs="Arial"/>
                <w:sz w:val="21"/>
                <w:szCs w:val="21"/>
                <w:lang w:val="en-GB"/>
              </w:rPr>
              <w:t xml:space="preserve">If not in accordance GCC Clause 26.1, responsibility for transportation of the Goods shall be as specified in the </w:t>
            </w:r>
            <w:r w:rsidRPr="00EB54E6">
              <w:rPr>
                <w:rFonts w:ascii="Arial" w:hAnsi="Arial" w:cs="Arial"/>
                <w:b/>
                <w:i/>
                <w:sz w:val="21"/>
                <w:szCs w:val="21"/>
                <w:lang w:val="en-GB"/>
              </w:rPr>
              <w:t xml:space="preserve">INCOTERM </w:t>
            </w:r>
            <w:r>
              <w:rPr>
                <w:rFonts w:ascii="Arial" w:hAnsi="Arial" w:cs="Arial"/>
                <w:sz w:val="21"/>
                <w:szCs w:val="21"/>
                <w:lang w:val="en-GB"/>
              </w:rPr>
              <w:t xml:space="preserve">indicated in the Price Schedule </w:t>
            </w:r>
            <w:r w:rsidR="0007671B">
              <w:rPr>
                <w:rFonts w:ascii="Arial" w:hAnsi="Arial" w:cs="Arial"/>
                <w:sz w:val="21"/>
                <w:szCs w:val="21"/>
                <w:lang w:val="en-GB"/>
              </w:rPr>
              <w:t>or any other trade terms specify the responsibilities of the Purchaser and Supplier</w:t>
            </w:r>
            <w:r w:rsidR="00A30A34">
              <w:rPr>
                <w:rFonts w:ascii="Arial" w:hAnsi="Arial" w:cs="Arial"/>
                <w:sz w:val="21"/>
                <w:szCs w:val="21"/>
                <w:lang w:val="en-GB"/>
              </w:rPr>
              <w:t xml:space="preserve"> as specified in PCC</w:t>
            </w:r>
            <w:r w:rsidR="0007671B">
              <w:rPr>
                <w:rFonts w:ascii="Arial" w:hAnsi="Arial" w:cs="Arial"/>
                <w:sz w:val="21"/>
                <w:szCs w:val="21"/>
                <w:lang w:val="en-GB"/>
              </w:rPr>
              <w:t>.</w:t>
            </w:r>
          </w:p>
        </w:tc>
      </w:tr>
      <w:tr w:rsidR="002708CD" w:rsidRPr="003F47F0">
        <w:tc>
          <w:tcPr>
            <w:tcW w:w="2340" w:type="dxa"/>
            <w:shd w:val="clear" w:color="auto" w:fill="auto"/>
          </w:tcPr>
          <w:p w:rsidR="002708CD" w:rsidRPr="0015796E" w:rsidRDefault="002708CD"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657" w:name="_Toc35418454"/>
            <w:bookmarkStart w:id="658" w:name="_Toc37234124"/>
            <w:bookmarkStart w:id="659" w:name="_Toc49504284"/>
            <w:bookmarkStart w:id="660" w:name="_Toc49504717"/>
            <w:bookmarkStart w:id="661" w:name="_Toc49504835"/>
            <w:bookmarkStart w:id="662" w:name="_Toc49569855"/>
            <w:bookmarkStart w:id="663" w:name="_Toc49591417"/>
            <w:bookmarkStart w:id="664" w:name="_Toc49591765"/>
            <w:bookmarkStart w:id="665" w:name="_Toc240339802"/>
            <w:r w:rsidRPr="0015796E">
              <w:rPr>
                <w:rStyle w:val="Heading3Char"/>
                <w:rFonts w:ascii="Arial" w:hAnsi="Arial"/>
                <w:b/>
                <w:bCs w:val="0"/>
                <w:sz w:val="21"/>
                <w:szCs w:val="21"/>
              </w:rPr>
              <w:t>Terms of Payment</w:t>
            </w:r>
            <w:bookmarkEnd w:id="657"/>
            <w:bookmarkEnd w:id="658"/>
            <w:bookmarkEnd w:id="659"/>
            <w:bookmarkEnd w:id="660"/>
            <w:bookmarkEnd w:id="661"/>
            <w:bookmarkEnd w:id="662"/>
            <w:bookmarkEnd w:id="663"/>
            <w:bookmarkEnd w:id="664"/>
            <w:bookmarkEnd w:id="665"/>
          </w:p>
        </w:tc>
        <w:tc>
          <w:tcPr>
            <w:tcW w:w="7155" w:type="dxa"/>
          </w:tcPr>
          <w:p w:rsidR="002708CD" w:rsidRPr="003F47F0" w:rsidRDefault="002708CD" w:rsidP="00D35D93">
            <w:pPr>
              <w:pStyle w:val="Sub-ClauseText"/>
              <w:numPr>
                <w:ilvl w:val="0"/>
                <w:numId w:val="102"/>
              </w:numPr>
              <w:tabs>
                <w:tab w:val="clear" w:pos="1674"/>
              </w:tabs>
              <w:spacing w:before="80" w:after="80"/>
              <w:ind w:left="585" w:hanging="576"/>
              <w:rPr>
                <w:rFonts w:ascii="Arial" w:hAnsi="Arial" w:cs="Arial"/>
                <w:sz w:val="21"/>
                <w:szCs w:val="21"/>
                <w:lang w:val="en-GB"/>
              </w:rPr>
            </w:pPr>
            <w:r w:rsidRPr="003F47F0">
              <w:rPr>
                <w:rFonts w:ascii="Arial" w:hAnsi="Arial" w:cs="Arial"/>
                <w:sz w:val="21"/>
                <w:szCs w:val="21"/>
                <w:lang w:val="en-GB"/>
              </w:rPr>
              <w:t>The Contract Price, including any Advance Payments, if applicable, shall be paid in the manner as specified in the PCC.</w:t>
            </w:r>
          </w:p>
        </w:tc>
      </w:tr>
      <w:tr w:rsidR="002708CD" w:rsidRPr="003F47F0">
        <w:tc>
          <w:tcPr>
            <w:tcW w:w="2340" w:type="dxa"/>
            <w:shd w:val="clear" w:color="auto" w:fill="auto"/>
          </w:tcPr>
          <w:p w:rsidR="002708CD" w:rsidRPr="003F47F0" w:rsidRDefault="002708CD" w:rsidP="002708CD">
            <w:pPr>
              <w:spacing w:before="60" w:after="60"/>
              <w:rPr>
                <w:rFonts w:ascii="Arial" w:hAnsi="Arial" w:cs="Arial"/>
                <w:sz w:val="21"/>
                <w:szCs w:val="21"/>
                <w:lang w:val="en-GB"/>
              </w:rPr>
            </w:pPr>
          </w:p>
        </w:tc>
        <w:tc>
          <w:tcPr>
            <w:tcW w:w="7155" w:type="dxa"/>
          </w:tcPr>
          <w:p w:rsidR="002708CD" w:rsidRPr="003F47F0" w:rsidRDefault="002708CD" w:rsidP="00D35D93">
            <w:pPr>
              <w:pStyle w:val="Sub-ClauseText"/>
              <w:numPr>
                <w:ilvl w:val="0"/>
                <w:numId w:val="102"/>
              </w:numPr>
              <w:tabs>
                <w:tab w:val="clear" w:pos="1674"/>
                <w:tab w:val="num" w:pos="567"/>
              </w:tabs>
              <w:spacing w:before="80" w:after="80"/>
              <w:ind w:left="585" w:hanging="576"/>
              <w:rPr>
                <w:rFonts w:ascii="Arial" w:hAnsi="Arial" w:cs="Arial"/>
                <w:sz w:val="21"/>
                <w:szCs w:val="21"/>
                <w:lang w:val="en-GB"/>
              </w:rPr>
            </w:pPr>
            <w:r w:rsidRPr="003F47F0">
              <w:rPr>
                <w:rFonts w:ascii="Arial" w:hAnsi="Arial" w:cs="Arial"/>
                <w:sz w:val="21"/>
                <w:szCs w:val="21"/>
                <w:lang w:val="en-GB"/>
              </w:rPr>
              <w:t xml:space="preserve">The Supplier’s request for payment shall be made to the </w:t>
            </w:r>
            <w:r w:rsidR="00325B67">
              <w:rPr>
                <w:rFonts w:ascii="Arial" w:hAnsi="Arial" w:cs="Arial"/>
                <w:sz w:val="21"/>
                <w:szCs w:val="21"/>
                <w:lang w:val="en-GB"/>
              </w:rPr>
              <w:t>Purchaser</w:t>
            </w:r>
            <w:r w:rsidRPr="003F47F0">
              <w:rPr>
                <w:rFonts w:ascii="Arial" w:hAnsi="Arial" w:cs="Arial"/>
                <w:sz w:val="21"/>
                <w:szCs w:val="21"/>
                <w:lang w:val="en-GB"/>
              </w:rPr>
              <w:t xml:space="preserve"> in writing, accompanied by an invoice describing, as appropriate, the Goods delivered and Related Services performed, and accompanied by the documents </w:t>
            </w:r>
            <w:r w:rsidR="0080419E">
              <w:rPr>
                <w:rFonts w:ascii="Arial" w:hAnsi="Arial" w:cs="Arial"/>
                <w:sz w:val="21"/>
                <w:szCs w:val="21"/>
                <w:lang w:val="en-GB"/>
              </w:rPr>
              <w:t>as stated under</w:t>
            </w:r>
            <w:r w:rsidRPr="003F47F0">
              <w:rPr>
                <w:rFonts w:ascii="Arial" w:hAnsi="Arial" w:cs="Arial"/>
                <w:sz w:val="21"/>
                <w:szCs w:val="21"/>
                <w:lang w:val="en-GB"/>
              </w:rPr>
              <w:t xml:space="preserve"> GCC Clause </w:t>
            </w:r>
            <w:r w:rsidR="0080419E">
              <w:rPr>
                <w:rFonts w:ascii="Arial" w:hAnsi="Arial" w:cs="Arial"/>
                <w:sz w:val="21"/>
                <w:szCs w:val="21"/>
                <w:lang w:val="en-GB"/>
              </w:rPr>
              <w:t>23</w:t>
            </w:r>
            <w:r w:rsidR="00AD7734">
              <w:rPr>
                <w:rFonts w:ascii="Arial" w:hAnsi="Arial" w:cs="Arial"/>
                <w:sz w:val="21"/>
                <w:szCs w:val="21"/>
                <w:lang w:val="en-GB"/>
              </w:rPr>
              <w:t xml:space="preserve"> and </w:t>
            </w:r>
            <w:r w:rsidR="0080419E">
              <w:rPr>
                <w:rFonts w:ascii="Arial" w:hAnsi="Arial" w:cs="Arial"/>
                <w:sz w:val="21"/>
                <w:szCs w:val="21"/>
                <w:lang w:val="en-GB"/>
              </w:rPr>
              <w:t>24</w:t>
            </w:r>
            <w:r w:rsidRPr="003F47F0">
              <w:rPr>
                <w:rFonts w:ascii="Arial" w:hAnsi="Arial" w:cs="Arial"/>
                <w:sz w:val="21"/>
                <w:szCs w:val="21"/>
                <w:lang w:val="en-GB"/>
              </w:rPr>
              <w:t>and upon fulfilment of any other obligations stipulated in the Contract.</w:t>
            </w:r>
          </w:p>
        </w:tc>
      </w:tr>
      <w:tr w:rsidR="002708CD" w:rsidRPr="003F47F0">
        <w:tc>
          <w:tcPr>
            <w:tcW w:w="2340" w:type="dxa"/>
            <w:shd w:val="clear" w:color="auto" w:fill="auto"/>
          </w:tcPr>
          <w:p w:rsidR="002708CD" w:rsidRPr="003F47F0" w:rsidRDefault="002708CD" w:rsidP="002708CD">
            <w:pPr>
              <w:spacing w:before="60" w:after="60"/>
              <w:rPr>
                <w:rFonts w:ascii="Arial" w:hAnsi="Arial" w:cs="Arial"/>
                <w:sz w:val="21"/>
                <w:szCs w:val="21"/>
                <w:lang w:val="en-GB"/>
              </w:rPr>
            </w:pPr>
          </w:p>
        </w:tc>
        <w:tc>
          <w:tcPr>
            <w:tcW w:w="7155" w:type="dxa"/>
          </w:tcPr>
          <w:p w:rsidR="002708CD" w:rsidRPr="003F47F0" w:rsidRDefault="002708CD" w:rsidP="00D35D93">
            <w:pPr>
              <w:pStyle w:val="Sub-ClauseText"/>
              <w:numPr>
                <w:ilvl w:val="0"/>
                <w:numId w:val="102"/>
              </w:numPr>
              <w:tabs>
                <w:tab w:val="clear" w:pos="1674"/>
                <w:tab w:val="num" w:pos="567"/>
              </w:tabs>
              <w:spacing w:before="80" w:after="80"/>
              <w:ind w:left="585" w:hanging="576"/>
              <w:rPr>
                <w:rFonts w:ascii="Arial" w:hAnsi="Arial" w:cs="Arial"/>
                <w:sz w:val="21"/>
                <w:szCs w:val="21"/>
                <w:lang w:val="en-GB"/>
              </w:rPr>
            </w:pPr>
            <w:r w:rsidRPr="003F47F0">
              <w:rPr>
                <w:rFonts w:ascii="Arial" w:hAnsi="Arial" w:cs="Arial"/>
                <w:sz w:val="21"/>
                <w:szCs w:val="21"/>
                <w:lang w:val="en-GB"/>
              </w:rPr>
              <w:t xml:space="preserve">Payments shall be made promptly by the </w:t>
            </w:r>
            <w:r w:rsidR="00325B67">
              <w:rPr>
                <w:rFonts w:ascii="Arial" w:hAnsi="Arial" w:cs="Arial"/>
                <w:sz w:val="21"/>
                <w:szCs w:val="21"/>
                <w:lang w:val="en-GB"/>
              </w:rPr>
              <w:t>Purchaser</w:t>
            </w:r>
            <w:r w:rsidRPr="003F47F0">
              <w:rPr>
                <w:rFonts w:ascii="Arial" w:hAnsi="Arial" w:cs="Arial"/>
                <w:sz w:val="21"/>
                <w:szCs w:val="21"/>
                <w:lang w:val="en-GB"/>
              </w:rPr>
              <w:t xml:space="preserve">, </w:t>
            </w:r>
            <w:r w:rsidR="00875E88">
              <w:rPr>
                <w:rFonts w:ascii="Arial" w:hAnsi="Arial" w:cs="Arial"/>
                <w:sz w:val="21"/>
                <w:szCs w:val="21"/>
                <w:lang w:val="en-GB"/>
              </w:rPr>
              <w:t xml:space="preserve">but in no case </w:t>
            </w:r>
            <w:r w:rsidRPr="003F47F0">
              <w:rPr>
                <w:rFonts w:ascii="Arial" w:hAnsi="Arial" w:cs="Arial"/>
                <w:sz w:val="21"/>
                <w:szCs w:val="21"/>
                <w:lang w:val="en-GB"/>
              </w:rPr>
              <w:t xml:space="preserve">later than the </w:t>
            </w:r>
            <w:r w:rsidR="00875E88">
              <w:rPr>
                <w:rFonts w:ascii="Arial" w:hAnsi="Arial" w:cs="Arial"/>
                <w:sz w:val="21"/>
                <w:szCs w:val="21"/>
                <w:lang w:val="en-GB"/>
              </w:rPr>
              <w:t xml:space="preserve">days </w:t>
            </w:r>
            <w:r w:rsidRPr="003F47F0">
              <w:rPr>
                <w:rFonts w:ascii="Arial" w:hAnsi="Arial" w:cs="Arial"/>
                <w:sz w:val="21"/>
                <w:szCs w:val="21"/>
                <w:lang w:val="en-GB"/>
              </w:rPr>
              <w:t>indicated in the PCC</w:t>
            </w:r>
            <w:r w:rsidR="00875E88">
              <w:rPr>
                <w:rFonts w:ascii="Arial" w:hAnsi="Arial" w:cs="Arial"/>
                <w:sz w:val="21"/>
                <w:szCs w:val="21"/>
                <w:lang w:val="en-GB"/>
              </w:rPr>
              <w:t xml:space="preserve"> after submission of an invoice or request for payment by the Supplier, and after the </w:t>
            </w:r>
            <w:r w:rsidR="00325B67">
              <w:rPr>
                <w:rFonts w:ascii="Arial" w:hAnsi="Arial" w:cs="Arial"/>
                <w:sz w:val="21"/>
                <w:szCs w:val="21"/>
                <w:lang w:val="en-GB"/>
              </w:rPr>
              <w:t>Purchaser</w:t>
            </w:r>
            <w:r w:rsidR="00875E88">
              <w:rPr>
                <w:rFonts w:ascii="Arial" w:hAnsi="Arial" w:cs="Arial"/>
                <w:sz w:val="21"/>
                <w:szCs w:val="21"/>
                <w:lang w:val="en-GB"/>
              </w:rPr>
              <w:t xml:space="preserve"> has accepted it</w:t>
            </w:r>
            <w:r w:rsidRPr="003F47F0">
              <w:rPr>
                <w:rFonts w:ascii="Arial" w:hAnsi="Arial" w:cs="Arial"/>
                <w:sz w:val="21"/>
                <w:szCs w:val="21"/>
                <w:lang w:val="en-GB"/>
              </w:rPr>
              <w:t>.</w:t>
            </w:r>
          </w:p>
        </w:tc>
      </w:tr>
      <w:tr w:rsidR="00875E88" w:rsidRPr="003F47F0">
        <w:tc>
          <w:tcPr>
            <w:tcW w:w="2340" w:type="dxa"/>
            <w:shd w:val="clear" w:color="auto" w:fill="auto"/>
          </w:tcPr>
          <w:p w:rsidR="00875E88" w:rsidRPr="003F47F0" w:rsidRDefault="00875E88" w:rsidP="002708CD">
            <w:pPr>
              <w:spacing w:before="60" w:after="60"/>
              <w:rPr>
                <w:rFonts w:ascii="Arial" w:hAnsi="Arial" w:cs="Arial"/>
                <w:sz w:val="21"/>
                <w:szCs w:val="21"/>
                <w:lang w:val="en-GB"/>
              </w:rPr>
            </w:pPr>
          </w:p>
        </w:tc>
        <w:tc>
          <w:tcPr>
            <w:tcW w:w="7155" w:type="dxa"/>
          </w:tcPr>
          <w:p w:rsidR="00875E88" w:rsidRPr="003F47F0" w:rsidRDefault="004F39FB" w:rsidP="00D35D93">
            <w:pPr>
              <w:pStyle w:val="Sub-ClauseText"/>
              <w:numPr>
                <w:ilvl w:val="0"/>
                <w:numId w:val="102"/>
              </w:numPr>
              <w:tabs>
                <w:tab w:val="clear" w:pos="1674"/>
                <w:tab w:val="num" w:pos="549"/>
              </w:tabs>
              <w:spacing w:before="80" w:after="80"/>
              <w:ind w:left="585" w:hanging="576"/>
              <w:rPr>
                <w:rFonts w:ascii="Arial" w:hAnsi="Arial" w:cs="Arial"/>
                <w:sz w:val="21"/>
                <w:szCs w:val="21"/>
                <w:lang w:val="en-GB"/>
              </w:rPr>
            </w:pPr>
            <w:r w:rsidRPr="004F39FB">
              <w:rPr>
                <w:rFonts w:ascii="Arial" w:hAnsi="Arial" w:cs="Arial"/>
                <w:sz w:val="21"/>
                <w:szCs w:val="21"/>
              </w:rPr>
              <w:t xml:space="preserve">The currencies in which payments shall be made to the Supplier under this Contract shall be those in which the </w:t>
            </w:r>
            <w:r>
              <w:rPr>
                <w:rFonts w:ascii="Arial" w:hAnsi="Arial" w:cs="Arial"/>
                <w:sz w:val="21"/>
                <w:szCs w:val="21"/>
              </w:rPr>
              <w:t>tender</w:t>
            </w:r>
            <w:r w:rsidRPr="004F39FB">
              <w:rPr>
                <w:rFonts w:ascii="Arial" w:hAnsi="Arial" w:cs="Arial"/>
                <w:sz w:val="21"/>
                <w:szCs w:val="21"/>
              </w:rPr>
              <w:t xml:space="preserve"> price is expressed</w:t>
            </w:r>
            <w:r w:rsidR="003D6CF0">
              <w:rPr>
                <w:rFonts w:ascii="Arial" w:hAnsi="Arial" w:cs="Arial"/>
                <w:sz w:val="21"/>
                <w:szCs w:val="21"/>
                <w:lang w:val="en-GB"/>
              </w:rPr>
              <w:t>.</w:t>
            </w:r>
          </w:p>
        </w:tc>
      </w:tr>
      <w:tr w:rsidR="002708CD" w:rsidRPr="003F47F0">
        <w:tc>
          <w:tcPr>
            <w:tcW w:w="2340" w:type="dxa"/>
            <w:shd w:val="clear" w:color="auto" w:fill="auto"/>
          </w:tcPr>
          <w:p w:rsidR="002708CD" w:rsidRPr="003F47F0" w:rsidRDefault="002708CD" w:rsidP="002708CD">
            <w:pPr>
              <w:spacing w:before="60" w:after="60"/>
              <w:rPr>
                <w:rFonts w:ascii="Arial" w:hAnsi="Arial" w:cs="Arial"/>
                <w:sz w:val="21"/>
                <w:szCs w:val="21"/>
                <w:lang w:val="en-GB"/>
              </w:rPr>
            </w:pPr>
          </w:p>
        </w:tc>
        <w:tc>
          <w:tcPr>
            <w:tcW w:w="7155" w:type="dxa"/>
          </w:tcPr>
          <w:p w:rsidR="002708CD" w:rsidRPr="008213FC" w:rsidRDefault="002708CD" w:rsidP="00D35D93">
            <w:pPr>
              <w:pStyle w:val="Sub-ClauseText"/>
              <w:numPr>
                <w:ilvl w:val="0"/>
                <w:numId w:val="102"/>
              </w:numPr>
              <w:tabs>
                <w:tab w:val="clear" w:pos="1674"/>
                <w:tab w:val="num" w:pos="549"/>
              </w:tabs>
              <w:spacing w:before="80" w:after="80"/>
              <w:ind w:left="585" w:hanging="576"/>
              <w:rPr>
                <w:rFonts w:ascii="Arial" w:hAnsi="Arial" w:cs="Arial"/>
                <w:i/>
                <w:color w:val="0000FF"/>
                <w:sz w:val="21"/>
                <w:szCs w:val="21"/>
                <w:lang w:val="en-GB"/>
              </w:rPr>
            </w:pPr>
            <w:r w:rsidRPr="00342C51">
              <w:rPr>
                <w:rFonts w:ascii="Arial" w:hAnsi="Arial" w:cs="Arial"/>
                <w:sz w:val="21"/>
                <w:szCs w:val="21"/>
                <w:lang w:val="en-GB"/>
              </w:rPr>
              <w:t xml:space="preserve">In the event that the </w:t>
            </w:r>
            <w:r w:rsidR="00325B67">
              <w:rPr>
                <w:rFonts w:ascii="Arial" w:hAnsi="Arial" w:cs="Arial"/>
                <w:sz w:val="21"/>
                <w:szCs w:val="21"/>
                <w:lang w:val="en-GB"/>
              </w:rPr>
              <w:t>Purchaser</w:t>
            </w:r>
            <w:r w:rsidRPr="00342C51">
              <w:rPr>
                <w:rFonts w:ascii="Arial" w:hAnsi="Arial" w:cs="Arial"/>
                <w:sz w:val="21"/>
                <w:szCs w:val="21"/>
                <w:lang w:val="en-GB"/>
              </w:rPr>
              <w:t xml:space="preserve"> fails to pay the Supplier any payment by its respective due date or within the period set forth in the PCC, the </w:t>
            </w:r>
            <w:r w:rsidR="00325B67">
              <w:rPr>
                <w:rFonts w:ascii="Arial" w:hAnsi="Arial" w:cs="Arial"/>
                <w:sz w:val="21"/>
                <w:szCs w:val="21"/>
                <w:lang w:val="en-GB"/>
              </w:rPr>
              <w:t>Purchaser</w:t>
            </w:r>
            <w:r w:rsidRPr="00342C51">
              <w:rPr>
                <w:rFonts w:ascii="Arial" w:hAnsi="Arial" w:cs="Arial"/>
                <w:sz w:val="21"/>
                <w:szCs w:val="21"/>
                <w:lang w:val="en-GB"/>
              </w:rPr>
              <w:t xml:space="preserve"> shall pay to the Supplier interest on the amount of such delayed payment at the rate shown in the PCC, for the period of delay until payment has been made in full, whether before or after judgment or </w:t>
            </w:r>
            <w:r w:rsidR="004F39FB" w:rsidRPr="00342C51">
              <w:rPr>
                <w:rFonts w:ascii="Arial" w:hAnsi="Arial" w:cs="Arial"/>
                <w:sz w:val="21"/>
                <w:szCs w:val="21"/>
                <w:lang w:val="en-GB"/>
              </w:rPr>
              <w:t>arbitrage award</w:t>
            </w:r>
            <w:r w:rsidRPr="00342C51">
              <w:rPr>
                <w:rFonts w:ascii="Arial" w:hAnsi="Arial" w:cs="Arial"/>
                <w:sz w:val="21"/>
                <w:szCs w:val="21"/>
                <w:lang w:val="en-GB"/>
              </w:rPr>
              <w:t>.</w:t>
            </w:r>
          </w:p>
        </w:tc>
      </w:tr>
      <w:tr w:rsidR="002708CD" w:rsidRPr="003F47F0">
        <w:tc>
          <w:tcPr>
            <w:tcW w:w="2340" w:type="dxa"/>
          </w:tcPr>
          <w:p w:rsidR="002708CD" w:rsidRPr="0015796E" w:rsidRDefault="002708CD"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666" w:name="_Toc49504285"/>
            <w:bookmarkStart w:id="667" w:name="_Toc49504718"/>
            <w:bookmarkStart w:id="668" w:name="_Toc49504836"/>
            <w:bookmarkStart w:id="669" w:name="_Toc49569856"/>
            <w:bookmarkStart w:id="670" w:name="_Toc49591418"/>
            <w:bookmarkStart w:id="671" w:name="_Toc49591766"/>
            <w:bookmarkStart w:id="672" w:name="_Toc240339803"/>
            <w:r w:rsidRPr="0015796E">
              <w:rPr>
                <w:rStyle w:val="Heading3Char"/>
                <w:rFonts w:ascii="Arial" w:hAnsi="Arial"/>
                <w:b/>
                <w:bCs w:val="0"/>
                <w:sz w:val="21"/>
                <w:szCs w:val="21"/>
              </w:rPr>
              <w:t>Insurance</w:t>
            </w:r>
            <w:bookmarkEnd w:id="666"/>
            <w:bookmarkEnd w:id="667"/>
            <w:bookmarkEnd w:id="668"/>
            <w:bookmarkEnd w:id="669"/>
            <w:bookmarkEnd w:id="670"/>
            <w:bookmarkEnd w:id="671"/>
            <w:bookmarkEnd w:id="672"/>
          </w:p>
        </w:tc>
        <w:tc>
          <w:tcPr>
            <w:tcW w:w="7155" w:type="dxa"/>
          </w:tcPr>
          <w:p w:rsidR="002708CD" w:rsidRPr="001B4250" w:rsidRDefault="001B4250" w:rsidP="00D35D93">
            <w:pPr>
              <w:pStyle w:val="Sub-ClauseText"/>
              <w:numPr>
                <w:ilvl w:val="0"/>
                <w:numId w:val="92"/>
              </w:numPr>
              <w:tabs>
                <w:tab w:val="clear" w:pos="2880"/>
              </w:tabs>
              <w:spacing w:before="80" w:after="80"/>
              <w:ind w:left="585" w:hanging="576"/>
              <w:rPr>
                <w:rFonts w:ascii="Arial" w:hAnsi="Arial" w:cs="Arial"/>
                <w:sz w:val="21"/>
                <w:szCs w:val="21"/>
                <w:lang w:val="en-GB"/>
              </w:rPr>
            </w:pPr>
            <w:r w:rsidRPr="001B4250">
              <w:rPr>
                <w:rFonts w:ascii="Arial" w:hAnsi="Arial" w:cs="Arial"/>
                <w:sz w:val="21"/>
                <w:szCs w:val="21"/>
                <w:lang w:val="en-GB"/>
              </w:rPr>
              <w:t xml:space="preserve">The </w:t>
            </w:r>
            <w:r w:rsidR="00437165">
              <w:rPr>
                <w:rFonts w:ascii="Arial" w:hAnsi="Arial" w:cs="Arial"/>
                <w:sz w:val="21"/>
                <w:szCs w:val="21"/>
                <w:lang w:val="en-GB"/>
              </w:rPr>
              <w:t>Goods</w:t>
            </w:r>
            <w:r w:rsidRPr="001B4250">
              <w:rPr>
                <w:rFonts w:ascii="Arial" w:hAnsi="Arial" w:cs="Arial"/>
                <w:sz w:val="21"/>
                <w:szCs w:val="21"/>
                <w:lang w:val="en-GB"/>
              </w:rPr>
              <w:t xml:space="preserve"> supplied under this Contract shall be fully insured by the Supplier in a freely convertible currency against loss or damage incidental to manufacture or acquisition, transportation, storage, and delivery.  The </w:t>
            </w:r>
            <w:r w:rsidR="00437165">
              <w:rPr>
                <w:rFonts w:ascii="Arial" w:hAnsi="Arial" w:cs="Arial"/>
                <w:sz w:val="21"/>
                <w:szCs w:val="21"/>
                <w:lang w:val="en-GB"/>
              </w:rPr>
              <w:t>Goods</w:t>
            </w:r>
            <w:r w:rsidRPr="001B4250">
              <w:rPr>
                <w:rFonts w:ascii="Arial" w:hAnsi="Arial" w:cs="Arial"/>
                <w:sz w:val="21"/>
                <w:szCs w:val="21"/>
                <w:lang w:val="en-GB"/>
              </w:rPr>
              <w:t xml:space="preserve"> remain at the risk and title of the Supplier until their final acceptance by the </w:t>
            </w:r>
            <w:r w:rsidR="00325B67">
              <w:rPr>
                <w:rFonts w:ascii="Arial" w:hAnsi="Arial" w:cs="Arial"/>
                <w:sz w:val="21"/>
                <w:szCs w:val="21"/>
                <w:lang w:val="en-GB"/>
              </w:rPr>
              <w:t>Purchaser</w:t>
            </w:r>
            <w:r w:rsidRPr="001B4250">
              <w:rPr>
                <w:rFonts w:ascii="Arial" w:hAnsi="Arial" w:cs="Arial"/>
                <w:sz w:val="21"/>
                <w:szCs w:val="21"/>
                <w:lang w:val="en-GB"/>
              </w:rPr>
              <w:t>.</w:t>
            </w:r>
          </w:p>
        </w:tc>
      </w:tr>
      <w:tr w:rsidR="001117D3" w:rsidRPr="003F47F0">
        <w:tc>
          <w:tcPr>
            <w:tcW w:w="2340" w:type="dxa"/>
          </w:tcPr>
          <w:p w:rsidR="001117D3" w:rsidRPr="0015796E" w:rsidRDefault="001117D3" w:rsidP="001117D3">
            <w:pPr>
              <w:spacing w:before="120"/>
              <w:ind w:left="72"/>
              <w:outlineLvl w:val="2"/>
              <w:rPr>
                <w:rStyle w:val="Heading3Char"/>
                <w:rFonts w:ascii="Arial" w:hAnsi="Arial"/>
                <w:b/>
                <w:bCs w:val="0"/>
                <w:sz w:val="21"/>
                <w:szCs w:val="21"/>
              </w:rPr>
            </w:pPr>
          </w:p>
        </w:tc>
        <w:tc>
          <w:tcPr>
            <w:tcW w:w="7155" w:type="dxa"/>
          </w:tcPr>
          <w:p w:rsidR="001117D3" w:rsidRPr="001B4250" w:rsidRDefault="001117D3" w:rsidP="00D35D93">
            <w:pPr>
              <w:pStyle w:val="Sub-ClauseText"/>
              <w:numPr>
                <w:ilvl w:val="0"/>
                <w:numId w:val="92"/>
              </w:numPr>
              <w:tabs>
                <w:tab w:val="clear" w:pos="2880"/>
              </w:tabs>
              <w:spacing w:before="80" w:after="80"/>
              <w:ind w:left="585" w:hanging="576"/>
              <w:rPr>
                <w:rFonts w:ascii="Arial" w:hAnsi="Arial" w:cs="Arial"/>
                <w:sz w:val="21"/>
                <w:szCs w:val="21"/>
                <w:lang w:val="en-GB"/>
              </w:rPr>
            </w:pPr>
            <w:r>
              <w:rPr>
                <w:rFonts w:ascii="Arial" w:hAnsi="Arial" w:cs="Arial"/>
                <w:sz w:val="21"/>
                <w:szCs w:val="21"/>
                <w:lang w:val="en-GB"/>
              </w:rPr>
              <w:t xml:space="preserve">If not in accordance GCC Clause 28.1, </w:t>
            </w:r>
            <w:r w:rsidR="00960995">
              <w:rPr>
                <w:rFonts w:ascii="Arial" w:hAnsi="Arial" w:cs="Arial"/>
                <w:sz w:val="21"/>
                <w:szCs w:val="21"/>
                <w:lang w:val="en-GB"/>
              </w:rPr>
              <w:t xml:space="preserve">the </w:t>
            </w:r>
            <w:r>
              <w:rPr>
                <w:rFonts w:ascii="Arial" w:hAnsi="Arial" w:cs="Arial"/>
                <w:sz w:val="21"/>
                <w:szCs w:val="21"/>
                <w:lang w:val="en-GB"/>
              </w:rPr>
              <w:t>insurance</w:t>
            </w:r>
            <w:r w:rsidR="00960995">
              <w:rPr>
                <w:rFonts w:ascii="Arial" w:hAnsi="Arial" w:cs="Arial"/>
                <w:sz w:val="21"/>
                <w:szCs w:val="21"/>
                <w:lang w:val="en-GB"/>
              </w:rPr>
              <w:t xml:space="preserve"> coverage shall be as </w:t>
            </w:r>
            <w:r>
              <w:rPr>
                <w:rFonts w:ascii="Arial" w:hAnsi="Arial" w:cs="Arial"/>
                <w:sz w:val="21"/>
                <w:szCs w:val="21"/>
                <w:lang w:val="en-GB"/>
              </w:rPr>
              <w:t xml:space="preserve">specified in the </w:t>
            </w:r>
            <w:r w:rsidRPr="00EB54E6">
              <w:rPr>
                <w:rFonts w:ascii="Arial" w:hAnsi="Arial" w:cs="Arial"/>
                <w:b/>
                <w:i/>
                <w:sz w:val="21"/>
                <w:szCs w:val="21"/>
                <w:lang w:val="en-GB"/>
              </w:rPr>
              <w:t>INCOTERM</w:t>
            </w:r>
            <w:r>
              <w:rPr>
                <w:rFonts w:ascii="Arial" w:hAnsi="Arial" w:cs="Arial"/>
                <w:sz w:val="21"/>
                <w:szCs w:val="21"/>
                <w:lang w:val="en-GB"/>
              </w:rPr>
              <w:t xml:space="preserve"> indicated in the Price Schedule or any other </w:t>
            </w:r>
            <w:r w:rsidR="00960995">
              <w:rPr>
                <w:rFonts w:ascii="Arial" w:hAnsi="Arial" w:cs="Arial"/>
                <w:sz w:val="21"/>
                <w:szCs w:val="21"/>
                <w:lang w:val="en-GB"/>
              </w:rPr>
              <w:t xml:space="preserve">insurance provisions </w:t>
            </w:r>
            <w:r>
              <w:rPr>
                <w:rFonts w:ascii="Arial" w:hAnsi="Arial" w:cs="Arial"/>
                <w:sz w:val="21"/>
                <w:szCs w:val="21"/>
                <w:lang w:val="en-GB"/>
              </w:rPr>
              <w:t>as specified in PCC.</w:t>
            </w:r>
          </w:p>
        </w:tc>
      </w:tr>
      <w:tr w:rsidR="002708CD" w:rsidRPr="003F47F0">
        <w:tc>
          <w:tcPr>
            <w:tcW w:w="2340" w:type="dxa"/>
          </w:tcPr>
          <w:p w:rsidR="002708CD" w:rsidRPr="0015796E" w:rsidRDefault="002708CD"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673" w:name="_Toc35418455"/>
            <w:bookmarkStart w:id="674" w:name="_Toc49504286"/>
            <w:bookmarkStart w:id="675" w:name="_Toc49504719"/>
            <w:bookmarkStart w:id="676" w:name="_Toc49504837"/>
            <w:bookmarkStart w:id="677" w:name="_Toc49569857"/>
            <w:bookmarkStart w:id="678" w:name="_Toc49591419"/>
            <w:bookmarkStart w:id="679" w:name="_Toc49591767"/>
            <w:bookmarkStart w:id="680" w:name="_Toc240339804"/>
            <w:r w:rsidRPr="0015796E">
              <w:rPr>
                <w:rStyle w:val="Heading3Char"/>
                <w:rFonts w:ascii="Arial" w:hAnsi="Arial"/>
                <w:b/>
                <w:bCs w:val="0"/>
                <w:sz w:val="21"/>
                <w:szCs w:val="21"/>
              </w:rPr>
              <w:t>Taxes and Duties</w:t>
            </w:r>
            <w:bookmarkEnd w:id="673"/>
            <w:bookmarkEnd w:id="674"/>
            <w:bookmarkEnd w:id="675"/>
            <w:bookmarkEnd w:id="676"/>
            <w:bookmarkEnd w:id="677"/>
            <w:bookmarkEnd w:id="678"/>
            <w:bookmarkEnd w:id="679"/>
            <w:bookmarkEnd w:id="680"/>
          </w:p>
        </w:tc>
        <w:tc>
          <w:tcPr>
            <w:tcW w:w="7155" w:type="dxa"/>
          </w:tcPr>
          <w:p w:rsidR="002708CD" w:rsidRPr="003F47F0" w:rsidRDefault="00E17C66" w:rsidP="00D35D93">
            <w:pPr>
              <w:pStyle w:val="Sub-ClauseText"/>
              <w:numPr>
                <w:ilvl w:val="0"/>
                <w:numId w:val="93"/>
              </w:numPr>
              <w:tabs>
                <w:tab w:val="clear" w:pos="2880"/>
              </w:tabs>
              <w:spacing w:before="80" w:after="80"/>
              <w:ind w:left="585" w:hanging="576"/>
              <w:rPr>
                <w:rFonts w:ascii="Arial" w:hAnsi="Arial" w:cs="Arial"/>
                <w:sz w:val="21"/>
                <w:szCs w:val="21"/>
                <w:lang w:val="en-GB"/>
              </w:rPr>
            </w:pPr>
            <w:r>
              <w:rPr>
                <w:rFonts w:ascii="Arial" w:hAnsi="Arial" w:cs="Arial"/>
                <w:sz w:val="21"/>
                <w:szCs w:val="21"/>
                <w:lang w:val="en-GB"/>
              </w:rPr>
              <w:t xml:space="preserve">For </w:t>
            </w:r>
            <w:r w:rsidR="003C1E37">
              <w:rPr>
                <w:rFonts w:ascii="Arial" w:hAnsi="Arial" w:cs="Arial"/>
                <w:sz w:val="21"/>
                <w:szCs w:val="21"/>
                <w:lang w:val="en-GB"/>
              </w:rPr>
              <w:t>G</w:t>
            </w:r>
            <w:r>
              <w:rPr>
                <w:rFonts w:ascii="Arial" w:hAnsi="Arial" w:cs="Arial"/>
                <w:sz w:val="21"/>
                <w:szCs w:val="21"/>
                <w:lang w:val="en-GB"/>
              </w:rPr>
              <w:t xml:space="preserve">oods Manufactured within </w:t>
            </w:r>
            <w:smartTag w:uri="urn:schemas-microsoft-com:office:smarttags" w:element="place">
              <w:smartTag w:uri="urn:schemas-microsoft-com:office:smarttags" w:element="country-region">
                <w:r>
                  <w:rPr>
                    <w:rFonts w:ascii="Arial" w:hAnsi="Arial" w:cs="Arial"/>
                    <w:sz w:val="21"/>
                    <w:szCs w:val="21"/>
                    <w:lang w:val="en-GB"/>
                  </w:rPr>
                  <w:t>Bangladesh</w:t>
                </w:r>
              </w:smartTag>
            </w:smartTag>
            <w:r>
              <w:rPr>
                <w:rFonts w:ascii="Arial" w:hAnsi="Arial" w:cs="Arial"/>
                <w:sz w:val="21"/>
                <w:szCs w:val="21"/>
                <w:lang w:val="en-GB"/>
              </w:rPr>
              <w:t>, t</w:t>
            </w:r>
            <w:r w:rsidR="002708CD" w:rsidRPr="003F47F0">
              <w:rPr>
                <w:rFonts w:ascii="Arial" w:hAnsi="Arial" w:cs="Arial"/>
                <w:sz w:val="21"/>
                <w:szCs w:val="21"/>
                <w:lang w:val="en-GB"/>
              </w:rPr>
              <w:t>he Supplier shall be entirely responsible for all taxes, duties,</w:t>
            </w:r>
            <w:r w:rsidR="003C1E37">
              <w:rPr>
                <w:rFonts w:ascii="Arial" w:hAnsi="Arial" w:cs="Arial"/>
                <w:sz w:val="21"/>
                <w:szCs w:val="21"/>
                <w:lang w:val="en-GB"/>
              </w:rPr>
              <w:t xml:space="preserve"> VAT,</w:t>
            </w:r>
            <w:r w:rsidR="002708CD" w:rsidRPr="003F47F0">
              <w:rPr>
                <w:rFonts w:ascii="Arial" w:hAnsi="Arial" w:cs="Arial"/>
                <w:sz w:val="21"/>
                <w:szCs w:val="21"/>
                <w:lang w:val="en-GB"/>
              </w:rPr>
              <w:t xml:space="preserve"> license fees, and other such levies imposed or incurred until delivery of the contracted goods to the </w:t>
            </w:r>
            <w:r w:rsidR="00325B67">
              <w:rPr>
                <w:rFonts w:ascii="Arial" w:hAnsi="Arial" w:cs="Arial"/>
                <w:sz w:val="21"/>
                <w:szCs w:val="21"/>
                <w:lang w:val="en-GB"/>
              </w:rPr>
              <w:t>Purchaser</w:t>
            </w:r>
            <w:r w:rsidR="002708CD" w:rsidRPr="003F47F0">
              <w:rPr>
                <w:rFonts w:ascii="Arial" w:hAnsi="Arial" w:cs="Arial"/>
                <w:sz w:val="21"/>
                <w:szCs w:val="21"/>
                <w:lang w:val="en-GB"/>
              </w:rPr>
              <w:t>.</w:t>
            </w:r>
          </w:p>
        </w:tc>
      </w:tr>
      <w:tr w:rsidR="003C1E37" w:rsidRPr="003F47F0">
        <w:tc>
          <w:tcPr>
            <w:tcW w:w="2340" w:type="dxa"/>
          </w:tcPr>
          <w:p w:rsidR="003C1E37" w:rsidRPr="0015796E" w:rsidRDefault="003C1E37" w:rsidP="003C1E37">
            <w:pPr>
              <w:spacing w:before="120"/>
              <w:ind w:left="72"/>
              <w:outlineLvl w:val="2"/>
              <w:rPr>
                <w:rStyle w:val="Heading3Char"/>
                <w:rFonts w:ascii="Arial" w:hAnsi="Arial"/>
                <w:b/>
                <w:bCs w:val="0"/>
                <w:sz w:val="21"/>
                <w:szCs w:val="21"/>
              </w:rPr>
            </w:pPr>
          </w:p>
        </w:tc>
        <w:tc>
          <w:tcPr>
            <w:tcW w:w="7155" w:type="dxa"/>
          </w:tcPr>
          <w:p w:rsidR="003C1E37" w:rsidRDefault="003C1E37" w:rsidP="00D35D93">
            <w:pPr>
              <w:pStyle w:val="Sub-ClauseText"/>
              <w:numPr>
                <w:ilvl w:val="0"/>
                <w:numId w:val="93"/>
              </w:numPr>
              <w:tabs>
                <w:tab w:val="clear" w:pos="2880"/>
              </w:tabs>
              <w:spacing w:before="80" w:after="80"/>
              <w:ind w:left="585" w:hanging="576"/>
              <w:rPr>
                <w:rFonts w:ascii="Arial" w:hAnsi="Arial" w:cs="Arial"/>
                <w:sz w:val="21"/>
                <w:szCs w:val="21"/>
                <w:lang w:val="en-GB"/>
              </w:rPr>
            </w:pPr>
            <w:r>
              <w:rPr>
                <w:rFonts w:ascii="Arial" w:hAnsi="Arial" w:cs="Arial"/>
                <w:sz w:val="21"/>
                <w:szCs w:val="21"/>
              </w:rPr>
              <w:t xml:space="preserve">For Goods manufactured outside </w:t>
            </w:r>
            <w:smartTag w:uri="urn:schemas-microsoft-com:office:smarttags" w:element="country-region">
              <w:r>
                <w:rPr>
                  <w:rFonts w:ascii="Arial" w:hAnsi="Arial" w:cs="Arial"/>
                  <w:sz w:val="21"/>
                  <w:szCs w:val="21"/>
                </w:rPr>
                <w:t>Bangladesh</w:t>
              </w:r>
            </w:smartTag>
            <w:r>
              <w:rPr>
                <w:rFonts w:ascii="Arial" w:hAnsi="Arial" w:cs="Arial"/>
                <w:sz w:val="21"/>
                <w:szCs w:val="21"/>
              </w:rPr>
              <w:t xml:space="preserve">, the Supplier shall be entirely responsible for all taxes, duties and other such levies imposed outside </w:t>
            </w:r>
            <w:smartTag w:uri="urn:schemas-microsoft-com:office:smarttags" w:element="place">
              <w:smartTag w:uri="urn:schemas-microsoft-com:office:smarttags" w:element="country-region">
                <w:r>
                  <w:rPr>
                    <w:rFonts w:ascii="Arial" w:hAnsi="Arial" w:cs="Arial"/>
                    <w:sz w:val="21"/>
                    <w:szCs w:val="21"/>
                  </w:rPr>
                  <w:t>Bangladesh</w:t>
                </w:r>
              </w:smartTag>
            </w:smartTag>
            <w:r>
              <w:rPr>
                <w:rFonts w:ascii="Arial" w:hAnsi="Arial" w:cs="Arial"/>
                <w:sz w:val="21"/>
                <w:szCs w:val="21"/>
              </w:rPr>
              <w:t xml:space="preserve">.  </w:t>
            </w:r>
          </w:p>
        </w:tc>
      </w:tr>
      <w:tr w:rsidR="001E506F" w:rsidRPr="003F47F0">
        <w:tc>
          <w:tcPr>
            <w:tcW w:w="2340" w:type="dxa"/>
          </w:tcPr>
          <w:p w:rsidR="001E506F" w:rsidRPr="0015796E" w:rsidRDefault="001E506F" w:rsidP="003C1E37">
            <w:pPr>
              <w:spacing w:before="120"/>
              <w:ind w:left="72"/>
              <w:outlineLvl w:val="2"/>
              <w:rPr>
                <w:rStyle w:val="Heading3Char"/>
                <w:rFonts w:ascii="Arial" w:hAnsi="Arial"/>
                <w:b/>
                <w:bCs w:val="0"/>
                <w:sz w:val="21"/>
                <w:szCs w:val="21"/>
              </w:rPr>
            </w:pPr>
          </w:p>
        </w:tc>
        <w:tc>
          <w:tcPr>
            <w:tcW w:w="7155" w:type="dxa"/>
          </w:tcPr>
          <w:p w:rsidR="001E506F" w:rsidRDefault="00907BE5" w:rsidP="00D35D93">
            <w:pPr>
              <w:pStyle w:val="Sub-ClauseText"/>
              <w:numPr>
                <w:ilvl w:val="0"/>
                <w:numId w:val="93"/>
              </w:numPr>
              <w:tabs>
                <w:tab w:val="clear" w:pos="2880"/>
              </w:tabs>
              <w:spacing w:before="80" w:after="80"/>
              <w:ind w:left="585" w:hanging="576"/>
              <w:rPr>
                <w:rFonts w:ascii="Arial" w:hAnsi="Arial" w:cs="Arial"/>
                <w:sz w:val="21"/>
                <w:szCs w:val="21"/>
              </w:rPr>
            </w:pPr>
            <w:r w:rsidRPr="00907BE5">
              <w:rPr>
                <w:rFonts w:ascii="Arial" w:hAnsi="Arial" w:cs="Arial"/>
                <w:sz w:val="21"/>
                <w:szCs w:val="21"/>
              </w:rPr>
              <w:t>If any tax exemptions, reductions, allowances or privileges may be</w:t>
            </w:r>
            <w:r>
              <w:rPr>
                <w:rFonts w:ascii="Arial" w:hAnsi="Arial" w:cs="Arial"/>
                <w:sz w:val="21"/>
                <w:szCs w:val="21"/>
              </w:rPr>
              <w:t xml:space="preserve"> available to the Supplier in </w:t>
            </w:r>
            <w:smartTag w:uri="urn:schemas-microsoft-com:office:smarttags" w:element="place">
              <w:smartTag w:uri="urn:schemas-microsoft-com:office:smarttags" w:element="country-region">
                <w:r>
                  <w:rPr>
                    <w:rFonts w:ascii="Arial" w:hAnsi="Arial" w:cs="Arial"/>
                    <w:sz w:val="21"/>
                    <w:szCs w:val="21"/>
                  </w:rPr>
                  <w:t>Bangladesh</w:t>
                </w:r>
              </w:smartTag>
            </w:smartTag>
            <w:r w:rsidRPr="00907BE5">
              <w:rPr>
                <w:rFonts w:ascii="Arial" w:hAnsi="Arial" w:cs="Arial"/>
                <w:sz w:val="21"/>
                <w:szCs w:val="21"/>
              </w:rPr>
              <w:t>, the Purchaser shall use its best efforts to enable the Supplier to benefit from any such tax savings to the maximum allowable extent.</w:t>
            </w:r>
          </w:p>
        </w:tc>
      </w:tr>
      <w:tr w:rsidR="00E95928" w:rsidRPr="003F47F0">
        <w:tc>
          <w:tcPr>
            <w:tcW w:w="2340" w:type="dxa"/>
            <w:shd w:val="clear" w:color="auto" w:fill="auto"/>
          </w:tcPr>
          <w:p w:rsidR="00E95928" w:rsidRPr="0015796E" w:rsidRDefault="00E95928"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681" w:name="_Toc240339805"/>
            <w:r w:rsidRPr="0015796E">
              <w:rPr>
                <w:rStyle w:val="Heading3Char"/>
                <w:rFonts w:ascii="Arial" w:hAnsi="Arial"/>
                <w:b/>
                <w:bCs w:val="0"/>
                <w:sz w:val="21"/>
                <w:szCs w:val="21"/>
              </w:rPr>
              <w:lastRenderedPageBreak/>
              <w:t>Performance Security</w:t>
            </w:r>
            <w:bookmarkEnd w:id="681"/>
          </w:p>
        </w:tc>
        <w:tc>
          <w:tcPr>
            <w:tcW w:w="7155" w:type="dxa"/>
          </w:tcPr>
          <w:p w:rsidR="00E95928" w:rsidRPr="003F47F0" w:rsidRDefault="00E95928" w:rsidP="00D35D93">
            <w:pPr>
              <w:pStyle w:val="Sub-ClauseText"/>
              <w:numPr>
                <w:ilvl w:val="1"/>
                <w:numId w:val="93"/>
              </w:numPr>
              <w:spacing w:before="80" w:after="80"/>
              <w:ind w:left="585" w:hanging="576"/>
              <w:rPr>
                <w:rFonts w:ascii="Arial" w:hAnsi="Arial" w:cs="Arial"/>
                <w:sz w:val="21"/>
                <w:szCs w:val="21"/>
                <w:lang w:val="en-GB"/>
              </w:rPr>
            </w:pPr>
            <w:r w:rsidRPr="00E95928">
              <w:rPr>
                <w:rFonts w:ascii="Arial" w:hAnsi="Arial" w:cs="Arial"/>
                <w:sz w:val="21"/>
                <w:szCs w:val="21"/>
                <w:lang w:val="en-GB"/>
              </w:rPr>
              <w:t xml:space="preserve">The proceeds of the Performance Security shall be payable to the </w:t>
            </w:r>
            <w:r w:rsidR="00325B67">
              <w:rPr>
                <w:rFonts w:ascii="Arial" w:hAnsi="Arial" w:cs="Arial"/>
                <w:sz w:val="21"/>
                <w:szCs w:val="21"/>
                <w:lang w:val="en-GB"/>
              </w:rPr>
              <w:t>Purchaser</w:t>
            </w:r>
            <w:r w:rsidRPr="00E95928">
              <w:rPr>
                <w:rFonts w:ascii="Arial" w:hAnsi="Arial" w:cs="Arial"/>
                <w:sz w:val="21"/>
                <w:szCs w:val="21"/>
                <w:lang w:val="en-GB"/>
              </w:rPr>
              <w:t xml:space="preserve"> as compensation for any loss resulting from the Supplier’s failure to complete its obligations under the Contract</w:t>
            </w:r>
            <w:r w:rsidR="00395FA6">
              <w:rPr>
                <w:rFonts w:ascii="Arial" w:hAnsi="Arial" w:cs="Arial"/>
                <w:sz w:val="21"/>
                <w:szCs w:val="21"/>
                <w:lang w:val="en-GB"/>
              </w:rPr>
              <w:t>.</w:t>
            </w:r>
          </w:p>
        </w:tc>
      </w:tr>
      <w:tr w:rsidR="00E95928" w:rsidRPr="003F47F0">
        <w:tc>
          <w:tcPr>
            <w:tcW w:w="2340" w:type="dxa"/>
            <w:shd w:val="clear" w:color="auto" w:fill="auto"/>
          </w:tcPr>
          <w:p w:rsidR="00E95928" w:rsidRPr="003F47F0" w:rsidRDefault="00E95928" w:rsidP="00E95928">
            <w:pPr>
              <w:pStyle w:val="Heading4"/>
              <w:spacing w:before="120" w:after="120"/>
              <w:ind w:left="252"/>
              <w:jc w:val="both"/>
              <w:rPr>
                <w:rFonts w:ascii="Arial" w:hAnsi="Arial" w:cs="Arial"/>
                <w:sz w:val="21"/>
                <w:szCs w:val="21"/>
                <w:lang w:val="en-GB"/>
              </w:rPr>
            </w:pPr>
          </w:p>
        </w:tc>
        <w:tc>
          <w:tcPr>
            <w:tcW w:w="7155" w:type="dxa"/>
          </w:tcPr>
          <w:p w:rsidR="00E95928" w:rsidRPr="00E95928" w:rsidRDefault="00E95928" w:rsidP="00D35D93">
            <w:pPr>
              <w:pStyle w:val="Sub-ClauseText"/>
              <w:numPr>
                <w:ilvl w:val="1"/>
                <w:numId w:val="93"/>
              </w:numPr>
              <w:spacing w:before="80" w:after="80"/>
              <w:ind w:left="585" w:hanging="576"/>
              <w:rPr>
                <w:rFonts w:ascii="Arial" w:hAnsi="Arial" w:cs="Arial"/>
                <w:sz w:val="21"/>
                <w:szCs w:val="21"/>
                <w:lang w:val="en-GB"/>
              </w:rPr>
            </w:pPr>
            <w:r w:rsidRPr="00E95928">
              <w:rPr>
                <w:rFonts w:ascii="Arial" w:hAnsi="Arial" w:cs="Arial"/>
                <w:sz w:val="21"/>
                <w:szCs w:val="21"/>
                <w:lang w:val="en-GB"/>
              </w:rPr>
              <w:t xml:space="preserve">The Performance Security shall be discharged by the </w:t>
            </w:r>
            <w:r w:rsidR="00325B67">
              <w:rPr>
                <w:rFonts w:ascii="Arial" w:hAnsi="Arial" w:cs="Arial"/>
                <w:sz w:val="21"/>
                <w:szCs w:val="21"/>
                <w:lang w:val="en-GB"/>
              </w:rPr>
              <w:t>Purchaser</w:t>
            </w:r>
            <w:r w:rsidRPr="00E95928">
              <w:rPr>
                <w:rFonts w:ascii="Arial" w:hAnsi="Arial" w:cs="Arial"/>
                <w:sz w:val="21"/>
                <w:szCs w:val="21"/>
                <w:lang w:val="en-GB"/>
              </w:rPr>
              <w:t xml:space="preserve">and returned to the Supplier not later than </w:t>
            </w:r>
            <w:r>
              <w:rPr>
                <w:rFonts w:ascii="Arial" w:hAnsi="Arial" w:cs="Arial"/>
                <w:sz w:val="21"/>
                <w:szCs w:val="21"/>
                <w:lang w:val="en-GB"/>
              </w:rPr>
              <w:t>Thirty (30</w:t>
            </w:r>
            <w:r w:rsidRPr="00E95928">
              <w:rPr>
                <w:rFonts w:ascii="Arial" w:hAnsi="Arial" w:cs="Arial"/>
                <w:sz w:val="21"/>
                <w:szCs w:val="21"/>
                <w:lang w:val="en-GB"/>
              </w:rPr>
              <w:t>) days following the date of Completion of the Supplier’s performance obligations under the Contract</w:t>
            </w:r>
            <w:r>
              <w:rPr>
                <w:rFonts w:ascii="Arial" w:hAnsi="Arial" w:cs="Arial"/>
                <w:sz w:val="21"/>
                <w:szCs w:val="21"/>
                <w:lang w:val="en-GB"/>
              </w:rPr>
              <w:t xml:space="preserve"> and the issuance of certification to that effect by the </w:t>
            </w:r>
            <w:r w:rsidR="00325B67">
              <w:rPr>
                <w:rFonts w:ascii="Arial" w:hAnsi="Arial" w:cs="Arial"/>
                <w:sz w:val="21"/>
                <w:szCs w:val="21"/>
                <w:lang w:val="en-GB"/>
              </w:rPr>
              <w:t>Purchaser</w:t>
            </w:r>
            <w:r w:rsidRPr="00E95928">
              <w:rPr>
                <w:rFonts w:ascii="Arial" w:hAnsi="Arial" w:cs="Arial"/>
                <w:sz w:val="21"/>
                <w:szCs w:val="21"/>
                <w:lang w:val="en-GB"/>
              </w:rPr>
              <w:t>, including any warranty obligations</w:t>
            </w:r>
            <w:r w:rsidR="00383948">
              <w:rPr>
                <w:rFonts w:ascii="Arial" w:hAnsi="Arial" w:cs="Arial"/>
                <w:sz w:val="21"/>
                <w:szCs w:val="21"/>
                <w:lang w:val="en-GB"/>
              </w:rPr>
              <w:t>as stated under</w:t>
            </w:r>
            <w:r w:rsidR="00EF0196">
              <w:rPr>
                <w:rFonts w:ascii="Arial" w:hAnsi="Arial" w:cs="Arial"/>
                <w:sz w:val="21"/>
                <w:szCs w:val="21"/>
                <w:lang w:val="en-GB"/>
              </w:rPr>
              <w:t xml:space="preserve"> GCC Clause 3</w:t>
            </w:r>
            <w:r w:rsidR="00383948">
              <w:rPr>
                <w:rFonts w:ascii="Arial" w:hAnsi="Arial" w:cs="Arial"/>
                <w:sz w:val="21"/>
                <w:szCs w:val="21"/>
                <w:lang w:val="en-GB"/>
              </w:rPr>
              <w:t>3</w:t>
            </w:r>
            <w:r w:rsidRPr="00E95928">
              <w:rPr>
                <w:rFonts w:ascii="Arial" w:hAnsi="Arial" w:cs="Arial"/>
                <w:sz w:val="21"/>
                <w:szCs w:val="21"/>
                <w:lang w:val="en-GB"/>
              </w:rPr>
              <w:t>,</w:t>
            </w:r>
            <w:r w:rsidR="001B4250" w:rsidRPr="001B4250">
              <w:rPr>
                <w:rFonts w:ascii="Arial" w:hAnsi="Arial" w:cs="Arial"/>
                <w:sz w:val="21"/>
                <w:szCs w:val="21"/>
                <w:lang w:val="en-GB"/>
              </w:rPr>
              <w:t>provided that there are noclaims field against the supplier</w:t>
            </w:r>
            <w:r w:rsidR="001B4250">
              <w:rPr>
                <w:rFonts w:ascii="Arial" w:hAnsi="Arial" w:cs="Arial"/>
                <w:sz w:val="21"/>
                <w:szCs w:val="21"/>
                <w:lang w:val="en-GB"/>
              </w:rPr>
              <w:t>.</w:t>
            </w:r>
          </w:p>
        </w:tc>
      </w:tr>
      <w:tr w:rsidR="002708CD" w:rsidRPr="003F47F0">
        <w:trPr>
          <w:trHeight w:val="927"/>
        </w:trPr>
        <w:tc>
          <w:tcPr>
            <w:tcW w:w="2340" w:type="dxa"/>
            <w:shd w:val="clear" w:color="auto" w:fill="auto"/>
          </w:tcPr>
          <w:p w:rsidR="002708CD" w:rsidRPr="0015796E" w:rsidRDefault="002708CD"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682" w:name="_Toc35418460"/>
            <w:bookmarkStart w:id="683" w:name="_Toc37234130"/>
            <w:bookmarkStart w:id="684" w:name="_Toc49504288"/>
            <w:bookmarkStart w:id="685" w:name="_Toc49504721"/>
            <w:bookmarkStart w:id="686" w:name="_Toc49504839"/>
            <w:bookmarkStart w:id="687" w:name="_Toc49569859"/>
            <w:bookmarkStart w:id="688" w:name="_Toc49591421"/>
            <w:bookmarkStart w:id="689" w:name="_Toc49591769"/>
            <w:bookmarkStart w:id="690" w:name="_Toc240339806"/>
            <w:r w:rsidRPr="0015796E">
              <w:rPr>
                <w:rStyle w:val="Heading3Char"/>
                <w:rFonts w:ascii="Arial" w:hAnsi="Arial"/>
                <w:b/>
                <w:bCs w:val="0"/>
                <w:sz w:val="21"/>
                <w:szCs w:val="21"/>
              </w:rPr>
              <w:t>Specifications and Standards</w:t>
            </w:r>
            <w:bookmarkEnd w:id="682"/>
            <w:bookmarkEnd w:id="683"/>
            <w:bookmarkEnd w:id="684"/>
            <w:bookmarkEnd w:id="685"/>
            <w:bookmarkEnd w:id="686"/>
            <w:bookmarkEnd w:id="687"/>
            <w:bookmarkEnd w:id="688"/>
            <w:bookmarkEnd w:id="689"/>
            <w:bookmarkEnd w:id="690"/>
          </w:p>
        </w:tc>
        <w:tc>
          <w:tcPr>
            <w:tcW w:w="7155" w:type="dxa"/>
          </w:tcPr>
          <w:p w:rsidR="002708CD" w:rsidRPr="003F47F0" w:rsidRDefault="00E04D89" w:rsidP="00D35D93">
            <w:pPr>
              <w:pStyle w:val="Sub-ClauseText"/>
              <w:numPr>
                <w:ilvl w:val="0"/>
                <w:numId w:val="155"/>
              </w:numPr>
              <w:tabs>
                <w:tab w:val="clear" w:pos="540"/>
                <w:tab w:val="num" w:pos="612"/>
              </w:tabs>
              <w:spacing w:before="80" w:after="80"/>
              <w:ind w:left="594" w:hanging="585"/>
              <w:rPr>
                <w:lang w:val="en-GB"/>
              </w:rPr>
            </w:pPr>
            <w:bookmarkStart w:id="691" w:name="_Toc204507893"/>
            <w:bookmarkStart w:id="692" w:name="_Toc204572186"/>
            <w:bookmarkStart w:id="693" w:name="_Toc49406317"/>
            <w:bookmarkStart w:id="694" w:name="_Toc49412079"/>
            <w:r w:rsidRPr="008E5462">
              <w:rPr>
                <w:rFonts w:ascii="Arial" w:hAnsi="Arial"/>
                <w:bCs/>
                <w:sz w:val="21"/>
                <w:szCs w:val="21"/>
                <w:lang w:val="en-GB" w:eastAsia="zh-CN"/>
              </w:rPr>
              <w:t xml:space="preserve">The Goods and Related Services supplied under this Contract shall conform to the technical specifications and standards mentioned in Section 7, </w:t>
            </w:r>
            <w:r w:rsidR="008E5462">
              <w:rPr>
                <w:rFonts w:ascii="Arial" w:hAnsi="Arial"/>
                <w:bCs/>
                <w:sz w:val="21"/>
                <w:szCs w:val="21"/>
                <w:lang w:val="en-GB" w:eastAsia="zh-CN"/>
              </w:rPr>
              <w:t>Technical Specification and in Section 8, Drawings, if any</w:t>
            </w:r>
            <w:r w:rsidR="008E5462" w:rsidRPr="008E5462">
              <w:rPr>
                <w:rFonts w:ascii="Arial" w:hAnsi="Arial"/>
                <w:bCs/>
                <w:sz w:val="21"/>
                <w:szCs w:val="21"/>
                <w:lang w:val="en-GB" w:eastAsia="zh-CN"/>
              </w:rPr>
              <w:t>.</w:t>
            </w:r>
            <w:bookmarkStart w:id="695" w:name="_Toc204507894"/>
            <w:bookmarkStart w:id="696" w:name="_Toc204572187"/>
            <w:bookmarkEnd w:id="691"/>
            <w:bookmarkEnd w:id="692"/>
            <w:bookmarkEnd w:id="693"/>
            <w:bookmarkEnd w:id="694"/>
            <w:bookmarkEnd w:id="695"/>
            <w:bookmarkEnd w:id="696"/>
          </w:p>
        </w:tc>
      </w:tr>
      <w:tr w:rsidR="005E1B4E" w:rsidRPr="003F47F0">
        <w:tc>
          <w:tcPr>
            <w:tcW w:w="2340" w:type="dxa"/>
            <w:shd w:val="clear" w:color="auto" w:fill="auto"/>
          </w:tcPr>
          <w:p w:rsidR="005E1B4E" w:rsidRPr="003F47F0" w:rsidRDefault="005E1B4E" w:rsidP="002708CD">
            <w:pPr>
              <w:spacing w:before="120" w:after="120"/>
              <w:rPr>
                <w:rFonts w:ascii="Arial" w:hAnsi="Arial" w:cs="Arial"/>
                <w:sz w:val="21"/>
                <w:szCs w:val="21"/>
                <w:lang w:val="en-GB"/>
              </w:rPr>
            </w:pPr>
          </w:p>
        </w:tc>
        <w:tc>
          <w:tcPr>
            <w:tcW w:w="7155" w:type="dxa"/>
          </w:tcPr>
          <w:p w:rsidR="005E1B4E" w:rsidRPr="00273262" w:rsidRDefault="009E73D5" w:rsidP="00D35D93">
            <w:pPr>
              <w:pStyle w:val="Sub-ClauseText"/>
              <w:numPr>
                <w:ilvl w:val="0"/>
                <w:numId w:val="155"/>
              </w:numPr>
              <w:tabs>
                <w:tab w:val="clear" w:pos="540"/>
                <w:tab w:val="num" w:pos="612"/>
              </w:tabs>
              <w:spacing w:before="80" w:after="80"/>
              <w:ind w:left="594" w:hanging="585"/>
              <w:rPr>
                <w:rFonts w:ascii="Arial" w:hAnsi="Arial" w:cs="Arial"/>
                <w:sz w:val="21"/>
                <w:szCs w:val="21"/>
                <w:lang w:val="en-GB"/>
              </w:rPr>
            </w:pPr>
            <w:bookmarkStart w:id="697" w:name="_Toc204507895"/>
            <w:bookmarkStart w:id="698" w:name="_Toc204572188"/>
            <w:r w:rsidRPr="00273262">
              <w:rPr>
                <w:rFonts w:ascii="Arial" w:hAnsi="Arial" w:cs="Arial"/>
                <w:sz w:val="21"/>
                <w:szCs w:val="21"/>
                <w:lang w:val="en-GB"/>
              </w:rPr>
              <w:t>If there is no applicable standard, t</w:t>
            </w:r>
            <w:r w:rsidR="005E1B4E" w:rsidRPr="00273262">
              <w:rPr>
                <w:rFonts w:ascii="Arial" w:hAnsi="Arial" w:cs="Arial"/>
                <w:sz w:val="21"/>
                <w:szCs w:val="21"/>
                <w:lang w:val="en-GB"/>
              </w:rPr>
              <w:t>he goods must conform to the authoritative standards appropriate to the good’s country of origin. Such standards must be the latest issued by the concerned</w:t>
            </w:r>
            <w:r w:rsidR="00A07DA9" w:rsidRPr="00273262">
              <w:rPr>
                <w:rFonts w:ascii="Arial" w:hAnsi="Arial" w:cs="Arial"/>
                <w:sz w:val="21"/>
                <w:szCs w:val="21"/>
                <w:lang w:val="en-GB"/>
              </w:rPr>
              <w:t xml:space="preserve"> institution.</w:t>
            </w:r>
            <w:bookmarkEnd w:id="697"/>
            <w:bookmarkEnd w:id="698"/>
          </w:p>
        </w:tc>
      </w:tr>
      <w:tr w:rsidR="002708CD" w:rsidRPr="003F47F0">
        <w:tc>
          <w:tcPr>
            <w:tcW w:w="2340" w:type="dxa"/>
            <w:shd w:val="clear" w:color="auto" w:fill="auto"/>
          </w:tcPr>
          <w:p w:rsidR="002708CD" w:rsidRPr="003F47F0" w:rsidRDefault="002708CD" w:rsidP="002708CD">
            <w:pPr>
              <w:spacing w:before="120" w:after="120"/>
              <w:rPr>
                <w:rFonts w:ascii="Arial" w:hAnsi="Arial" w:cs="Arial"/>
                <w:sz w:val="21"/>
                <w:szCs w:val="21"/>
                <w:lang w:val="en-GB"/>
              </w:rPr>
            </w:pPr>
          </w:p>
        </w:tc>
        <w:tc>
          <w:tcPr>
            <w:tcW w:w="7155" w:type="dxa"/>
          </w:tcPr>
          <w:p w:rsidR="002708CD" w:rsidRPr="00273262" w:rsidRDefault="008E5462" w:rsidP="00D35D93">
            <w:pPr>
              <w:pStyle w:val="Sub-ClauseText"/>
              <w:numPr>
                <w:ilvl w:val="0"/>
                <w:numId w:val="155"/>
              </w:numPr>
              <w:tabs>
                <w:tab w:val="clear" w:pos="540"/>
                <w:tab w:val="num" w:pos="612"/>
              </w:tabs>
              <w:spacing w:before="80" w:after="80"/>
              <w:ind w:left="594" w:hanging="585"/>
              <w:rPr>
                <w:rFonts w:ascii="Arial" w:hAnsi="Arial" w:cs="Arial"/>
                <w:sz w:val="21"/>
                <w:szCs w:val="21"/>
                <w:lang w:val="en-GB"/>
              </w:rPr>
            </w:pPr>
            <w:bookmarkStart w:id="699" w:name="_Toc49406318"/>
            <w:bookmarkStart w:id="700" w:name="_Toc49412080"/>
            <w:bookmarkStart w:id="701" w:name="_Toc204507896"/>
            <w:bookmarkStart w:id="702" w:name="_Toc204572189"/>
            <w:r w:rsidRPr="00273262">
              <w:rPr>
                <w:rFonts w:ascii="Arial" w:hAnsi="Arial" w:cs="Arial"/>
                <w:sz w:val="21"/>
                <w:szCs w:val="21"/>
                <w:lang w:val="en-GB"/>
              </w:rPr>
              <w:t xml:space="preserve">Subject to the GCC Clause </w:t>
            </w:r>
            <w:r w:rsidR="00383948" w:rsidRPr="00273262">
              <w:rPr>
                <w:rFonts w:ascii="Arial" w:hAnsi="Arial" w:cs="Arial"/>
                <w:sz w:val="21"/>
                <w:szCs w:val="21"/>
                <w:lang w:val="en-GB"/>
              </w:rPr>
              <w:t>19</w:t>
            </w:r>
            <w:r w:rsidRPr="00273262">
              <w:rPr>
                <w:rFonts w:ascii="Arial" w:hAnsi="Arial" w:cs="Arial"/>
                <w:sz w:val="21"/>
                <w:szCs w:val="21"/>
                <w:lang w:val="en-GB"/>
              </w:rPr>
              <w:t>,t</w:t>
            </w:r>
            <w:r w:rsidR="002708CD" w:rsidRPr="00273262">
              <w:rPr>
                <w:rFonts w:ascii="Arial" w:hAnsi="Arial" w:cs="Arial"/>
                <w:sz w:val="21"/>
                <w:szCs w:val="21"/>
                <w:lang w:val="en-GB"/>
              </w:rPr>
              <w:t xml:space="preserve">he Supplier shall be entitled to disclaim responsibility for any design, data, drawing, specification or other document, or any modification thereof provided or designed by or on behalf of the </w:t>
            </w:r>
            <w:r w:rsidR="00325B67">
              <w:rPr>
                <w:rFonts w:ascii="Arial" w:hAnsi="Arial" w:cs="Arial"/>
                <w:sz w:val="21"/>
                <w:szCs w:val="21"/>
                <w:lang w:val="en-GB"/>
              </w:rPr>
              <w:t>Purchaser</w:t>
            </w:r>
            <w:r w:rsidR="002708CD" w:rsidRPr="00273262">
              <w:rPr>
                <w:rFonts w:ascii="Arial" w:hAnsi="Arial" w:cs="Arial"/>
                <w:sz w:val="21"/>
                <w:szCs w:val="21"/>
                <w:lang w:val="en-GB"/>
              </w:rPr>
              <w:t xml:space="preserve">, by giving a notice of such disclaimer to the </w:t>
            </w:r>
            <w:r w:rsidR="00325B67">
              <w:rPr>
                <w:rFonts w:ascii="Arial" w:hAnsi="Arial" w:cs="Arial"/>
                <w:sz w:val="21"/>
                <w:szCs w:val="21"/>
                <w:lang w:val="en-GB"/>
              </w:rPr>
              <w:t>Purchaser</w:t>
            </w:r>
            <w:r w:rsidR="002708CD" w:rsidRPr="00273262">
              <w:rPr>
                <w:rFonts w:ascii="Arial" w:hAnsi="Arial" w:cs="Arial"/>
                <w:sz w:val="21"/>
                <w:szCs w:val="21"/>
                <w:lang w:val="en-GB"/>
              </w:rPr>
              <w:t>.</w:t>
            </w:r>
            <w:bookmarkEnd w:id="699"/>
            <w:bookmarkEnd w:id="700"/>
            <w:bookmarkEnd w:id="701"/>
            <w:bookmarkEnd w:id="702"/>
          </w:p>
        </w:tc>
      </w:tr>
      <w:tr w:rsidR="002708CD" w:rsidRPr="003F47F0">
        <w:tc>
          <w:tcPr>
            <w:tcW w:w="2340" w:type="dxa"/>
            <w:shd w:val="clear" w:color="auto" w:fill="auto"/>
          </w:tcPr>
          <w:p w:rsidR="002708CD" w:rsidRPr="003F47F0" w:rsidRDefault="002708CD" w:rsidP="002708CD">
            <w:pPr>
              <w:spacing w:before="120" w:after="120"/>
              <w:rPr>
                <w:rFonts w:ascii="Arial" w:hAnsi="Arial" w:cs="Arial"/>
                <w:sz w:val="21"/>
                <w:szCs w:val="21"/>
                <w:lang w:val="en-GB"/>
              </w:rPr>
            </w:pPr>
          </w:p>
        </w:tc>
        <w:tc>
          <w:tcPr>
            <w:tcW w:w="7155" w:type="dxa"/>
          </w:tcPr>
          <w:p w:rsidR="002708CD" w:rsidRPr="00273262" w:rsidRDefault="002708CD" w:rsidP="00D35D93">
            <w:pPr>
              <w:pStyle w:val="Sub-ClauseText"/>
              <w:numPr>
                <w:ilvl w:val="0"/>
                <w:numId w:val="155"/>
              </w:numPr>
              <w:tabs>
                <w:tab w:val="clear" w:pos="540"/>
                <w:tab w:val="num" w:pos="612"/>
              </w:tabs>
              <w:spacing w:before="80" w:after="80"/>
              <w:ind w:left="594" w:hanging="585"/>
              <w:rPr>
                <w:rFonts w:ascii="Arial" w:hAnsi="Arial" w:cs="Arial"/>
                <w:sz w:val="21"/>
                <w:szCs w:val="21"/>
                <w:lang w:val="en-GB"/>
              </w:rPr>
            </w:pPr>
            <w:bookmarkStart w:id="703" w:name="_Toc49406320"/>
            <w:bookmarkStart w:id="704" w:name="_Toc49412082"/>
            <w:bookmarkStart w:id="705" w:name="_Toc204507897"/>
            <w:bookmarkStart w:id="706" w:name="_Toc204572190"/>
            <w:r w:rsidRPr="00273262">
              <w:rPr>
                <w:rFonts w:ascii="Arial" w:hAnsi="Arial" w:cs="Arial"/>
                <w:sz w:val="21"/>
                <w:szCs w:val="21"/>
                <w:lang w:val="en-GB"/>
              </w:rPr>
              <w:t xml:space="preserve">Wherever references are made in the Contract to codes and standards in accordance with which it shall be executed, the edition or the revised version of such codes and standards shall be those specified in the </w:t>
            </w:r>
            <w:r w:rsidR="008E5462" w:rsidRPr="00273262">
              <w:rPr>
                <w:rFonts w:ascii="Arial" w:hAnsi="Arial" w:cs="Arial"/>
                <w:sz w:val="21"/>
                <w:szCs w:val="21"/>
                <w:lang w:val="en-GB"/>
              </w:rPr>
              <w:t xml:space="preserve">Technical </w:t>
            </w:r>
            <w:r w:rsidR="004E11FF" w:rsidRPr="00273262">
              <w:rPr>
                <w:rFonts w:ascii="Arial" w:hAnsi="Arial" w:cs="Arial"/>
                <w:sz w:val="21"/>
                <w:szCs w:val="21"/>
                <w:lang w:val="en-GB"/>
              </w:rPr>
              <w:t>Specification</w:t>
            </w:r>
            <w:r w:rsidRPr="00273262">
              <w:rPr>
                <w:rFonts w:ascii="Arial" w:hAnsi="Arial" w:cs="Arial"/>
                <w:sz w:val="21"/>
                <w:szCs w:val="21"/>
                <w:lang w:val="en-GB"/>
              </w:rPr>
              <w:t xml:space="preserve">. During Contract execution, any changes in any such codes and standards shall be applied only after approval by the </w:t>
            </w:r>
            <w:r w:rsidR="00325B67">
              <w:rPr>
                <w:rFonts w:ascii="Arial" w:hAnsi="Arial" w:cs="Arial"/>
                <w:sz w:val="21"/>
                <w:szCs w:val="21"/>
                <w:lang w:val="en-GB"/>
              </w:rPr>
              <w:t>Purchaser</w:t>
            </w:r>
            <w:r w:rsidRPr="00273262">
              <w:rPr>
                <w:rFonts w:ascii="Arial" w:hAnsi="Arial" w:cs="Arial"/>
                <w:sz w:val="21"/>
                <w:szCs w:val="21"/>
                <w:lang w:val="en-GB"/>
              </w:rPr>
              <w:t xml:space="preserve"> and shall be treated </w:t>
            </w:r>
            <w:r w:rsidR="00383948" w:rsidRPr="00273262">
              <w:rPr>
                <w:rFonts w:ascii="Arial" w:hAnsi="Arial" w:cs="Arial"/>
                <w:sz w:val="21"/>
                <w:szCs w:val="21"/>
                <w:lang w:val="en-GB"/>
              </w:rPr>
              <w:t>under</w:t>
            </w:r>
            <w:r w:rsidRPr="00273262">
              <w:rPr>
                <w:rFonts w:ascii="Arial" w:hAnsi="Arial" w:cs="Arial"/>
                <w:sz w:val="21"/>
                <w:szCs w:val="21"/>
                <w:lang w:val="en-GB"/>
              </w:rPr>
              <w:t xml:space="preserve"> GCC Clause </w:t>
            </w:r>
            <w:r w:rsidR="00383948" w:rsidRPr="00273262">
              <w:rPr>
                <w:rFonts w:ascii="Arial" w:hAnsi="Arial" w:cs="Arial"/>
                <w:sz w:val="21"/>
                <w:szCs w:val="21"/>
                <w:lang w:val="en-GB"/>
              </w:rPr>
              <w:t>19</w:t>
            </w:r>
            <w:r w:rsidRPr="00273262">
              <w:rPr>
                <w:rFonts w:ascii="Arial" w:hAnsi="Arial" w:cs="Arial"/>
                <w:sz w:val="21"/>
                <w:szCs w:val="21"/>
                <w:lang w:val="en-GB"/>
              </w:rPr>
              <w:t>.</w:t>
            </w:r>
            <w:bookmarkEnd w:id="703"/>
            <w:bookmarkEnd w:id="704"/>
            <w:bookmarkEnd w:id="705"/>
            <w:bookmarkEnd w:id="706"/>
          </w:p>
        </w:tc>
      </w:tr>
      <w:tr w:rsidR="002708CD" w:rsidRPr="003F47F0">
        <w:tc>
          <w:tcPr>
            <w:tcW w:w="2340" w:type="dxa"/>
            <w:shd w:val="clear" w:color="auto" w:fill="auto"/>
          </w:tcPr>
          <w:p w:rsidR="002708CD" w:rsidRPr="0015796E" w:rsidRDefault="002708CD"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707" w:name="_Toc35418463"/>
            <w:bookmarkStart w:id="708" w:name="_Toc37234133"/>
            <w:bookmarkStart w:id="709" w:name="_Toc49504289"/>
            <w:bookmarkStart w:id="710" w:name="_Toc49504722"/>
            <w:bookmarkStart w:id="711" w:name="_Toc49504840"/>
            <w:bookmarkStart w:id="712" w:name="_Toc49569860"/>
            <w:bookmarkStart w:id="713" w:name="_Toc49591422"/>
            <w:bookmarkStart w:id="714" w:name="_Toc49591770"/>
            <w:bookmarkStart w:id="715" w:name="_Toc240339807"/>
            <w:r w:rsidRPr="0015796E">
              <w:rPr>
                <w:rStyle w:val="Heading3Char"/>
                <w:rFonts w:ascii="Arial" w:hAnsi="Arial"/>
                <w:b/>
                <w:bCs w:val="0"/>
                <w:sz w:val="21"/>
                <w:szCs w:val="21"/>
              </w:rPr>
              <w:t>Inspections and Tests</w:t>
            </w:r>
            <w:bookmarkEnd w:id="707"/>
            <w:bookmarkEnd w:id="708"/>
            <w:bookmarkEnd w:id="709"/>
            <w:bookmarkEnd w:id="710"/>
            <w:bookmarkEnd w:id="711"/>
            <w:bookmarkEnd w:id="712"/>
            <w:bookmarkEnd w:id="713"/>
            <w:bookmarkEnd w:id="714"/>
            <w:bookmarkEnd w:id="715"/>
          </w:p>
        </w:tc>
        <w:tc>
          <w:tcPr>
            <w:tcW w:w="7155" w:type="dxa"/>
          </w:tcPr>
          <w:p w:rsidR="002708CD" w:rsidRPr="003F47F0" w:rsidRDefault="00DD143A" w:rsidP="00D35D93">
            <w:pPr>
              <w:pStyle w:val="Sub-ClauseText"/>
              <w:numPr>
                <w:ilvl w:val="0"/>
                <w:numId w:val="104"/>
              </w:numPr>
              <w:tabs>
                <w:tab w:val="clear" w:pos="1368"/>
              </w:tabs>
              <w:ind w:left="585" w:hanging="576"/>
              <w:rPr>
                <w:rFonts w:ascii="Arial" w:hAnsi="Arial" w:cs="Arial"/>
                <w:sz w:val="21"/>
                <w:szCs w:val="21"/>
                <w:lang w:val="en-GB"/>
              </w:rPr>
            </w:pPr>
            <w:r>
              <w:rPr>
                <w:rFonts w:ascii="Arial" w:hAnsi="Arial" w:cs="Arial"/>
                <w:sz w:val="21"/>
                <w:szCs w:val="21"/>
                <w:lang w:val="en-GB"/>
              </w:rPr>
              <w:t xml:space="preserve">The </w:t>
            </w:r>
            <w:r w:rsidR="00325B67">
              <w:rPr>
                <w:rFonts w:ascii="Arial" w:hAnsi="Arial" w:cs="Arial"/>
                <w:sz w:val="21"/>
                <w:szCs w:val="21"/>
                <w:lang w:val="en-GB"/>
              </w:rPr>
              <w:t>Purchaser</w:t>
            </w:r>
            <w:r>
              <w:rPr>
                <w:rFonts w:ascii="Arial" w:hAnsi="Arial" w:cs="Arial"/>
                <w:sz w:val="21"/>
                <w:szCs w:val="21"/>
                <w:lang w:val="en-GB"/>
              </w:rPr>
              <w:t xml:space="preserve"> shall have the right to test the Goods to confirm their conformity to the Contract specifications. The PCC and Technical specifications shall specify what tests the </w:t>
            </w:r>
            <w:r w:rsidR="00325B67">
              <w:rPr>
                <w:rFonts w:ascii="Arial" w:hAnsi="Arial" w:cs="Arial"/>
                <w:sz w:val="21"/>
                <w:szCs w:val="21"/>
                <w:lang w:val="en-GB"/>
              </w:rPr>
              <w:t>Purchaser</w:t>
            </w:r>
            <w:r>
              <w:rPr>
                <w:rFonts w:ascii="Arial" w:hAnsi="Arial" w:cs="Arial"/>
                <w:sz w:val="21"/>
                <w:szCs w:val="21"/>
                <w:lang w:val="en-GB"/>
              </w:rPr>
              <w:t xml:space="preserve"> requires and where they are to be conducted</w:t>
            </w:r>
            <w:r w:rsidR="006922F0">
              <w:rPr>
                <w:rFonts w:ascii="Arial" w:hAnsi="Arial" w:cs="Arial"/>
                <w:sz w:val="21"/>
                <w:szCs w:val="21"/>
                <w:lang w:val="en-GB"/>
              </w:rPr>
              <w:t xml:space="preserve">. The supplier shall at its own expense and at no cost to the </w:t>
            </w:r>
            <w:r w:rsidR="00325B67">
              <w:rPr>
                <w:rFonts w:ascii="Arial" w:hAnsi="Arial" w:cs="Arial"/>
                <w:sz w:val="21"/>
                <w:szCs w:val="21"/>
                <w:lang w:val="en-GB"/>
              </w:rPr>
              <w:t>Purchaser</w:t>
            </w:r>
            <w:r w:rsidR="006922F0">
              <w:rPr>
                <w:rFonts w:ascii="Arial" w:hAnsi="Arial" w:cs="Arial"/>
                <w:sz w:val="21"/>
                <w:szCs w:val="21"/>
                <w:lang w:val="en-GB"/>
              </w:rPr>
              <w:t xml:space="preserve">, carry out all such tests of the Goods and related services as are specified in the Contract. </w:t>
            </w:r>
          </w:p>
        </w:tc>
      </w:tr>
      <w:tr w:rsidR="006922F0" w:rsidRPr="003F47F0">
        <w:tc>
          <w:tcPr>
            <w:tcW w:w="2340" w:type="dxa"/>
            <w:shd w:val="clear" w:color="auto" w:fill="auto"/>
          </w:tcPr>
          <w:p w:rsidR="006922F0" w:rsidRPr="003F47F0" w:rsidRDefault="006922F0" w:rsidP="002708CD">
            <w:pPr>
              <w:spacing w:before="120" w:after="120"/>
              <w:rPr>
                <w:rFonts w:ascii="Arial" w:hAnsi="Arial" w:cs="Arial"/>
                <w:sz w:val="21"/>
                <w:szCs w:val="21"/>
                <w:lang w:val="en-GB"/>
              </w:rPr>
            </w:pPr>
          </w:p>
        </w:tc>
        <w:tc>
          <w:tcPr>
            <w:tcW w:w="7155" w:type="dxa"/>
          </w:tcPr>
          <w:p w:rsidR="006922F0" w:rsidRPr="000026A9" w:rsidRDefault="006922F0" w:rsidP="00D35D93">
            <w:pPr>
              <w:pStyle w:val="Sub-ClauseText"/>
              <w:numPr>
                <w:ilvl w:val="0"/>
                <w:numId w:val="104"/>
              </w:numPr>
              <w:tabs>
                <w:tab w:val="clear" w:pos="1368"/>
              </w:tabs>
              <w:ind w:left="585" w:hanging="576"/>
              <w:rPr>
                <w:rFonts w:ascii="Arial" w:hAnsi="Arial" w:cs="Arial"/>
                <w:sz w:val="21"/>
                <w:szCs w:val="21"/>
                <w:lang w:val="en-GB"/>
              </w:rPr>
            </w:pPr>
            <w:r w:rsidRPr="003F47F0">
              <w:rPr>
                <w:rFonts w:ascii="Arial" w:hAnsi="Arial" w:cs="Arial"/>
                <w:sz w:val="21"/>
                <w:szCs w:val="21"/>
                <w:lang w:val="en-GB"/>
              </w:rPr>
              <w:t xml:space="preserve">The Supplier shall provide the </w:t>
            </w:r>
            <w:r w:rsidR="00325B67">
              <w:rPr>
                <w:rFonts w:ascii="Arial" w:hAnsi="Arial" w:cs="Arial"/>
                <w:sz w:val="21"/>
                <w:szCs w:val="21"/>
                <w:lang w:val="en-GB"/>
              </w:rPr>
              <w:t>Purchaser</w:t>
            </w:r>
            <w:r w:rsidRPr="003F47F0">
              <w:rPr>
                <w:rFonts w:ascii="Arial" w:hAnsi="Arial" w:cs="Arial"/>
                <w:sz w:val="21"/>
                <w:szCs w:val="21"/>
                <w:lang w:val="en-GB"/>
              </w:rPr>
              <w:t xml:space="preserve"> with a report of the results of any such test</w:t>
            </w:r>
            <w:r>
              <w:rPr>
                <w:rFonts w:ascii="Arial" w:hAnsi="Arial" w:cs="Arial"/>
                <w:sz w:val="21"/>
                <w:szCs w:val="21"/>
                <w:lang w:val="en-GB"/>
              </w:rPr>
              <w:t>.</w:t>
            </w:r>
          </w:p>
        </w:tc>
      </w:tr>
      <w:tr w:rsidR="006922F0" w:rsidRPr="003F47F0">
        <w:tc>
          <w:tcPr>
            <w:tcW w:w="2340" w:type="dxa"/>
            <w:shd w:val="clear" w:color="auto" w:fill="auto"/>
          </w:tcPr>
          <w:p w:rsidR="006922F0" w:rsidRPr="003F47F0" w:rsidRDefault="006922F0" w:rsidP="002708CD">
            <w:pPr>
              <w:spacing w:before="120" w:after="120"/>
              <w:rPr>
                <w:rFonts w:ascii="Arial" w:hAnsi="Arial" w:cs="Arial"/>
                <w:sz w:val="21"/>
                <w:szCs w:val="21"/>
                <w:lang w:val="en-GB"/>
              </w:rPr>
            </w:pPr>
          </w:p>
        </w:tc>
        <w:tc>
          <w:tcPr>
            <w:tcW w:w="7155" w:type="dxa"/>
          </w:tcPr>
          <w:p w:rsidR="006922F0" w:rsidRPr="000026A9" w:rsidRDefault="006922F0" w:rsidP="00D35D93">
            <w:pPr>
              <w:pStyle w:val="Sub-ClauseText"/>
              <w:numPr>
                <w:ilvl w:val="0"/>
                <w:numId w:val="104"/>
              </w:numPr>
              <w:tabs>
                <w:tab w:val="clear" w:pos="1368"/>
              </w:tabs>
              <w:ind w:left="585" w:hanging="576"/>
              <w:rPr>
                <w:rFonts w:ascii="Arial" w:hAnsi="Arial" w:cs="Arial"/>
                <w:sz w:val="21"/>
                <w:szCs w:val="21"/>
                <w:lang w:val="en-GB"/>
              </w:rPr>
            </w:pPr>
            <w:r>
              <w:rPr>
                <w:rFonts w:ascii="Arial" w:hAnsi="Arial" w:cs="Arial"/>
                <w:sz w:val="21"/>
                <w:szCs w:val="21"/>
                <w:lang w:val="en-GB"/>
              </w:rPr>
              <w:t xml:space="preserve">The </w:t>
            </w:r>
            <w:r w:rsidR="00325B67">
              <w:rPr>
                <w:rFonts w:ascii="Arial" w:hAnsi="Arial" w:cs="Arial"/>
                <w:sz w:val="21"/>
                <w:szCs w:val="21"/>
                <w:lang w:val="en-GB"/>
              </w:rPr>
              <w:t>Purchaser</w:t>
            </w:r>
            <w:r>
              <w:rPr>
                <w:rFonts w:ascii="Arial" w:hAnsi="Arial" w:cs="Arial"/>
                <w:sz w:val="21"/>
                <w:szCs w:val="21"/>
                <w:lang w:val="en-GB"/>
              </w:rPr>
              <w:t xml:space="preserve"> may engage external agentsfor the purpose of conducting inspection </w:t>
            </w:r>
            <w:r w:rsidR="003845F0">
              <w:rPr>
                <w:rFonts w:ascii="Arial" w:hAnsi="Arial" w:cs="Arial"/>
                <w:sz w:val="21"/>
                <w:szCs w:val="21"/>
                <w:lang w:val="en-GB"/>
              </w:rPr>
              <w:t xml:space="preserve">or </w:t>
            </w:r>
            <w:r w:rsidR="003845F0">
              <w:rPr>
                <w:rFonts w:ascii="Arial" w:hAnsi="Arial" w:cs="Arial"/>
                <w:sz w:val="22"/>
                <w:szCs w:val="22"/>
              </w:rPr>
              <w:t xml:space="preserve">pre-shipment inspection </w:t>
            </w:r>
            <w:r>
              <w:rPr>
                <w:rFonts w:ascii="Arial" w:hAnsi="Arial" w:cs="Arial"/>
                <w:sz w:val="21"/>
                <w:szCs w:val="21"/>
                <w:lang w:val="en-GB"/>
              </w:rPr>
              <w:t xml:space="preserve">of Goods, provided that the </w:t>
            </w:r>
            <w:r w:rsidR="00325B67">
              <w:rPr>
                <w:rFonts w:ascii="Arial" w:hAnsi="Arial" w:cs="Arial"/>
                <w:sz w:val="21"/>
                <w:szCs w:val="21"/>
                <w:lang w:val="en-GB"/>
              </w:rPr>
              <w:t>Purchaser</w:t>
            </w:r>
            <w:r>
              <w:rPr>
                <w:rFonts w:ascii="Arial" w:hAnsi="Arial" w:cs="Arial"/>
                <w:sz w:val="21"/>
                <w:szCs w:val="21"/>
                <w:lang w:val="en-GB"/>
              </w:rPr>
              <w:t xml:space="preserve"> shall bear all of its costs and expenses.</w:t>
            </w:r>
          </w:p>
        </w:tc>
      </w:tr>
      <w:tr w:rsidR="000026A9" w:rsidRPr="003F47F0">
        <w:tc>
          <w:tcPr>
            <w:tcW w:w="2340" w:type="dxa"/>
            <w:shd w:val="clear" w:color="auto" w:fill="auto"/>
          </w:tcPr>
          <w:p w:rsidR="000026A9" w:rsidRPr="003F47F0" w:rsidRDefault="000026A9" w:rsidP="002708CD">
            <w:pPr>
              <w:spacing w:before="120" w:after="120"/>
              <w:rPr>
                <w:rFonts w:ascii="Arial" w:hAnsi="Arial" w:cs="Arial"/>
                <w:sz w:val="21"/>
                <w:szCs w:val="21"/>
                <w:lang w:val="en-GB"/>
              </w:rPr>
            </w:pPr>
          </w:p>
        </w:tc>
        <w:tc>
          <w:tcPr>
            <w:tcW w:w="7155" w:type="dxa"/>
          </w:tcPr>
          <w:p w:rsidR="000026A9" w:rsidRDefault="003F4B65" w:rsidP="00D35D93">
            <w:pPr>
              <w:pStyle w:val="Sub-ClauseText"/>
              <w:numPr>
                <w:ilvl w:val="0"/>
                <w:numId w:val="104"/>
              </w:numPr>
              <w:tabs>
                <w:tab w:val="clear" w:pos="1368"/>
              </w:tabs>
              <w:ind w:left="585" w:hanging="576"/>
              <w:rPr>
                <w:rFonts w:ascii="Arial" w:hAnsi="Arial" w:cs="Arial"/>
                <w:sz w:val="21"/>
                <w:szCs w:val="21"/>
                <w:lang w:val="en-GB"/>
              </w:rPr>
            </w:pPr>
            <w:r w:rsidRPr="00B22487">
              <w:rPr>
                <w:rFonts w:ascii="Arial" w:hAnsi="Arial" w:cs="Arial"/>
                <w:sz w:val="21"/>
                <w:szCs w:val="21"/>
                <w:lang w:val="en-GB"/>
              </w:rPr>
              <w:t xml:space="preserve">The </w:t>
            </w:r>
            <w:r w:rsidR="00325B67">
              <w:rPr>
                <w:rFonts w:ascii="Arial" w:hAnsi="Arial" w:cs="Arial"/>
                <w:sz w:val="21"/>
                <w:szCs w:val="21"/>
                <w:lang w:val="en-GB"/>
              </w:rPr>
              <w:t>Purchaser</w:t>
            </w:r>
            <w:r w:rsidRPr="00B22487">
              <w:rPr>
                <w:rFonts w:ascii="Arial" w:hAnsi="Arial" w:cs="Arial"/>
                <w:sz w:val="21"/>
                <w:szCs w:val="21"/>
                <w:lang w:val="en-GB"/>
              </w:rPr>
              <w:t xml:space="preserve"> or its designated representative </w:t>
            </w:r>
            <w:r>
              <w:rPr>
                <w:rFonts w:ascii="Arial" w:hAnsi="Arial" w:cs="Arial"/>
                <w:sz w:val="21"/>
                <w:szCs w:val="21"/>
                <w:lang w:val="en-GB"/>
              </w:rPr>
              <w:t xml:space="preserve">as specified </w:t>
            </w:r>
            <w:r w:rsidRPr="00B22487">
              <w:rPr>
                <w:rFonts w:ascii="Arial" w:hAnsi="Arial" w:cs="Arial"/>
                <w:sz w:val="21"/>
                <w:szCs w:val="21"/>
                <w:lang w:val="en-GB"/>
              </w:rPr>
              <w:t>shall be entitled to attend the tests and/or inspections</w:t>
            </w:r>
            <w:r w:rsidR="0087339B">
              <w:rPr>
                <w:rFonts w:ascii="Arial" w:hAnsi="Arial" w:cs="Arial"/>
                <w:sz w:val="21"/>
                <w:szCs w:val="21"/>
                <w:lang w:val="en-GB"/>
              </w:rPr>
              <w:t xml:space="preserve"> under</w:t>
            </w:r>
            <w:r>
              <w:rPr>
                <w:rFonts w:ascii="Arial" w:hAnsi="Arial" w:cs="Arial"/>
                <w:sz w:val="21"/>
                <w:szCs w:val="21"/>
                <w:lang w:val="en-GB"/>
              </w:rPr>
              <w:t xml:space="preserve"> GCC Clause 3</w:t>
            </w:r>
            <w:r w:rsidR="004C5224">
              <w:rPr>
                <w:rFonts w:ascii="Arial" w:hAnsi="Arial" w:cs="Arial"/>
                <w:sz w:val="21"/>
                <w:szCs w:val="21"/>
                <w:lang w:val="en-GB"/>
              </w:rPr>
              <w:t>2</w:t>
            </w:r>
            <w:r>
              <w:rPr>
                <w:rFonts w:ascii="Arial" w:hAnsi="Arial" w:cs="Arial"/>
                <w:sz w:val="21"/>
                <w:szCs w:val="21"/>
                <w:lang w:val="en-GB"/>
              </w:rPr>
              <w:t>.1,</w:t>
            </w:r>
            <w:r w:rsidRPr="00B22487">
              <w:rPr>
                <w:rFonts w:ascii="Arial" w:hAnsi="Arial" w:cs="Arial"/>
                <w:sz w:val="21"/>
                <w:szCs w:val="21"/>
                <w:lang w:val="en-GB"/>
              </w:rPr>
              <w:t xml:space="preserve"> provided that the </w:t>
            </w:r>
            <w:r w:rsidR="00325B67">
              <w:rPr>
                <w:rFonts w:ascii="Arial" w:hAnsi="Arial" w:cs="Arial"/>
                <w:sz w:val="21"/>
                <w:szCs w:val="21"/>
                <w:lang w:val="en-GB"/>
              </w:rPr>
              <w:t>Purchaser</w:t>
            </w:r>
            <w:r w:rsidRPr="00B22487">
              <w:rPr>
                <w:rFonts w:ascii="Arial" w:hAnsi="Arial" w:cs="Arial"/>
                <w:sz w:val="21"/>
                <w:szCs w:val="21"/>
                <w:lang w:val="en-GB"/>
              </w:rPr>
              <w:t xml:space="preserve"> shall bear all of its own costs and expenses incurred in connection with such attendance.</w:t>
            </w:r>
          </w:p>
        </w:tc>
      </w:tr>
      <w:tr w:rsidR="003F4B65" w:rsidRPr="003F47F0">
        <w:tc>
          <w:tcPr>
            <w:tcW w:w="2340" w:type="dxa"/>
            <w:shd w:val="clear" w:color="auto" w:fill="auto"/>
          </w:tcPr>
          <w:p w:rsidR="003F4B65" w:rsidRPr="003F47F0" w:rsidRDefault="003F4B65" w:rsidP="002708CD">
            <w:pPr>
              <w:spacing w:before="120" w:after="120"/>
              <w:rPr>
                <w:rFonts w:ascii="Arial" w:hAnsi="Arial" w:cs="Arial"/>
                <w:sz w:val="21"/>
                <w:szCs w:val="21"/>
                <w:lang w:val="en-GB"/>
              </w:rPr>
            </w:pPr>
          </w:p>
        </w:tc>
        <w:tc>
          <w:tcPr>
            <w:tcW w:w="7155" w:type="dxa"/>
          </w:tcPr>
          <w:p w:rsidR="003F4B65" w:rsidRDefault="003F4B65" w:rsidP="00D35D93">
            <w:pPr>
              <w:pStyle w:val="Sub-ClauseText"/>
              <w:numPr>
                <w:ilvl w:val="0"/>
                <w:numId w:val="104"/>
              </w:numPr>
              <w:tabs>
                <w:tab w:val="clear" w:pos="1368"/>
              </w:tabs>
              <w:ind w:left="585" w:hanging="576"/>
              <w:rPr>
                <w:rFonts w:ascii="Arial" w:hAnsi="Arial" w:cs="Arial"/>
                <w:sz w:val="21"/>
                <w:szCs w:val="21"/>
                <w:lang w:val="en-GB"/>
              </w:rPr>
            </w:pPr>
            <w:r w:rsidRPr="003F47F0">
              <w:rPr>
                <w:rFonts w:ascii="Arial" w:hAnsi="Arial" w:cs="Arial"/>
                <w:sz w:val="21"/>
                <w:szCs w:val="21"/>
                <w:lang w:val="en-GB"/>
              </w:rPr>
              <w:t xml:space="preserve">Whenever the Supplier is ready to carry out any such test and inspection, it shall give a reasonable advance notice, including the place and time, to the </w:t>
            </w:r>
            <w:r w:rsidR="00325B67">
              <w:rPr>
                <w:rFonts w:ascii="Arial" w:hAnsi="Arial" w:cs="Arial"/>
                <w:sz w:val="21"/>
                <w:szCs w:val="21"/>
                <w:lang w:val="en-GB"/>
              </w:rPr>
              <w:t>Purchaser</w:t>
            </w:r>
            <w:r w:rsidRPr="003F47F0">
              <w:rPr>
                <w:rFonts w:ascii="Arial" w:hAnsi="Arial" w:cs="Arial"/>
                <w:sz w:val="21"/>
                <w:szCs w:val="21"/>
                <w:lang w:val="en-GB"/>
              </w:rPr>
              <w:t xml:space="preserve">.  The Supplier shall obtain from any relevant third party or manufacturer any necessary permission or consent to enable the </w:t>
            </w:r>
            <w:r w:rsidR="00325B67">
              <w:rPr>
                <w:rFonts w:ascii="Arial" w:hAnsi="Arial" w:cs="Arial"/>
                <w:sz w:val="21"/>
                <w:szCs w:val="21"/>
                <w:lang w:val="en-GB"/>
              </w:rPr>
              <w:t>Purchaser</w:t>
            </w:r>
            <w:r w:rsidRPr="003F47F0">
              <w:rPr>
                <w:rFonts w:ascii="Arial" w:hAnsi="Arial" w:cs="Arial"/>
                <w:sz w:val="21"/>
                <w:szCs w:val="21"/>
                <w:lang w:val="en-GB"/>
              </w:rPr>
              <w:t xml:space="preserve"> or its designated representative to attend the test and/or inspection.</w:t>
            </w:r>
          </w:p>
        </w:tc>
      </w:tr>
      <w:tr w:rsidR="002708CD" w:rsidRPr="003F47F0">
        <w:tc>
          <w:tcPr>
            <w:tcW w:w="2340" w:type="dxa"/>
            <w:shd w:val="clear" w:color="auto" w:fill="auto"/>
          </w:tcPr>
          <w:p w:rsidR="002708CD" w:rsidRPr="003F47F0" w:rsidRDefault="002708CD" w:rsidP="002708CD">
            <w:pPr>
              <w:spacing w:before="120" w:after="120"/>
              <w:rPr>
                <w:rFonts w:ascii="Arial" w:hAnsi="Arial" w:cs="Arial"/>
                <w:sz w:val="21"/>
                <w:szCs w:val="21"/>
                <w:lang w:val="en-GB"/>
              </w:rPr>
            </w:pPr>
          </w:p>
        </w:tc>
        <w:tc>
          <w:tcPr>
            <w:tcW w:w="7155" w:type="dxa"/>
          </w:tcPr>
          <w:p w:rsidR="002708CD" w:rsidRPr="003F47F0" w:rsidRDefault="002708CD" w:rsidP="00D35D93">
            <w:pPr>
              <w:pStyle w:val="Sub-ClauseText"/>
              <w:numPr>
                <w:ilvl w:val="0"/>
                <w:numId w:val="104"/>
              </w:numPr>
              <w:tabs>
                <w:tab w:val="clear" w:pos="1368"/>
              </w:tabs>
              <w:ind w:left="585" w:hanging="576"/>
              <w:rPr>
                <w:rFonts w:ascii="Arial" w:hAnsi="Arial" w:cs="Arial"/>
                <w:sz w:val="21"/>
                <w:szCs w:val="21"/>
                <w:lang w:val="en-GB"/>
              </w:rPr>
            </w:pPr>
            <w:r w:rsidRPr="003F47F0">
              <w:rPr>
                <w:rFonts w:ascii="Arial" w:hAnsi="Arial" w:cs="Arial"/>
                <w:sz w:val="21"/>
                <w:szCs w:val="21"/>
                <w:lang w:val="en-GB"/>
              </w:rPr>
              <w:t xml:space="preserve">The </w:t>
            </w:r>
            <w:r w:rsidR="00325B67">
              <w:rPr>
                <w:rFonts w:ascii="Arial" w:hAnsi="Arial" w:cs="Arial"/>
                <w:sz w:val="21"/>
                <w:szCs w:val="21"/>
                <w:lang w:val="en-GB"/>
              </w:rPr>
              <w:t>Purchaser</w:t>
            </w:r>
            <w:r w:rsidRPr="003F47F0">
              <w:rPr>
                <w:rFonts w:ascii="Arial" w:hAnsi="Arial" w:cs="Arial"/>
                <w:sz w:val="21"/>
                <w:szCs w:val="21"/>
                <w:lang w:val="en-GB"/>
              </w:rPr>
              <w:t xml:space="preserve">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Dates and Completion Dates and the other obligations so affected.</w:t>
            </w:r>
          </w:p>
        </w:tc>
      </w:tr>
      <w:tr w:rsidR="002708CD" w:rsidRPr="003F47F0">
        <w:tc>
          <w:tcPr>
            <w:tcW w:w="2340" w:type="dxa"/>
            <w:shd w:val="clear" w:color="auto" w:fill="auto"/>
          </w:tcPr>
          <w:p w:rsidR="002708CD" w:rsidRPr="003F47F0" w:rsidRDefault="002708CD" w:rsidP="002708CD">
            <w:pPr>
              <w:spacing w:before="120" w:after="120"/>
              <w:rPr>
                <w:rFonts w:ascii="Arial" w:hAnsi="Arial" w:cs="Arial"/>
                <w:sz w:val="21"/>
                <w:szCs w:val="21"/>
                <w:lang w:val="en-GB"/>
              </w:rPr>
            </w:pPr>
          </w:p>
        </w:tc>
        <w:tc>
          <w:tcPr>
            <w:tcW w:w="7155" w:type="dxa"/>
          </w:tcPr>
          <w:p w:rsidR="002708CD" w:rsidRPr="003F47F0" w:rsidRDefault="002708CD" w:rsidP="00D35D93">
            <w:pPr>
              <w:pStyle w:val="Sub-ClauseText"/>
              <w:numPr>
                <w:ilvl w:val="0"/>
                <w:numId w:val="104"/>
              </w:numPr>
              <w:tabs>
                <w:tab w:val="clear" w:pos="1368"/>
              </w:tabs>
              <w:ind w:left="585" w:hanging="576"/>
              <w:rPr>
                <w:rFonts w:ascii="Arial" w:hAnsi="Arial" w:cs="Arial"/>
                <w:sz w:val="21"/>
                <w:szCs w:val="21"/>
                <w:lang w:val="en-GB"/>
              </w:rPr>
            </w:pPr>
            <w:r w:rsidRPr="003F47F0">
              <w:rPr>
                <w:rFonts w:ascii="Arial" w:hAnsi="Arial" w:cs="Arial"/>
                <w:sz w:val="21"/>
                <w:szCs w:val="21"/>
                <w:lang w:val="en-GB"/>
              </w:rPr>
              <w:t xml:space="preserve">The </w:t>
            </w:r>
            <w:r w:rsidR="00325B67">
              <w:rPr>
                <w:rFonts w:ascii="Arial" w:hAnsi="Arial" w:cs="Arial"/>
                <w:sz w:val="21"/>
                <w:szCs w:val="21"/>
                <w:lang w:val="en-GB"/>
              </w:rPr>
              <w:t>Purchaser</w:t>
            </w:r>
            <w:r w:rsidRPr="003F47F0">
              <w:rPr>
                <w:rFonts w:ascii="Arial" w:hAnsi="Arial" w:cs="Arial"/>
                <w:sz w:val="21"/>
                <w:szCs w:val="21"/>
                <w:lang w:val="en-GB"/>
              </w:rPr>
              <w:t xml:space="preserve">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w:t>
            </w:r>
            <w:r w:rsidR="00325B67">
              <w:rPr>
                <w:rFonts w:ascii="Arial" w:hAnsi="Arial" w:cs="Arial"/>
                <w:sz w:val="21"/>
                <w:szCs w:val="21"/>
                <w:lang w:val="en-GB"/>
              </w:rPr>
              <w:t>Purchaser</w:t>
            </w:r>
            <w:r w:rsidRPr="003F47F0">
              <w:rPr>
                <w:rFonts w:ascii="Arial" w:hAnsi="Arial" w:cs="Arial"/>
                <w:sz w:val="21"/>
                <w:szCs w:val="21"/>
                <w:lang w:val="en-GB"/>
              </w:rPr>
              <w:t xml:space="preserve">, and shall repeat the test and/or inspection, at no cost to the </w:t>
            </w:r>
            <w:r w:rsidR="00325B67">
              <w:rPr>
                <w:rFonts w:ascii="Arial" w:hAnsi="Arial" w:cs="Arial"/>
                <w:sz w:val="21"/>
                <w:szCs w:val="21"/>
                <w:lang w:val="en-GB"/>
              </w:rPr>
              <w:t>Purchaser</w:t>
            </w:r>
            <w:r w:rsidRPr="003F47F0">
              <w:rPr>
                <w:rFonts w:ascii="Arial" w:hAnsi="Arial" w:cs="Arial"/>
                <w:sz w:val="21"/>
                <w:szCs w:val="21"/>
                <w:lang w:val="en-GB"/>
              </w:rPr>
              <w:t xml:space="preserve">, upon giving a notice </w:t>
            </w:r>
            <w:r w:rsidR="004C5224">
              <w:rPr>
                <w:rFonts w:ascii="Arial" w:hAnsi="Arial" w:cs="Arial"/>
                <w:sz w:val="21"/>
                <w:szCs w:val="21"/>
                <w:lang w:val="en-GB"/>
              </w:rPr>
              <w:t>under</w:t>
            </w:r>
            <w:r w:rsidRPr="003F47F0">
              <w:rPr>
                <w:rFonts w:ascii="Arial" w:hAnsi="Arial" w:cs="Arial"/>
                <w:sz w:val="21"/>
                <w:szCs w:val="21"/>
                <w:lang w:val="en-GB"/>
              </w:rPr>
              <w:t xml:space="preserve"> GCC Sub-Clause </w:t>
            </w:r>
            <w:r w:rsidR="004C5224" w:rsidRPr="003F47F0">
              <w:rPr>
                <w:rFonts w:ascii="Arial" w:hAnsi="Arial" w:cs="Arial"/>
                <w:sz w:val="21"/>
                <w:szCs w:val="21"/>
                <w:lang w:val="en-GB"/>
              </w:rPr>
              <w:t>3</w:t>
            </w:r>
            <w:r w:rsidR="004C5224">
              <w:rPr>
                <w:rFonts w:ascii="Arial" w:hAnsi="Arial" w:cs="Arial"/>
                <w:sz w:val="21"/>
                <w:szCs w:val="21"/>
                <w:lang w:val="en-GB"/>
              </w:rPr>
              <w:t>2</w:t>
            </w:r>
            <w:r w:rsidRPr="003F47F0">
              <w:rPr>
                <w:rFonts w:ascii="Arial" w:hAnsi="Arial" w:cs="Arial"/>
                <w:sz w:val="21"/>
                <w:szCs w:val="21"/>
                <w:lang w:val="en-GB"/>
              </w:rPr>
              <w:t>.</w:t>
            </w:r>
            <w:r w:rsidR="004F1B2D">
              <w:rPr>
                <w:rFonts w:ascii="Arial" w:hAnsi="Arial" w:cs="Arial"/>
                <w:sz w:val="21"/>
                <w:szCs w:val="21"/>
                <w:lang w:val="en-GB"/>
              </w:rPr>
              <w:t>5</w:t>
            </w:r>
            <w:r w:rsidRPr="003F47F0">
              <w:rPr>
                <w:rFonts w:ascii="Arial" w:hAnsi="Arial" w:cs="Arial"/>
                <w:sz w:val="21"/>
                <w:szCs w:val="21"/>
                <w:lang w:val="en-GB"/>
              </w:rPr>
              <w:t>.</w:t>
            </w:r>
          </w:p>
        </w:tc>
      </w:tr>
      <w:tr w:rsidR="002708CD" w:rsidRPr="003F47F0">
        <w:tc>
          <w:tcPr>
            <w:tcW w:w="2340" w:type="dxa"/>
            <w:shd w:val="clear" w:color="auto" w:fill="auto"/>
          </w:tcPr>
          <w:p w:rsidR="002708CD" w:rsidRPr="003F47F0" w:rsidRDefault="002708CD" w:rsidP="002708CD">
            <w:pPr>
              <w:spacing w:before="120" w:after="120"/>
              <w:rPr>
                <w:rFonts w:ascii="Arial" w:hAnsi="Arial" w:cs="Arial"/>
                <w:sz w:val="21"/>
                <w:szCs w:val="21"/>
                <w:lang w:val="en-GB"/>
              </w:rPr>
            </w:pPr>
          </w:p>
        </w:tc>
        <w:tc>
          <w:tcPr>
            <w:tcW w:w="7155" w:type="dxa"/>
          </w:tcPr>
          <w:p w:rsidR="002708CD" w:rsidRPr="003F47F0" w:rsidRDefault="002708CD" w:rsidP="00D35D93">
            <w:pPr>
              <w:pStyle w:val="Sub-ClauseText"/>
              <w:numPr>
                <w:ilvl w:val="0"/>
                <w:numId w:val="104"/>
              </w:numPr>
              <w:tabs>
                <w:tab w:val="clear" w:pos="1368"/>
              </w:tabs>
              <w:ind w:left="585" w:hanging="576"/>
              <w:rPr>
                <w:rFonts w:ascii="Arial" w:hAnsi="Arial" w:cs="Arial"/>
                <w:sz w:val="21"/>
                <w:szCs w:val="21"/>
                <w:lang w:val="en-GB"/>
              </w:rPr>
            </w:pPr>
            <w:r w:rsidRPr="003F47F0">
              <w:rPr>
                <w:rFonts w:ascii="Arial" w:hAnsi="Arial" w:cs="Arial"/>
                <w:sz w:val="21"/>
                <w:szCs w:val="21"/>
                <w:lang w:val="en-GB"/>
              </w:rPr>
              <w:t xml:space="preserve">The Supplier agrees that neither the execution of a test and/or inspection of the Goods or any part thereof, nor the attendance by the </w:t>
            </w:r>
            <w:r w:rsidR="00325B67">
              <w:rPr>
                <w:rFonts w:ascii="Arial" w:hAnsi="Arial" w:cs="Arial"/>
                <w:sz w:val="21"/>
                <w:szCs w:val="21"/>
                <w:lang w:val="en-GB"/>
              </w:rPr>
              <w:t>Purchaser</w:t>
            </w:r>
            <w:r w:rsidRPr="003F47F0">
              <w:rPr>
                <w:rFonts w:ascii="Arial" w:hAnsi="Arial" w:cs="Arial"/>
                <w:sz w:val="21"/>
                <w:szCs w:val="21"/>
                <w:lang w:val="en-GB"/>
              </w:rPr>
              <w:t xml:space="preserve"> or its representative, nor the issue of any report </w:t>
            </w:r>
            <w:r w:rsidR="004C5224">
              <w:rPr>
                <w:rFonts w:ascii="Arial" w:hAnsi="Arial" w:cs="Arial"/>
                <w:sz w:val="21"/>
                <w:szCs w:val="21"/>
                <w:lang w:val="en-GB"/>
              </w:rPr>
              <w:t>as stated under</w:t>
            </w:r>
            <w:r w:rsidRPr="003F47F0">
              <w:rPr>
                <w:rFonts w:ascii="Arial" w:hAnsi="Arial" w:cs="Arial"/>
                <w:sz w:val="21"/>
                <w:szCs w:val="21"/>
                <w:lang w:val="en-GB"/>
              </w:rPr>
              <w:t xml:space="preserve"> GCC Sub-Clause </w:t>
            </w:r>
            <w:r w:rsidR="004C5224" w:rsidRPr="003F47F0">
              <w:rPr>
                <w:rFonts w:ascii="Arial" w:hAnsi="Arial" w:cs="Arial"/>
                <w:sz w:val="21"/>
                <w:szCs w:val="21"/>
                <w:lang w:val="en-GB"/>
              </w:rPr>
              <w:t>3</w:t>
            </w:r>
            <w:r w:rsidR="004C5224">
              <w:rPr>
                <w:rFonts w:ascii="Arial" w:hAnsi="Arial" w:cs="Arial"/>
                <w:sz w:val="21"/>
                <w:szCs w:val="21"/>
                <w:lang w:val="en-GB"/>
              </w:rPr>
              <w:t>2</w:t>
            </w:r>
            <w:r w:rsidRPr="003F47F0">
              <w:rPr>
                <w:rFonts w:ascii="Arial" w:hAnsi="Arial" w:cs="Arial"/>
                <w:sz w:val="21"/>
                <w:szCs w:val="21"/>
                <w:lang w:val="en-GB"/>
              </w:rPr>
              <w:t>.</w:t>
            </w:r>
            <w:r w:rsidR="001C1E9E">
              <w:rPr>
                <w:rFonts w:ascii="Arial" w:hAnsi="Arial" w:cs="Arial"/>
                <w:sz w:val="21"/>
                <w:szCs w:val="21"/>
                <w:lang w:val="en-GB"/>
              </w:rPr>
              <w:t>2</w:t>
            </w:r>
            <w:r w:rsidRPr="003F47F0">
              <w:rPr>
                <w:rFonts w:ascii="Arial" w:hAnsi="Arial" w:cs="Arial"/>
                <w:sz w:val="21"/>
                <w:szCs w:val="21"/>
                <w:lang w:val="en-GB"/>
              </w:rPr>
              <w:t xml:space="preserve">, shall </w:t>
            </w:r>
            <w:r w:rsidR="001C1E9E">
              <w:rPr>
                <w:rFonts w:ascii="Arial" w:hAnsi="Arial" w:cs="Arial"/>
                <w:sz w:val="21"/>
                <w:szCs w:val="21"/>
                <w:lang w:val="en-GB"/>
              </w:rPr>
              <w:t>relieve</w:t>
            </w:r>
            <w:r w:rsidRPr="003F47F0">
              <w:rPr>
                <w:rFonts w:ascii="Arial" w:hAnsi="Arial" w:cs="Arial"/>
                <w:sz w:val="21"/>
                <w:szCs w:val="21"/>
                <w:lang w:val="en-GB"/>
              </w:rPr>
              <w:t>the Supplier from any warranties or other obligations under the Contract.</w:t>
            </w:r>
          </w:p>
        </w:tc>
      </w:tr>
      <w:tr w:rsidR="002708CD" w:rsidRPr="003F47F0">
        <w:tc>
          <w:tcPr>
            <w:tcW w:w="2340" w:type="dxa"/>
            <w:shd w:val="clear" w:color="auto" w:fill="auto"/>
          </w:tcPr>
          <w:p w:rsidR="002708CD" w:rsidRPr="0015796E" w:rsidRDefault="002708CD"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716" w:name="_Toc49504290"/>
            <w:bookmarkStart w:id="717" w:name="_Toc49504723"/>
            <w:bookmarkStart w:id="718" w:name="_Toc49504841"/>
            <w:bookmarkStart w:id="719" w:name="_Toc49569861"/>
            <w:bookmarkStart w:id="720" w:name="_Toc49591423"/>
            <w:bookmarkStart w:id="721" w:name="_Toc49591771"/>
            <w:bookmarkStart w:id="722" w:name="_Toc240339808"/>
            <w:r w:rsidRPr="0015796E">
              <w:rPr>
                <w:rStyle w:val="Heading3Char"/>
                <w:rFonts w:ascii="Arial" w:hAnsi="Arial"/>
                <w:b/>
                <w:bCs w:val="0"/>
                <w:sz w:val="21"/>
                <w:szCs w:val="21"/>
              </w:rPr>
              <w:t>Warranty</w:t>
            </w:r>
            <w:bookmarkEnd w:id="716"/>
            <w:bookmarkEnd w:id="717"/>
            <w:bookmarkEnd w:id="718"/>
            <w:bookmarkEnd w:id="719"/>
            <w:bookmarkEnd w:id="720"/>
            <w:bookmarkEnd w:id="721"/>
            <w:bookmarkEnd w:id="722"/>
          </w:p>
        </w:tc>
        <w:tc>
          <w:tcPr>
            <w:tcW w:w="7155" w:type="dxa"/>
          </w:tcPr>
          <w:p w:rsidR="002708CD" w:rsidRPr="003F47F0" w:rsidRDefault="002708CD" w:rsidP="00D35D93">
            <w:pPr>
              <w:pStyle w:val="Sub-ClauseText"/>
              <w:numPr>
                <w:ilvl w:val="0"/>
                <w:numId w:val="105"/>
              </w:numPr>
              <w:tabs>
                <w:tab w:val="clear" w:pos="1368"/>
              </w:tabs>
              <w:ind w:left="585" w:hanging="576"/>
              <w:rPr>
                <w:rFonts w:ascii="Arial" w:hAnsi="Arial" w:cs="Arial"/>
                <w:sz w:val="21"/>
                <w:szCs w:val="21"/>
                <w:lang w:val="en-GB"/>
              </w:rPr>
            </w:pPr>
            <w:r w:rsidRPr="003F47F0">
              <w:rPr>
                <w:rFonts w:ascii="Arial" w:hAnsi="Arial" w:cs="Arial"/>
                <w:sz w:val="21"/>
                <w:szCs w:val="21"/>
                <w:lang w:val="en-GB"/>
              </w:rPr>
              <w:t>The Supplier warrants that all the Goods</w:t>
            </w:r>
            <w:r w:rsidR="00DB4A6A">
              <w:rPr>
                <w:rFonts w:ascii="Arial" w:hAnsi="Arial" w:cs="Arial"/>
                <w:sz w:val="21"/>
                <w:szCs w:val="21"/>
                <w:lang w:val="en-GB"/>
              </w:rPr>
              <w:t xml:space="preserve"> supplied under the Contract</w:t>
            </w:r>
            <w:r w:rsidRPr="003F47F0">
              <w:rPr>
                <w:rFonts w:ascii="Arial" w:hAnsi="Arial" w:cs="Arial"/>
                <w:sz w:val="21"/>
                <w:szCs w:val="21"/>
                <w:lang w:val="en-GB"/>
              </w:rPr>
              <w:t xml:space="preserve"> are new, unused, and of the most recent or current models, and that they incorporate all recent improvements in design and materials, </w:t>
            </w:r>
            <w:r w:rsidR="00DB4A6A">
              <w:rPr>
                <w:rFonts w:ascii="Arial" w:hAnsi="Arial" w:cs="Arial"/>
                <w:sz w:val="21"/>
                <w:szCs w:val="21"/>
                <w:lang w:val="en-GB"/>
              </w:rPr>
              <w:t xml:space="preserve">except when the design and/or material required by the </w:t>
            </w:r>
            <w:r w:rsidR="00325B67">
              <w:rPr>
                <w:rFonts w:ascii="Arial" w:hAnsi="Arial" w:cs="Arial"/>
                <w:sz w:val="21"/>
                <w:szCs w:val="21"/>
                <w:lang w:val="en-GB"/>
              </w:rPr>
              <w:t>Purchaser</w:t>
            </w:r>
            <w:r w:rsidR="00DB4A6A">
              <w:rPr>
                <w:rFonts w:ascii="Arial" w:hAnsi="Arial" w:cs="Arial"/>
                <w:sz w:val="21"/>
                <w:szCs w:val="21"/>
                <w:lang w:val="en-GB"/>
              </w:rPr>
              <w:t xml:space="preserve"> provides otherwise </w:t>
            </w:r>
            <w:r w:rsidR="007B276B">
              <w:rPr>
                <w:rFonts w:ascii="Arial" w:hAnsi="Arial" w:cs="Arial"/>
                <w:sz w:val="21"/>
                <w:szCs w:val="21"/>
                <w:lang w:val="en-GB"/>
              </w:rPr>
              <w:t>under</w:t>
            </w:r>
            <w:r w:rsidR="00DB4A6A">
              <w:rPr>
                <w:rFonts w:ascii="Arial" w:hAnsi="Arial" w:cs="Arial"/>
                <w:sz w:val="21"/>
                <w:szCs w:val="21"/>
                <w:lang w:val="en-GB"/>
              </w:rPr>
              <w:t xml:space="preserve"> GCC Clause </w:t>
            </w:r>
            <w:r w:rsidR="007B276B">
              <w:rPr>
                <w:rFonts w:ascii="Arial" w:hAnsi="Arial" w:cs="Arial"/>
                <w:sz w:val="21"/>
                <w:szCs w:val="21"/>
                <w:lang w:val="en-GB"/>
              </w:rPr>
              <w:t>19</w:t>
            </w:r>
            <w:r w:rsidRPr="003F47F0">
              <w:rPr>
                <w:rFonts w:ascii="Arial" w:hAnsi="Arial" w:cs="Arial"/>
                <w:sz w:val="21"/>
                <w:szCs w:val="21"/>
                <w:lang w:val="en-GB"/>
              </w:rPr>
              <w:t>.</w:t>
            </w:r>
          </w:p>
        </w:tc>
      </w:tr>
      <w:tr w:rsidR="002708CD" w:rsidRPr="003F47F0">
        <w:tc>
          <w:tcPr>
            <w:tcW w:w="2340" w:type="dxa"/>
            <w:shd w:val="clear" w:color="auto" w:fill="auto"/>
          </w:tcPr>
          <w:p w:rsidR="002708CD" w:rsidRPr="003F47F0" w:rsidRDefault="002708CD" w:rsidP="002708CD">
            <w:pPr>
              <w:spacing w:before="120" w:after="120"/>
              <w:rPr>
                <w:rFonts w:ascii="Arial" w:hAnsi="Arial" w:cs="Arial"/>
                <w:sz w:val="21"/>
                <w:szCs w:val="21"/>
                <w:lang w:val="en-GB"/>
              </w:rPr>
            </w:pPr>
          </w:p>
        </w:tc>
        <w:tc>
          <w:tcPr>
            <w:tcW w:w="7155" w:type="dxa"/>
          </w:tcPr>
          <w:p w:rsidR="002708CD" w:rsidRPr="003F47F0" w:rsidRDefault="00DB4A6A" w:rsidP="00D35D93">
            <w:pPr>
              <w:pStyle w:val="Sub-ClauseText"/>
              <w:numPr>
                <w:ilvl w:val="0"/>
                <w:numId w:val="105"/>
              </w:numPr>
              <w:tabs>
                <w:tab w:val="clear" w:pos="1368"/>
              </w:tabs>
              <w:ind w:left="585" w:hanging="576"/>
              <w:rPr>
                <w:rFonts w:ascii="Arial" w:hAnsi="Arial" w:cs="Arial"/>
                <w:sz w:val="21"/>
                <w:szCs w:val="21"/>
                <w:lang w:val="en-GB"/>
              </w:rPr>
            </w:pPr>
            <w:r>
              <w:rPr>
                <w:rFonts w:ascii="Arial" w:hAnsi="Arial" w:cs="Arial"/>
                <w:sz w:val="21"/>
                <w:szCs w:val="21"/>
                <w:lang w:val="en-GB"/>
              </w:rPr>
              <w:t>T</w:t>
            </w:r>
            <w:r w:rsidR="002708CD" w:rsidRPr="003F47F0">
              <w:rPr>
                <w:rFonts w:ascii="Arial" w:hAnsi="Arial" w:cs="Arial"/>
                <w:sz w:val="21"/>
                <w:szCs w:val="21"/>
                <w:lang w:val="en-GB"/>
              </w:rPr>
              <w:t>he Supplier further warrants that the</w:t>
            </w:r>
            <w:r>
              <w:rPr>
                <w:rFonts w:ascii="Arial" w:hAnsi="Arial" w:cs="Arial"/>
                <w:sz w:val="21"/>
                <w:szCs w:val="21"/>
                <w:lang w:val="en-GB"/>
              </w:rPr>
              <w:t xml:space="preserve"> all</w:t>
            </w:r>
            <w:r w:rsidR="00F82D95">
              <w:rPr>
                <w:rFonts w:ascii="Arial" w:hAnsi="Arial" w:cs="Arial"/>
                <w:sz w:val="21"/>
                <w:szCs w:val="21"/>
                <w:lang w:val="en-GB"/>
              </w:rPr>
              <w:t xml:space="preserve"> Goods</w:t>
            </w:r>
            <w:r>
              <w:rPr>
                <w:rFonts w:ascii="Arial" w:hAnsi="Arial" w:cs="Arial"/>
                <w:sz w:val="21"/>
                <w:szCs w:val="21"/>
                <w:lang w:val="en-GB"/>
              </w:rPr>
              <w:t xml:space="preserve"> supplied under this Contract </w:t>
            </w:r>
            <w:r w:rsidR="002708CD" w:rsidRPr="003F47F0">
              <w:rPr>
                <w:rFonts w:ascii="Arial" w:hAnsi="Arial" w:cs="Arial"/>
                <w:sz w:val="21"/>
                <w:szCs w:val="21"/>
                <w:lang w:val="en-GB"/>
              </w:rPr>
              <w:t xml:space="preserve">shall </w:t>
            </w:r>
            <w:r>
              <w:rPr>
                <w:rFonts w:ascii="Arial" w:hAnsi="Arial" w:cs="Arial"/>
                <w:sz w:val="21"/>
                <w:szCs w:val="21"/>
                <w:lang w:val="en-GB"/>
              </w:rPr>
              <w:t xml:space="preserve">have no </w:t>
            </w:r>
            <w:r w:rsidR="008529CF">
              <w:rPr>
                <w:rFonts w:ascii="Arial" w:hAnsi="Arial" w:cs="Arial"/>
                <w:sz w:val="21"/>
                <w:szCs w:val="21"/>
                <w:lang w:val="en-GB"/>
              </w:rPr>
              <w:t>defect,</w:t>
            </w:r>
            <w:r w:rsidR="002708CD" w:rsidRPr="003F47F0">
              <w:rPr>
                <w:rFonts w:ascii="Arial" w:hAnsi="Arial" w:cs="Arial"/>
                <w:sz w:val="21"/>
                <w:szCs w:val="21"/>
                <w:lang w:val="en-GB"/>
              </w:rPr>
              <w:t xml:space="preserve">arising from </w:t>
            </w:r>
            <w:r>
              <w:rPr>
                <w:rFonts w:ascii="Arial" w:hAnsi="Arial" w:cs="Arial"/>
                <w:sz w:val="21"/>
                <w:szCs w:val="21"/>
                <w:lang w:val="en-GB"/>
              </w:rPr>
              <w:t xml:space="preserve">design, materials, or </w:t>
            </w:r>
            <w:r w:rsidR="008529CF">
              <w:rPr>
                <w:rFonts w:ascii="Arial" w:hAnsi="Arial" w:cs="Arial"/>
                <w:sz w:val="21"/>
                <w:szCs w:val="21"/>
                <w:lang w:val="en-GB"/>
              </w:rPr>
              <w:t xml:space="preserve">workmanship or from </w:t>
            </w:r>
            <w:r w:rsidR="002708CD" w:rsidRPr="003F47F0">
              <w:rPr>
                <w:rFonts w:ascii="Arial" w:hAnsi="Arial" w:cs="Arial"/>
                <w:sz w:val="21"/>
                <w:szCs w:val="21"/>
                <w:lang w:val="en-GB"/>
              </w:rPr>
              <w:t xml:space="preserve">any act or omission of the </w:t>
            </w:r>
            <w:r w:rsidR="008529CF" w:rsidRPr="003F47F0">
              <w:rPr>
                <w:rFonts w:ascii="Arial" w:hAnsi="Arial" w:cs="Arial"/>
                <w:sz w:val="21"/>
                <w:szCs w:val="21"/>
                <w:lang w:val="en-GB"/>
              </w:rPr>
              <w:t>Supplier that</w:t>
            </w:r>
            <w:r w:rsidR="008529CF">
              <w:rPr>
                <w:rFonts w:ascii="Arial" w:hAnsi="Arial" w:cs="Arial"/>
                <w:sz w:val="21"/>
                <w:szCs w:val="21"/>
                <w:lang w:val="en-GB"/>
              </w:rPr>
              <w:t xml:space="preserve"> may develop </w:t>
            </w:r>
            <w:r w:rsidR="002708CD" w:rsidRPr="003F47F0">
              <w:rPr>
                <w:rFonts w:ascii="Arial" w:hAnsi="Arial" w:cs="Arial"/>
                <w:sz w:val="21"/>
                <w:szCs w:val="21"/>
                <w:lang w:val="en-GB"/>
              </w:rPr>
              <w:t xml:space="preserve">under normal use </w:t>
            </w:r>
            <w:r w:rsidR="008529CF">
              <w:rPr>
                <w:rFonts w:ascii="Arial" w:hAnsi="Arial" w:cs="Arial"/>
                <w:sz w:val="21"/>
                <w:szCs w:val="21"/>
                <w:lang w:val="en-GB"/>
              </w:rPr>
              <w:t xml:space="preserve">of the supplied Goods </w:t>
            </w:r>
            <w:r w:rsidR="002708CD" w:rsidRPr="003F47F0">
              <w:rPr>
                <w:rFonts w:ascii="Arial" w:hAnsi="Arial" w:cs="Arial"/>
                <w:sz w:val="21"/>
                <w:szCs w:val="21"/>
                <w:lang w:val="en-GB"/>
              </w:rPr>
              <w:t xml:space="preserve">in the conditions prevailing in </w:t>
            </w:r>
            <w:smartTag w:uri="urn:schemas-microsoft-com:office:smarttags" w:element="place">
              <w:smartTag w:uri="urn:schemas-microsoft-com:office:smarttags" w:element="country-region">
                <w:r w:rsidR="002708CD" w:rsidRPr="003F47F0">
                  <w:rPr>
                    <w:rFonts w:ascii="Arial" w:hAnsi="Arial" w:cs="Arial"/>
                    <w:sz w:val="21"/>
                    <w:szCs w:val="21"/>
                    <w:lang w:val="en-GB"/>
                  </w:rPr>
                  <w:t>Bangladesh</w:t>
                </w:r>
              </w:smartTag>
            </w:smartTag>
            <w:r w:rsidR="002708CD" w:rsidRPr="003F47F0">
              <w:rPr>
                <w:rFonts w:ascii="Arial" w:hAnsi="Arial" w:cs="Arial"/>
                <w:sz w:val="21"/>
                <w:szCs w:val="21"/>
                <w:lang w:val="en-GB"/>
              </w:rPr>
              <w:t>.</w:t>
            </w:r>
          </w:p>
        </w:tc>
      </w:tr>
      <w:tr w:rsidR="002708CD" w:rsidRPr="003F47F0">
        <w:trPr>
          <w:trHeight w:val="2358"/>
        </w:trPr>
        <w:tc>
          <w:tcPr>
            <w:tcW w:w="2340" w:type="dxa"/>
            <w:shd w:val="clear" w:color="auto" w:fill="auto"/>
          </w:tcPr>
          <w:p w:rsidR="002708CD" w:rsidRPr="003F47F0" w:rsidRDefault="002708CD" w:rsidP="0095031B">
            <w:pPr>
              <w:spacing w:before="60" w:after="60"/>
              <w:rPr>
                <w:rFonts w:ascii="Arial" w:hAnsi="Arial" w:cs="Arial"/>
                <w:sz w:val="21"/>
                <w:szCs w:val="21"/>
                <w:lang w:val="en-GB"/>
              </w:rPr>
            </w:pPr>
          </w:p>
        </w:tc>
        <w:tc>
          <w:tcPr>
            <w:tcW w:w="7155" w:type="dxa"/>
          </w:tcPr>
          <w:p w:rsidR="002708CD" w:rsidRPr="003F47F0" w:rsidRDefault="00FB056B" w:rsidP="0095031B">
            <w:pPr>
              <w:pStyle w:val="Sub-ClauseText"/>
              <w:numPr>
                <w:ilvl w:val="0"/>
                <w:numId w:val="105"/>
              </w:numPr>
              <w:tabs>
                <w:tab w:val="clear" w:pos="1368"/>
              </w:tabs>
              <w:spacing w:before="60" w:after="60"/>
              <w:ind w:left="585" w:hanging="576"/>
              <w:rPr>
                <w:rFonts w:ascii="Arial" w:hAnsi="Arial" w:cs="Arial"/>
                <w:sz w:val="21"/>
                <w:szCs w:val="21"/>
                <w:lang w:val="en-GB"/>
              </w:rPr>
            </w:pPr>
            <w:r w:rsidRPr="00FB056B">
              <w:rPr>
                <w:rFonts w:ascii="Arial" w:hAnsi="Arial" w:cs="Arial"/>
                <w:sz w:val="21"/>
                <w:szCs w:val="21"/>
                <w:lang w:val="en-GB"/>
              </w:rPr>
              <w:t>In order to assure that manufacturing defects shall be corrected by the Supplier, manufacturer, or distributor, as the case may be, a warranty shall be required from the Supplier for a minimum period of three (3) mo</w:t>
            </w:r>
            <w:r w:rsidR="00B12B88">
              <w:rPr>
                <w:rFonts w:ascii="Arial" w:hAnsi="Arial" w:cs="Arial"/>
                <w:sz w:val="21"/>
                <w:szCs w:val="21"/>
                <w:lang w:val="en-GB"/>
              </w:rPr>
              <w:t>nths</w:t>
            </w:r>
            <w:r w:rsidRPr="00FB056B">
              <w:rPr>
                <w:rFonts w:ascii="Arial" w:hAnsi="Arial" w:cs="Arial"/>
                <w:sz w:val="21"/>
                <w:szCs w:val="21"/>
                <w:lang w:val="en-GB"/>
              </w:rPr>
              <w:t xml:space="preserve"> in the cas</w:t>
            </w:r>
            <w:r w:rsidR="00B12B88">
              <w:rPr>
                <w:rFonts w:ascii="Arial" w:hAnsi="Arial" w:cs="Arial"/>
                <w:sz w:val="21"/>
                <w:szCs w:val="21"/>
                <w:lang w:val="en-GB"/>
              </w:rPr>
              <w:t>e of supplies, and one (1) year</w:t>
            </w:r>
            <w:r w:rsidRPr="00FB056B">
              <w:rPr>
                <w:rFonts w:ascii="Arial" w:hAnsi="Arial" w:cs="Arial"/>
                <w:sz w:val="21"/>
                <w:szCs w:val="21"/>
                <w:lang w:val="en-GB"/>
              </w:rPr>
              <w:t xml:space="preserve"> in the case of equipment, or other such period as may be specified in the </w:t>
            </w:r>
            <w:hyperlink w:anchor="scc15_3" w:history="1">
              <w:r>
                <w:rPr>
                  <w:rFonts w:ascii="Arial" w:hAnsi="Arial" w:cs="Arial"/>
                  <w:sz w:val="21"/>
                  <w:szCs w:val="21"/>
                  <w:lang w:val="en-GB"/>
                </w:rPr>
                <w:t>P</w:t>
              </w:r>
              <w:r w:rsidRPr="00FB056B">
                <w:rPr>
                  <w:rFonts w:ascii="Arial" w:hAnsi="Arial" w:cs="Arial"/>
                  <w:sz w:val="21"/>
                  <w:szCs w:val="21"/>
                  <w:lang w:val="en-GB"/>
                </w:rPr>
                <w:t>CC</w:t>
              </w:r>
            </w:hyperlink>
            <w:r w:rsidR="005D249B">
              <w:rPr>
                <w:rFonts w:ascii="Arial" w:hAnsi="Arial" w:cs="Arial"/>
                <w:sz w:val="21"/>
                <w:szCs w:val="21"/>
                <w:lang w:val="en-GB"/>
              </w:rPr>
              <w:t xml:space="preserve">, after the Goods, or any portion thereof as the case may be, have been delivered to and accepted </w:t>
            </w:r>
            <w:r w:rsidR="00D26DBE">
              <w:rPr>
                <w:rFonts w:ascii="Arial" w:hAnsi="Arial" w:cs="Arial"/>
                <w:sz w:val="21"/>
                <w:szCs w:val="21"/>
                <w:lang w:val="en-GB"/>
              </w:rPr>
              <w:t xml:space="preserve">in the </w:t>
            </w:r>
            <w:r w:rsidR="00D26DBE" w:rsidRPr="003F47F0">
              <w:rPr>
                <w:rFonts w:ascii="Arial" w:hAnsi="Arial" w:cs="Arial"/>
                <w:sz w:val="21"/>
                <w:szCs w:val="21"/>
                <w:lang w:val="en-GB"/>
              </w:rPr>
              <w:t xml:space="preserve">form of an </w:t>
            </w:r>
            <w:r w:rsidR="00D26DBE" w:rsidRPr="00915DF2">
              <w:rPr>
                <w:rFonts w:ascii="Arial" w:hAnsi="Arial" w:cs="Arial"/>
                <w:b/>
                <w:sz w:val="21"/>
                <w:szCs w:val="21"/>
                <w:lang w:val="en-GB"/>
              </w:rPr>
              <w:t>Acceptance Certificate</w:t>
            </w:r>
            <w:r w:rsidR="00D26DBE">
              <w:rPr>
                <w:rFonts w:ascii="Arial" w:hAnsi="Arial" w:cs="Arial"/>
                <w:sz w:val="21"/>
                <w:szCs w:val="21"/>
                <w:lang w:val="en-GB"/>
              </w:rPr>
              <w:t>as indicated in the GCC Clause 24.1 at the final destination indicated in the PCC</w:t>
            </w:r>
          </w:p>
        </w:tc>
      </w:tr>
      <w:tr w:rsidR="00F82D95" w:rsidRPr="003F47F0">
        <w:tc>
          <w:tcPr>
            <w:tcW w:w="2340" w:type="dxa"/>
            <w:shd w:val="clear" w:color="auto" w:fill="auto"/>
          </w:tcPr>
          <w:p w:rsidR="00F82D95" w:rsidRPr="003F47F0" w:rsidRDefault="00F82D95" w:rsidP="0095031B">
            <w:pPr>
              <w:spacing w:before="60" w:after="60"/>
              <w:rPr>
                <w:rFonts w:ascii="Arial" w:hAnsi="Arial" w:cs="Arial"/>
                <w:sz w:val="21"/>
                <w:szCs w:val="21"/>
                <w:lang w:val="en-GB"/>
              </w:rPr>
            </w:pPr>
          </w:p>
        </w:tc>
        <w:tc>
          <w:tcPr>
            <w:tcW w:w="7155" w:type="dxa"/>
          </w:tcPr>
          <w:p w:rsidR="00F82D95" w:rsidRDefault="00F82D95" w:rsidP="0095031B">
            <w:pPr>
              <w:pStyle w:val="Sub-ClauseText"/>
              <w:numPr>
                <w:ilvl w:val="0"/>
                <w:numId w:val="105"/>
              </w:numPr>
              <w:tabs>
                <w:tab w:val="clear" w:pos="1368"/>
              </w:tabs>
              <w:spacing w:before="60" w:after="60"/>
              <w:ind w:left="585" w:hanging="576"/>
              <w:rPr>
                <w:rFonts w:ascii="Arial" w:hAnsi="Arial" w:cs="Arial"/>
                <w:sz w:val="21"/>
                <w:szCs w:val="21"/>
                <w:lang w:val="en-GB"/>
              </w:rPr>
            </w:pPr>
            <w:r>
              <w:rPr>
                <w:rFonts w:ascii="Arial" w:hAnsi="Arial" w:cs="Arial"/>
                <w:sz w:val="21"/>
                <w:szCs w:val="21"/>
                <w:lang w:val="en-GB"/>
              </w:rPr>
              <w:t>The warranty periods may vary among the various items and lots. The warranty for Goods delivered ahead will lapse earlier than the succeeding deliveries.</w:t>
            </w:r>
          </w:p>
        </w:tc>
      </w:tr>
      <w:tr w:rsidR="002708CD" w:rsidRPr="003F47F0">
        <w:tc>
          <w:tcPr>
            <w:tcW w:w="2340" w:type="dxa"/>
            <w:shd w:val="clear" w:color="auto" w:fill="auto"/>
          </w:tcPr>
          <w:p w:rsidR="002708CD" w:rsidRPr="003F47F0" w:rsidRDefault="002708CD" w:rsidP="0095031B">
            <w:pPr>
              <w:spacing w:before="60" w:after="60"/>
              <w:rPr>
                <w:rFonts w:ascii="Arial" w:hAnsi="Arial" w:cs="Arial"/>
                <w:sz w:val="21"/>
                <w:szCs w:val="21"/>
                <w:lang w:val="en-GB"/>
              </w:rPr>
            </w:pPr>
          </w:p>
        </w:tc>
        <w:tc>
          <w:tcPr>
            <w:tcW w:w="7155" w:type="dxa"/>
          </w:tcPr>
          <w:p w:rsidR="002708CD" w:rsidRPr="003F47F0" w:rsidRDefault="005405D8" w:rsidP="0095031B">
            <w:pPr>
              <w:pStyle w:val="Sub-ClauseText"/>
              <w:numPr>
                <w:ilvl w:val="0"/>
                <w:numId w:val="105"/>
              </w:numPr>
              <w:tabs>
                <w:tab w:val="clear" w:pos="1368"/>
              </w:tabs>
              <w:spacing w:before="60" w:after="60"/>
              <w:ind w:left="585" w:hanging="576"/>
              <w:rPr>
                <w:rFonts w:ascii="Arial" w:hAnsi="Arial" w:cs="Arial"/>
                <w:sz w:val="21"/>
                <w:szCs w:val="21"/>
                <w:lang w:val="en-GB"/>
              </w:rPr>
            </w:pPr>
            <w:r>
              <w:rPr>
                <w:rFonts w:ascii="Arial" w:hAnsi="Arial" w:cs="Arial"/>
                <w:sz w:val="21"/>
                <w:szCs w:val="21"/>
                <w:lang w:val="en-GB"/>
              </w:rPr>
              <w:t xml:space="preserve">The </w:t>
            </w:r>
            <w:r w:rsidR="00325B67">
              <w:rPr>
                <w:rFonts w:ascii="Arial" w:hAnsi="Arial" w:cs="Arial"/>
                <w:sz w:val="21"/>
                <w:szCs w:val="21"/>
                <w:lang w:val="en-GB"/>
              </w:rPr>
              <w:t>Purchaser</w:t>
            </w:r>
            <w:r>
              <w:rPr>
                <w:rFonts w:ascii="Arial" w:hAnsi="Arial" w:cs="Arial"/>
                <w:sz w:val="21"/>
                <w:szCs w:val="21"/>
                <w:lang w:val="en-GB"/>
              </w:rPr>
              <w:t xml:space="preserve"> shall promptly notify the Supplier in writing of any </w:t>
            </w:r>
            <w:r w:rsidR="00D55D14">
              <w:rPr>
                <w:rFonts w:ascii="Arial" w:hAnsi="Arial" w:cs="Arial"/>
                <w:sz w:val="21"/>
                <w:szCs w:val="21"/>
                <w:lang w:val="en-GB"/>
              </w:rPr>
              <w:t xml:space="preserve">claims arising under this warranty. </w:t>
            </w:r>
          </w:p>
        </w:tc>
      </w:tr>
      <w:tr w:rsidR="002708CD" w:rsidRPr="003F47F0">
        <w:tc>
          <w:tcPr>
            <w:tcW w:w="2340" w:type="dxa"/>
            <w:shd w:val="clear" w:color="auto" w:fill="auto"/>
          </w:tcPr>
          <w:p w:rsidR="002708CD" w:rsidRPr="003F47F0" w:rsidRDefault="002708CD" w:rsidP="0095031B">
            <w:pPr>
              <w:spacing w:before="60" w:after="60"/>
              <w:rPr>
                <w:rFonts w:ascii="Arial" w:hAnsi="Arial" w:cs="Arial"/>
                <w:sz w:val="21"/>
                <w:szCs w:val="21"/>
                <w:lang w:val="en-GB"/>
              </w:rPr>
            </w:pPr>
          </w:p>
        </w:tc>
        <w:tc>
          <w:tcPr>
            <w:tcW w:w="7155" w:type="dxa"/>
          </w:tcPr>
          <w:p w:rsidR="002708CD" w:rsidRPr="003F47F0" w:rsidRDefault="002708CD" w:rsidP="0095031B">
            <w:pPr>
              <w:pStyle w:val="Sub-ClauseText"/>
              <w:numPr>
                <w:ilvl w:val="0"/>
                <w:numId w:val="105"/>
              </w:numPr>
              <w:tabs>
                <w:tab w:val="clear" w:pos="1368"/>
              </w:tabs>
              <w:spacing w:before="60" w:after="60"/>
              <w:ind w:left="585" w:hanging="576"/>
              <w:rPr>
                <w:rFonts w:ascii="Arial" w:hAnsi="Arial" w:cs="Arial"/>
                <w:sz w:val="21"/>
                <w:szCs w:val="21"/>
                <w:lang w:val="en-GB"/>
              </w:rPr>
            </w:pPr>
            <w:r w:rsidRPr="003F47F0">
              <w:rPr>
                <w:rFonts w:ascii="Arial" w:hAnsi="Arial" w:cs="Arial"/>
                <w:sz w:val="21"/>
                <w:szCs w:val="21"/>
                <w:lang w:val="en-GB"/>
              </w:rPr>
              <w:t xml:space="preserve">Upon receipt of such notice, the Supplier shall, within the period specified in the PCC, expeditiously repair or replace the defective Goods or parts thereof, at no cost to the </w:t>
            </w:r>
            <w:r w:rsidR="00325B67">
              <w:rPr>
                <w:rFonts w:ascii="Arial" w:hAnsi="Arial" w:cs="Arial"/>
                <w:sz w:val="21"/>
                <w:szCs w:val="21"/>
                <w:lang w:val="en-GB"/>
              </w:rPr>
              <w:t>Purchaser</w:t>
            </w:r>
            <w:r w:rsidRPr="003F47F0">
              <w:rPr>
                <w:rFonts w:ascii="Arial" w:hAnsi="Arial" w:cs="Arial"/>
                <w:sz w:val="21"/>
                <w:szCs w:val="21"/>
                <w:lang w:val="en-GB"/>
              </w:rPr>
              <w:t>.</w:t>
            </w:r>
          </w:p>
        </w:tc>
      </w:tr>
      <w:tr w:rsidR="002708CD" w:rsidRPr="003F47F0">
        <w:tc>
          <w:tcPr>
            <w:tcW w:w="2340" w:type="dxa"/>
            <w:shd w:val="clear" w:color="auto" w:fill="auto"/>
          </w:tcPr>
          <w:p w:rsidR="002708CD" w:rsidRPr="003F47F0" w:rsidRDefault="002708CD" w:rsidP="002708CD">
            <w:pPr>
              <w:spacing w:before="60" w:after="60"/>
              <w:rPr>
                <w:rFonts w:ascii="Arial" w:hAnsi="Arial" w:cs="Arial"/>
                <w:sz w:val="21"/>
                <w:szCs w:val="21"/>
                <w:lang w:val="en-GB"/>
              </w:rPr>
            </w:pPr>
          </w:p>
        </w:tc>
        <w:tc>
          <w:tcPr>
            <w:tcW w:w="7155" w:type="dxa"/>
          </w:tcPr>
          <w:p w:rsidR="002708CD" w:rsidRPr="003F47F0" w:rsidRDefault="00D55D14" w:rsidP="00D35D93">
            <w:pPr>
              <w:pStyle w:val="Sub-ClauseText"/>
              <w:numPr>
                <w:ilvl w:val="0"/>
                <w:numId w:val="105"/>
              </w:numPr>
              <w:tabs>
                <w:tab w:val="clear" w:pos="1368"/>
              </w:tabs>
              <w:ind w:left="585" w:hanging="576"/>
              <w:rPr>
                <w:rFonts w:ascii="Arial" w:hAnsi="Arial" w:cs="Arial"/>
                <w:sz w:val="21"/>
                <w:szCs w:val="21"/>
                <w:lang w:val="en-GB"/>
              </w:rPr>
            </w:pPr>
            <w:r w:rsidRPr="00D55D14">
              <w:rPr>
                <w:rFonts w:ascii="Arial" w:hAnsi="Arial" w:cs="Arial"/>
                <w:sz w:val="21"/>
                <w:szCs w:val="21"/>
                <w:lang w:val="en-GB"/>
              </w:rPr>
              <w:t xml:space="preserve">If the Supplier, having been notified, fails to remedy the defect(s) within the period </w:t>
            </w:r>
            <w:r w:rsidR="0087339B">
              <w:rPr>
                <w:rFonts w:ascii="Arial" w:hAnsi="Arial" w:cs="Arial"/>
                <w:sz w:val="21"/>
                <w:szCs w:val="21"/>
                <w:lang w:val="en-GB"/>
              </w:rPr>
              <w:t>as stated under</w:t>
            </w:r>
            <w:hyperlink w:anchor="scc15_5" w:history="1">
              <w:r w:rsidR="00F82D95">
                <w:rPr>
                  <w:rFonts w:ascii="Arial" w:hAnsi="Arial" w:cs="Arial"/>
                  <w:sz w:val="21"/>
                  <w:szCs w:val="21"/>
                  <w:lang w:val="en-GB"/>
                </w:rPr>
                <w:t>GCC</w:t>
              </w:r>
            </w:hyperlink>
            <w:r w:rsidR="00F82D95">
              <w:rPr>
                <w:rFonts w:ascii="Arial" w:hAnsi="Arial" w:cs="Arial"/>
                <w:sz w:val="21"/>
                <w:szCs w:val="21"/>
                <w:lang w:val="en-GB"/>
              </w:rPr>
              <w:t xml:space="preserve"> Sub Clause 3</w:t>
            </w:r>
            <w:r w:rsidR="007B276B">
              <w:rPr>
                <w:rFonts w:ascii="Arial" w:hAnsi="Arial" w:cs="Arial"/>
                <w:sz w:val="21"/>
                <w:szCs w:val="21"/>
                <w:lang w:val="en-GB"/>
              </w:rPr>
              <w:t>3</w:t>
            </w:r>
            <w:r w:rsidR="00F82D95">
              <w:rPr>
                <w:rFonts w:ascii="Arial" w:hAnsi="Arial" w:cs="Arial"/>
                <w:sz w:val="21"/>
                <w:szCs w:val="21"/>
                <w:lang w:val="en-GB"/>
              </w:rPr>
              <w:t>.6</w:t>
            </w:r>
            <w:r w:rsidRPr="00D55D14">
              <w:rPr>
                <w:rFonts w:ascii="Arial" w:hAnsi="Arial" w:cs="Arial"/>
                <w:sz w:val="21"/>
                <w:szCs w:val="21"/>
                <w:lang w:val="en-GB"/>
              </w:rPr>
              <w:t xml:space="preserve">, the </w:t>
            </w:r>
            <w:r w:rsidR="00325B67">
              <w:rPr>
                <w:rFonts w:ascii="Arial" w:hAnsi="Arial" w:cs="Arial"/>
                <w:sz w:val="21"/>
                <w:szCs w:val="21"/>
                <w:lang w:val="en-GB"/>
              </w:rPr>
              <w:t>Purchaser</w:t>
            </w:r>
            <w:r w:rsidRPr="00D55D14">
              <w:rPr>
                <w:rFonts w:ascii="Arial" w:hAnsi="Arial" w:cs="Arial"/>
                <w:sz w:val="21"/>
                <w:szCs w:val="21"/>
                <w:lang w:val="en-GB"/>
              </w:rPr>
              <w:t xml:space="preserve"> may proceed to </w:t>
            </w:r>
            <w:r w:rsidR="008F0CA7">
              <w:rPr>
                <w:rFonts w:ascii="Arial" w:hAnsi="Arial" w:cs="Arial"/>
                <w:sz w:val="21"/>
                <w:szCs w:val="21"/>
                <w:lang w:val="en-GB"/>
              </w:rPr>
              <w:t xml:space="preserve">call upon the Performance security </w:t>
            </w:r>
            <w:r w:rsidRPr="00D55D14">
              <w:rPr>
                <w:rFonts w:ascii="Arial" w:hAnsi="Arial" w:cs="Arial"/>
                <w:sz w:val="21"/>
                <w:szCs w:val="21"/>
                <w:lang w:val="en-GB"/>
              </w:rPr>
              <w:t xml:space="preserve">without prejudice to any other rights which the </w:t>
            </w:r>
            <w:r w:rsidR="00325B67">
              <w:rPr>
                <w:rFonts w:ascii="Arial" w:hAnsi="Arial" w:cs="Arial"/>
                <w:sz w:val="21"/>
                <w:szCs w:val="21"/>
                <w:lang w:val="en-GB"/>
              </w:rPr>
              <w:t>Purchaser</w:t>
            </w:r>
            <w:r w:rsidRPr="00D55D14">
              <w:rPr>
                <w:rFonts w:ascii="Arial" w:hAnsi="Arial" w:cs="Arial"/>
                <w:sz w:val="21"/>
                <w:szCs w:val="21"/>
                <w:lang w:val="en-GB"/>
              </w:rPr>
              <w:t xml:space="preserve"> may have against the Supplier under the Contract and under the applicable law</w:t>
            </w:r>
            <w:r w:rsidR="008F0CA7">
              <w:rPr>
                <w:rFonts w:ascii="Arial" w:hAnsi="Arial" w:cs="Arial"/>
                <w:sz w:val="21"/>
                <w:szCs w:val="21"/>
                <w:lang w:val="en-GB"/>
              </w:rPr>
              <w:t>.</w:t>
            </w:r>
          </w:p>
        </w:tc>
      </w:tr>
      <w:tr w:rsidR="004D47C2" w:rsidRPr="003F47F0">
        <w:trPr>
          <w:trHeight w:val="3753"/>
        </w:trPr>
        <w:tc>
          <w:tcPr>
            <w:tcW w:w="2340" w:type="dxa"/>
            <w:shd w:val="clear" w:color="auto" w:fill="auto"/>
          </w:tcPr>
          <w:p w:rsidR="004D47C2" w:rsidRPr="003F47F0" w:rsidRDefault="004D47C2" w:rsidP="002708CD">
            <w:pPr>
              <w:spacing w:before="60" w:after="60"/>
              <w:rPr>
                <w:rFonts w:ascii="Arial" w:hAnsi="Arial" w:cs="Arial"/>
                <w:sz w:val="21"/>
                <w:szCs w:val="21"/>
                <w:lang w:val="en-GB"/>
              </w:rPr>
            </w:pPr>
          </w:p>
        </w:tc>
        <w:tc>
          <w:tcPr>
            <w:tcW w:w="7155" w:type="dxa"/>
          </w:tcPr>
          <w:p w:rsidR="004D47C2" w:rsidRDefault="004D47C2" w:rsidP="00D35D93">
            <w:pPr>
              <w:pStyle w:val="Sub-ClauseText"/>
              <w:numPr>
                <w:ilvl w:val="0"/>
                <w:numId w:val="105"/>
              </w:numPr>
              <w:tabs>
                <w:tab w:val="clear" w:pos="1368"/>
              </w:tabs>
              <w:ind w:left="639" w:hanging="630"/>
              <w:rPr>
                <w:rFonts w:ascii="Arial" w:hAnsi="Arial" w:cs="Arial"/>
                <w:sz w:val="21"/>
                <w:szCs w:val="21"/>
                <w:lang w:val="en-GB"/>
              </w:rPr>
            </w:pPr>
            <w:r>
              <w:rPr>
                <w:rFonts w:ascii="Arial" w:hAnsi="Arial" w:cs="Arial"/>
                <w:sz w:val="21"/>
                <w:szCs w:val="21"/>
                <w:lang w:val="en-GB"/>
              </w:rPr>
              <w:t xml:space="preserve">Performance Security </w:t>
            </w:r>
            <w:r w:rsidR="007B276B">
              <w:rPr>
                <w:rFonts w:ascii="Arial" w:hAnsi="Arial" w:cs="Arial"/>
                <w:sz w:val="21"/>
                <w:szCs w:val="21"/>
                <w:lang w:val="en-GB"/>
              </w:rPr>
              <w:t>under</w:t>
            </w:r>
            <w:r>
              <w:rPr>
                <w:rFonts w:ascii="Arial" w:hAnsi="Arial" w:cs="Arial"/>
                <w:sz w:val="21"/>
                <w:szCs w:val="21"/>
                <w:lang w:val="en-GB"/>
              </w:rPr>
              <w:t xml:space="preserve"> GCC Clause no </w:t>
            </w:r>
            <w:r w:rsidR="007B276B">
              <w:rPr>
                <w:rFonts w:ascii="Arial" w:hAnsi="Arial" w:cs="Arial"/>
                <w:sz w:val="21"/>
                <w:szCs w:val="21"/>
                <w:lang w:val="en-GB"/>
              </w:rPr>
              <w:t>30</w:t>
            </w:r>
            <w:r>
              <w:rPr>
                <w:rFonts w:ascii="Arial" w:hAnsi="Arial" w:cs="Arial"/>
                <w:sz w:val="21"/>
                <w:szCs w:val="21"/>
                <w:lang w:val="en-GB"/>
              </w:rPr>
              <w:t xml:space="preserve"> shall only be </w:t>
            </w:r>
            <w:r w:rsidR="007B276B">
              <w:rPr>
                <w:rFonts w:ascii="Arial" w:hAnsi="Arial" w:cs="Arial"/>
                <w:sz w:val="21"/>
                <w:szCs w:val="21"/>
                <w:lang w:val="en-GB"/>
              </w:rPr>
              <w:t>released after</w:t>
            </w:r>
            <w:r>
              <w:rPr>
                <w:rFonts w:ascii="Arial" w:hAnsi="Arial" w:cs="Arial"/>
                <w:sz w:val="21"/>
                <w:szCs w:val="21"/>
                <w:lang w:val="en-GB"/>
              </w:rPr>
              <w:t xml:space="preserve"> the lapse of the warranty period,provided that the goods supplied are free from patent </w:t>
            </w:r>
            <w:r w:rsidR="008E590D">
              <w:rPr>
                <w:rFonts w:ascii="Arial" w:hAnsi="Arial" w:cs="Arial"/>
                <w:sz w:val="21"/>
                <w:szCs w:val="21"/>
                <w:lang w:val="en-GB"/>
              </w:rPr>
              <w:t>and latent defects and all the conditions imposed under the contract have been fully met.</w:t>
            </w:r>
          </w:p>
          <w:p w:rsidR="006329BF" w:rsidRDefault="002E4485" w:rsidP="00A90DAA">
            <w:pPr>
              <w:pStyle w:val="Sub-ClauseText"/>
              <w:numPr>
                <w:ilvl w:val="1"/>
                <w:numId w:val="19"/>
              </w:numPr>
              <w:tabs>
                <w:tab w:val="clear" w:pos="1980"/>
                <w:tab w:val="num" w:pos="1242"/>
              </w:tabs>
              <w:spacing w:before="60" w:after="60"/>
              <w:ind w:left="1251" w:hanging="639"/>
              <w:rPr>
                <w:rFonts w:ascii="Arial" w:hAnsi="Arial" w:cs="Arial"/>
                <w:sz w:val="21"/>
                <w:szCs w:val="21"/>
                <w:lang w:val="en-GB"/>
              </w:rPr>
            </w:pPr>
            <w:r w:rsidRPr="002E4485">
              <w:rPr>
                <w:rFonts w:ascii="Arial" w:hAnsi="Arial" w:cs="Arial"/>
                <w:sz w:val="21"/>
                <w:szCs w:val="21"/>
                <w:lang w:val="en-GB"/>
              </w:rPr>
              <w:t xml:space="preserve">A patent defect, which is one that is apparent to the buyer on normal observation. Itis an apparent or obvious defect. </w:t>
            </w:r>
          </w:p>
          <w:p w:rsidR="002E4485" w:rsidRDefault="002E4485" w:rsidP="00FF0059">
            <w:pPr>
              <w:pStyle w:val="Sub-ClauseText"/>
              <w:numPr>
                <w:ilvl w:val="2"/>
                <w:numId w:val="19"/>
              </w:numPr>
              <w:tabs>
                <w:tab w:val="clear" w:pos="2340"/>
                <w:tab w:val="num" w:pos="1782"/>
              </w:tabs>
              <w:spacing w:before="60" w:after="60"/>
              <w:ind w:left="1809" w:hanging="540"/>
              <w:rPr>
                <w:rFonts w:ascii="Arial" w:hAnsi="Arial" w:cs="Arial"/>
                <w:sz w:val="21"/>
                <w:szCs w:val="21"/>
                <w:lang w:val="en-GB"/>
              </w:rPr>
            </w:pPr>
            <w:r w:rsidRPr="002E4485">
              <w:rPr>
                <w:rFonts w:ascii="Arial" w:hAnsi="Arial" w:cs="Arial"/>
                <w:sz w:val="21"/>
                <w:szCs w:val="21"/>
                <w:lang w:val="en-GB"/>
              </w:rPr>
              <w:t>For example, a ball pen that does not write ispatently defective.</w:t>
            </w:r>
          </w:p>
          <w:p w:rsidR="006329BF" w:rsidRPr="006329BF" w:rsidRDefault="006329BF" w:rsidP="00A90DAA">
            <w:pPr>
              <w:pStyle w:val="Sub-ClauseText"/>
              <w:numPr>
                <w:ilvl w:val="1"/>
                <w:numId w:val="19"/>
              </w:numPr>
              <w:tabs>
                <w:tab w:val="clear" w:pos="1980"/>
                <w:tab w:val="num" w:pos="1242"/>
              </w:tabs>
              <w:spacing w:before="60" w:after="60"/>
              <w:ind w:left="1251" w:hanging="639"/>
              <w:rPr>
                <w:rFonts w:ascii="Arial" w:hAnsi="Arial" w:cs="Arial"/>
                <w:sz w:val="21"/>
                <w:szCs w:val="21"/>
                <w:lang w:val="en-GB"/>
              </w:rPr>
            </w:pPr>
            <w:r w:rsidRPr="006329BF">
              <w:rPr>
                <w:rFonts w:ascii="Arial" w:hAnsi="Arial" w:cs="Arial"/>
                <w:sz w:val="21"/>
                <w:szCs w:val="21"/>
                <w:lang w:val="en-GB"/>
              </w:rPr>
              <w:t>A latent defect, which is one that is not apparent to the buyer by reasonable</w:t>
            </w:r>
            <w:r>
              <w:rPr>
                <w:rFonts w:ascii="Arial" w:hAnsi="Arial" w:cs="Arial"/>
                <w:sz w:val="21"/>
                <w:szCs w:val="21"/>
                <w:lang w:val="en-GB"/>
              </w:rPr>
              <w:t xml:space="preserve"> o</w:t>
            </w:r>
            <w:r w:rsidRPr="006329BF">
              <w:rPr>
                <w:rFonts w:ascii="Arial" w:hAnsi="Arial" w:cs="Arial"/>
                <w:sz w:val="21"/>
                <w:szCs w:val="21"/>
                <w:lang w:val="en-GB"/>
              </w:rPr>
              <w:t>bservation. A latent defect is “hidden” or one that is not immediately determinable.</w:t>
            </w:r>
          </w:p>
          <w:p w:rsidR="006329BF" w:rsidRPr="00D55D14" w:rsidRDefault="006329BF" w:rsidP="00FF0059">
            <w:pPr>
              <w:pStyle w:val="Sub-ClauseText"/>
              <w:numPr>
                <w:ilvl w:val="2"/>
                <w:numId w:val="19"/>
              </w:numPr>
              <w:tabs>
                <w:tab w:val="clear" w:pos="2340"/>
                <w:tab w:val="num" w:pos="1827"/>
              </w:tabs>
              <w:spacing w:before="60" w:after="60"/>
              <w:ind w:left="1854" w:hanging="567"/>
              <w:rPr>
                <w:rFonts w:ascii="Arial" w:hAnsi="Arial" w:cs="Arial"/>
                <w:sz w:val="21"/>
                <w:szCs w:val="21"/>
                <w:lang w:val="en-GB"/>
              </w:rPr>
            </w:pPr>
            <w:r w:rsidRPr="006329BF">
              <w:rPr>
                <w:rFonts w:ascii="Arial" w:hAnsi="Arial" w:cs="Arial"/>
                <w:sz w:val="21"/>
                <w:szCs w:val="21"/>
                <w:lang w:val="en-GB"/>
              </w:rPr>
              <w:t>For example, a ball pen that writes .75 kilomet</w:t>
            </w:r>
            <w:r>
              <w:rPr>
                <w:rFonts w:ascii="Arial" w:hAnsi="Arial" w:cs="Arial"/>
                <w:sz w:val="21"/>
                <w:szCs w:val="21"/>
                <w:lang w:val="en-GB"/>
              </w:rPr>
              <w:t>er</w:t>
            </w:r>
            <w:r w:rsidRPr="006329BF">
              <w:rPr>
                <w:rFonts w:ascii="Arial" w:hAnsi="Arial" w:cs="Arial"/>
                <w:sz w:val="21"/>
                <w:szCs w:val="21"/>
                <w:lang w:val="en-GB"/>
              </w:rPr>
              <w:t>s instead of the expected 1.5kilometers</w:t>
            </w:r>
            <w:r>
              <w:rPr>
                <w:rFonts w:ascii="Arial" w:hAnsi="Arial" w:cs="Arial"/>
                <w:sz w:val="21"/>
                <w:szCs w:val="21"/>
                <w:lang w:val="en-GB"/>
              </w:rPr>
              <w:t>,</w:t>
            </w:r>
            <w:r w:rsidRPr="006329BF">
              <w:rPr>
                <w:rFonts w:ascii="Arial" w:hAnsi="Arial" w:cs="Arial"/>
                <w:sz w:val="21"/>
                <w:szCs w:val="21"/>
                <w:lang w:val="en-GB"/>
              </w:rPr>
              <w:t xml:space="preserve"> has a latent defect.</w:t>
            </w:r>
          </w:p>
        </w:tc>
      </w:tr>
      <w:tr w:rsidR="00D72C38" w:rsidRPr="003F47F0">
        <w:tc>
          <w:tcPr>
            <w:tcW w:w="2340" w:type="dxa"/>
            <w:shd w:val="clear" w:color="auto" w:fill="auto"/>
          </w:tcPr>
          <w:p w:rsidR="00D72C38" w:rsidRPr="0015796E" w:rsidRDefault="00D72C38"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723" w:name="_Toc240339809"/>
            <w:r w:rsidRPr="0015796E">
              <w:rPr>
                <w:rStyle w:val="Heading3Char"/>
                <w:rFonts w:ascii="Arial" w:hAnsi="Arial"/>
                <w:b/>
                <w:bCs w:val="0"/>
                <w:sz w:val="21"/>
                <w:szCs w:val="21"/>
              </w:rPr>
              <w:t xml:space="preserve">Delays in </w:t>
            </w:r>
            <w:r w:rsidR="00AA0FCE" w:rsidRPr="0015796E">
              <w:rPr>
                <w:rStyle w:val="Heading3Char"/>
                <w:rFonts w:ascii="Arial" w:hAnsi="Arial"/>
                <w:b/>
                <w:bCs w:val="0"/>
                <w:sz w:val="21"/>
                <w:szCs w:val="21"/>
              </w:rPr>
              <w:t>Delivery and</w:t>
            </w:r>
            <w:r w:rsidRPr="0015796E">
              <w:rPr>
                <w:rStyle w:val="Heading3Char"/>
                <w:rFonts w:ascii="Arial" w:hAnsi="Arial"/>
                <w:b/>
                <w:bCs w:val="0"/>
                <w:sz w:val="21"/>
                <w:szCs w:val="21"/>
              </w:rPr>
              <w:t xml:space="preserve"> Extensions of Time</w:t>
            </w:r>
            <w:bookmarkEnd w:id="723"/>
          </w:p>
        </w:tc>
        <w:tc>
          <w:tcPr>
            <w:tcW w:w="7155" w:type="dxa"/>
          </w:tcPr>
          <w:p w:rsidR="00D72C38" w:rsidRPr="003F47F0" w:rsidRDefault="00D72C38" w:rsidP="00D167AF">
            <w:pPr>
              <w:pStyle w:val="Sub-ClauseText"/>
              <w:numPr>
                <w:ilvl w:val="0"/>
                <w:numId w:val="20"/>
              </w:numPr>
              <w:tabs>
                <w:tab w:val="clear" w:pos="648"/>
                <w:tab w:val="num" w:pos="567"/>
              </w:tabs>
              <w:spacing w:after="60"/>
              <w:ind w:left="590" w:hanging="576"/>
              <w:rPr>
                <w:rFonts w:ascii="Arial" w:hAnsi="Arial" w:cs="Arial"/>
                <w:sz w:val="21"/>
                <w:szCs w:val="21"/>
                <w:lang w:val="en-GB"/>
              </w:rPr>
            </w:pPr>
            <w:r>
              <w:rPr>
                <w:rFonts w:ascii="Arial" w:hAnsi="Arial" w:cs="Arial"/>
                <w:sz w:val="21"/>
                <w:szCs w:val="21"/>
                <w:lang w:val="en-GB"/>
              </w:rPr>
              <w:t xml:space="preserve">The Supplier must deliver the Goods or perform the services </w:t>
            </w:r>
            <w:r w:rsidR="00AA0FCE">
              <w:rPr>
                <w:rFonts w:ascii="Arial" w:hAnsi="Arial" w:cs="Arial"/>
                <w:sz w:val="21"/>
                <w:szCs w:val="21"/>
                <w:lang w:val="en-GB"/>
              </w:rPr>
              <w:t xml:space="preserve">procured </w:t>
            </w:r>
            <w:r w:rsidR="00B974FE">
              <w:rPr>
                <w:rFonts w:ascii="Arial" w:hAnsi="Arial" w:cs="Arial"/>
                <w:sz w:val="21"/>
                <w:szCs w:val="21"/>
                <w:lang w:val="en-GB"/>
              </w:rPr>
              <w:t xml:space="preserve">within the period prescribed by the </w:t>
            </w:r>
            <w:r w:rsidR="00325B67">
              <w:rPr>
                <w:rFonts w:ascii="Arial" w:hAnsi="Arial" w:cs="Arial"/>
                <w:sz w:val="21"/>
                <w:szCs w:val="21"/>
                <w:lang w:val="en-GB"/>
              </w:rPr>
              <w:t>Purchaser</w:t>
            </w:r>
            <w:r w:rsidR="00A41DE8">
              <w:rPr>
                <w:rFonts w:ascii="Arial" w:hAnsi="Arial" w:cs="Arial"/>
                <w:sz w:val="21"/>
                <w:szCs w:val="21"/>
                <w:lang w:val="en-GB"/>
              </w:rPr>
              <w:t>,</w:t>
            </w:r>
            <w:r w:rsidR="00B974FE">
              <w:rPr>
                <w:rFonts w:ascii="Arial" w:hAnsi="Arial" w:cs="Arial"/>
                <w:sz w:val="21"/>
                <w:szCs w:val="21"/>
                <w:lang w:val="en-GB"/>
              </w:rPr>
              <w:t xml:space="preserve"> as specified in the Contract. </w:t>
            </w:r>
          </w:p>
        </w:tc>
      </w:tr>
      <w:tr w:rsidR="002708CD" w:rsidRPr="003F47F0">
        <w:tc>
          <w:tcPr>
            <w:tcW w:w="2340" w:type="dxa"/>
            <w:shd w:val="clear" w:color="auto" w:fill="auto"/>
          </w:tcPr>
          <w:p w:rsidR="002708CD" w:rsidRPr="003F47F0" w:rsidRDefault="002708CD" w:rsidP="00B974FE">
            <w:pPr>
              <w:pStyle w:val="Heading4"/>
              <w:spacing w:before="120" w:after="120"/>
              <w:ind w:left="252"/>
              <w:jc w:val="both"/>
              <w:rPr>
                <w:rFonts w:ascii="Arial" w:hAnsi="Arial" w:cs="Arial"/>
                <w:sz w:val="21"/>
                <w:szCs w:val="21"/>
                <w:lang w:val="en-GB"/>
              </w:rPr>
            </w:pPr>
          </w:p>
        </w:tc>
        <w:tc>
          <w:tcPr>
            <w:tcW w:w="7155" w:type="dxa"/>
          </w:tcPr>
          <w:p w:rsidR="00515BE2" w:rsidRDefault="002708CD" w:rsidP="0026789D">
            <w:pPr>
              <w:pStyle w:val="Sub-ClauseText"/>
              <w:numPr>
                <w:ilvl w:val="0"/>
                <w:numId w:val="20"/>
              </w:numPr>
              <w:tabs>
                <w:tab w:val="clear" w:pos="648"/>
                <w:tab w:val="num" w:pos="567"/>
              </w:tabs>
              <w:spacing w:before="60" w:after="60"/>
              <w:ind w:left="585" w:hanging="576"/>
              <w:rPr>
                <w:rFonts w:ascii="Arial" w:hAnsi="Arial" w:cs="Arial"/>
                <w:sz w:val="21"/>
                <w:szCs w:val="21"/>
                <w:lang w:val="en-GB"/>
              </w:rPr>
            </w:pPr>
            <w:r w:rsidRPr="003F47F0">
              <w:rPr>
                <w:rFonts w:ascii="Arial" w:hAnsi="Arial" w:cs="Arial"/>
                <w:sz w:val="21"/>
                <w:szCs w:val="21"/>
                <w:lang w:val="en-GB"/>
              </w:rPr>
              <w:t xml:space="preserve">If at any time during performance of the Contract, the Supplier or its subcontractors should encounter conditions impeding timely delivery of the Goods or completion of Related Services </w:t>
            </w:r>
            <w:r w:rsidR="00120579">
              <w:rPr>
                <w:rFonts w:ascii="Arial" w:hAnsi="Arial" w:cs="Arial"/>
                <w:sz w:val="21"/>
                <w:szCs w:val="21"/>
                <w:lang w:val="en-GB"/>
              </w:rPr>
              <w:t>as stated under</w:t>
            </w:r>
            <w:r w:rsidRPr="003F47F0">
              <w:rPr>
                <w:rFonts w:ascii="Arial" w:hAnsi="Arial" w:cs="Arial"/>
                <w:sz w:val="21"/>
                <w:szCs w:val="21"/>
                <w:lang w:val="en-GB"/>
              </w:rPr>
              <w:t xml:space="preserve"> GCC Clause 2</w:t>
            </w:r>
            <w:r w:rsidR="00120579">
              <w:rPr>
                <w:rFonts w:ascii="Arial" w:hAnsi="Arial" w:cs="Arial"/>
                <w:sz w:val="21"/>
                <w:szCs w:val="21"/>
                <w:lang w:val="en-GB"/>
              </w:rPr>
              <w:t>3</w:t>
            </w:r>
            <w:r w:rsidRPr="003F47F0">
              <w:rPr>
                <w:rFonts w:ascii="Arial" w:hAnsi="Arial" w:cs="Arial"/>
                <w:sz w:val="21"/>
                <w:szCs w:val="21"/>
                <w:lang w:val="en-GB"/>
              </w:rPr>
              <w:t xml:space="preserve">, the Supplier shall promptly notify the </w:t>
            </w:r>
            <w:r w:rsidR="00325B67">
              <w:rPr>
                <w:rFonts w:ascii="Arial" w:hAnsi="Arial" w:cs="Arial"/>
                <w:sz w:val="21"/>
                <w:szCs w:val="21"/>
                <w:lang w:val="en-GB"/>
              </w:rPr>
              <w:t>Purchaser</w:t>
            </w:r>
            <w:r w:rsidRPr="003F47F0">
              <w:rPr>
                <w:rFonts w:ascii="Arial" w:hAnsi="Arial" w:cs="Arial"/>
                <w:sz w:val="21"/>
                <w:szCs w:val="21"/>
                <w:lang w:val="en-GB"/>
              </w:rPr>
              <w:t xml:space="preserve"> in writing</w:t>
            </w:r>
            <w:r w:rsidR="0058109B">
              <w:rPr>
                <w:rFonts w:ascii="Arial" w:hAnsi="Arial" w:cs="Arial"/>
                <w:sz w:val="21"/>
                <w:szCs w:val="21"/>
                <w:lang w:val="en-GB"/>
              </w:rPr>
              <w:t xml:space="preserve">. It must state </w:t>
            </w:r>
            <w:r w:rsidR="00876CC3">
              <w:rPr>
                <w:rFonts w:ascii="Arial" w:hAnsi="Arial" w:cs="Arial"/>
                <w:sz w:val="21"/>
                <w:szCs w:val="21"/>
                <w:lang w:val="en-GB"/>
              </w:rPr>
              <w:t>therein</w:t>
            </w:r>
            <w:r w:rsidR="0058109B">
              <w:rPr>
                <w:rFonts w:ascii="Arial" w:hAnsi="Arial" w:cs="Arial"/>
                <w:sz w:val="21"/>
                <w:szCs w:val="21"/>
                <w:lang w:val="en-GB"/>
              </w:rPr>
              <w:t xml:space="preserve"> the cause/s and </w:t>
            </w:r>
            <w:r w:rsidR="00383181">
              <w:rPr>
                <w:rFonts w:ascii="Arial" w:hAnsi="Arial" w:cs="Arial"/>
                <w:sz w:val="21"/>
                <w:szCs w:val="21"/>
                <w:lang w:val="en-GB"/>
              </w:rPr>
              <w:t xml:space="preserve">duration </w:t>
            </w:r>
            <w:r w:rsidR="00383181" w:rsidRPr="003F47F0">
              <w:rPr>
                <w:rFonts w:ascii="Arial" w:hAnsi="Arial" w:cs="Arial"/>
                <w:sz w:val="21"/>
                <w:szCs w:val="21"/>
                <w:lang w:val="en-GB"/>
              </w:rPr>
              <w:t>of</w:t>
            </w:r>
            <w:r w:rsidRPr="003F47F0">
              <w:rPr>
                <w:rFonts w:ascii="Arial" w:hAnsi="Arial" w:cs="Arial"/>
                <w:sz w:val="21"/>
                <w:szCs w:val="21"/>
                <w:lang w:val="en-GB"/>
              </w:rPr>
              <w:t xml:space="preserve"> the</w:t>
            </w:r>
            <w:r w:rsidR="00383181">
              <w:rPr>
                <w:rFonts w:ascii="Arial" w:hAnsi="Arial" w:cs="Arial"/>
                <w:sz w:val="21"/>
                <w:szCs w:val="21"/>
                <w:lang w:val="en-GB"/>
              </w:rPr>
              <w:t xml:space="preserve"> expected </w:t>
            </w:r>
            <w:r w:rsidR="00383181" w:rsidRPr="003F47F0">
              <w:rPr>
                <w:rFonts w:ascii="Arial" w:hAnsi="Arial" w:cs="Arial"/>
                <w:sz w:val="21"/>
                <w:szCs w:val="21"/>
                <w:lang w:val="en-GB"/>
              </w:rPr>
              <w:t>delay</w:t>
            </w:r>
            <w:r w:rsidR="00383181">
              <w:rPr>
                <w:rFonts w:ascii="Arial" w:hAnsi="Arial" w:cs="Arial"/>
                <w:sz w:val="21"/>
                <w:szCs w:val="21"/>
                <w:lang w:val="en-GB"/>
              </w:rPr>
              <w:t xml:space="preserve">. The </w:t>
            </w:r>
            <w:r w:rsidR="00325B67">
              <w:rPr>
                <w:rFonts w:ascii="Arial" w:hAnsi="Arial" w:cs="Arial"/>
                <w:sz w:val="21"/>
                <w:szCs w:val="21"/>
                <w:lang w:val="en-GB"/>
              </w:rPr>
              <w:t>Purchaser</w:t>
            </w:r>
            <w:r w:rsidR="00383181">
              <w:rPr>
                <w:rFonts w:ascii="Arial" w:hAnsi="Arial" w:cs="Arial"/>
                <w:sz w:val="21"/>
                <w:szCs w:val="21"/>
                <w:lang w:val="en-GB"/>
              </w:rPr>
              <w:t xml:space="preserve"> shall decide </w:t>
            </w:r>
            <w:r w:rsidR="00515BE2">
              <w:rPr>
                <w:rFonts w:ascii="Arial" w:hAnsi="Arial" w:cs="Arial"/>
                <w:sz w:val="21"/>
                <w:szCs w:val="21"/>
                <w:lang w:val="en-GB"/>
              </w:rPr>
              <w:t>whether and by how much to extend the time.</w:t>
            </w:r>
            <w:r w:rsidR="00876CC3">
              <w:rPr>
                <w:rFonts w:ascii="Arial" w:hAnsi="Arial" w:cs="Arial"/>
                <w:sz w:val="21"/>
                <w:szCs w:val="21"/>
                <w:lang w:val="en-GB"/>
              </w:rPr>
              <w:t xml:space="preserve"> In </w:t>
            </w:r>
            <w:r w:rsidR="00120579">
              <w:rPr>
                <w:rFonts w:ascii="Arial" w:hAnsi="Arial" w:cs="Arial"/>
                <w:sz w:val="21"/>
                <w:szCs w:val="21"/>
                <w:lang w:val="en-GB"/>
              </w:rPr>
              <w:t>all cases</w:t>
            </w:r>
            <w:r w:rsidR="00876CC3">
              <w:rPr>
                <w:rFonts w:ascii="Arial" w:hAnsi="Arial" w:cs="Arial"/>
                <w:sz w:val="21"/>
                <w:szCs w:val="21"/>
                <w:lang w:val="en-GB"/>
              </w:rPr>
              <w:t>, the request for extension should be submitted before the lapse of the original delivery date.</w:t>
            </w:r>
          </w:p>
          <w:p w:rsidR="00927190" w:rsidRDefault="00515BE2" w:rsidP="0026789D">
            <w:pPr>
              <w:pStyle w:val="Sub-ClauseText"/>
              <w:numPr>
                <w:ilvl w:val="0"/>
                <w:numId w:val="20"/>
              </w:numPr>
              <w:tabs>
                <w:tab w:val="clear" w:pos="648"/>
                <w:tab w:val="num" w:pos="567"/>
              </w:tabs>
              <w:spacing w:before="60" w:after="60"/>
              <w:ind w:left="585" w:hanging="576"/>
              <w:rPr>
                <w:rFonts w:ascii="Arial" w:hAnsi="Arial" w:cs="Arial"/>
                <w:sz w:val="21"/>
                <w:szCs w:val="21"/>
                <w:lang w:val="en-GB"/>
              </w:rPr>
            </w:pPr>
            <w:r>
              <w:rPr>
                <w:rFonts w:ascii="Arial" w:hAnsi="Arial" w:cs="Arial"/>
                <w:sz w:val="21"/>
                <w:szCs w:val="21"/>
                <w:lang w:val="en-GB"/>
              </w:rPr>
              <w:t>Within twenty-one (21) days of</w:t>
            </w:r>
            <w:r w:rsidR="002708CD" w:rsidRPr="003F47F0">
              <w:rPr>
                <w:rFonts w:ascii="Arial" w:hAnsi="Arial" w:cs="Arial"/>
                <w:sz w:val="21"/>
                <w:szCs w:val="21"/>
                <w:lang w:val="en-GB"/>
              </w:rPr>
              <w:t xml:space="preserve"> receipt of the Supplier’s notice, the </w:t>
            </w:r>
            <w:r w:rsidR="00325B67">
              <w:rPr>
                <w:rFonts w:ascii="Arial" w:hAnsi="Arial" w:cs="Arial"/>
                <w:sz w:val="21"/>
                <w:szCs w:val="21"/>
                <w:lang w:val="en-GB"/>
              </w:rPr>
              <w:t>Purchaser</w:t>
            </w:r>
            <w:r w:rsidR="002708CD" w:rsidRPr="003F47F0">
              <w:rPr>
                <w:rFonts w:ascii="Arial" w:hAnsi="Arial" w:cs="Arial"/>
                <w:sz w:val="21"/>
                <w:szCs w:val="21"/>
                <w:lang w:val="en-GB"/>
              </w:rPr>
              <w:t xml:space="preserve"> shall evaluate the situation and may </w:t>
            </w:r>
            <w:r>
              <w:rPr>
                <w:rFonts w:ascii="Arial" w:hAnsi="Arial" w:cs="Arial"/>
                <w:sz w:val="21"/>
                <w:szCs w:val="21"/>
                <w:lang w:val="en-GB"/>
              </w:rPr>
              <w:t>grant time extensions, if based on justifiable grounds</w:t>
            </w:r>
            <w:r w:rsidR="00927190">
              <w:rPr>
                <w:rFonts w:ascii="Arial" w:hAnsi="Arial" w:cs="Arial"/>
                <w:sz w:val="21"/>
                <w:szCs w:val="21"/>
                <w:lang w:val="en-GB"/>
              </w:rPr>
              <w:t>, without liquidated damages.</w:t>
            </w:r>
          </w:p>
          <w:p w:rsidR="002708CD" w:rsidRPr="003F47F0" w:rsidRDefault="00927190" w:rsidP="0026789D">
            <w:pPr>
              <w:pStyle w:val="Sub-ClauseText"/>
              <w:numPr>
                <w:ilvl w:val="0"/>
                <w:numId w:val="20"/>
              </w:numPr>
              <w:tabs>
                <w:tab w:val="clear" w:pos="648"/>
                <w:tab w:val="num" w:pos="567"/>
              </w:tabs>
              <w:spacing w:before="60" w:after="60"/>
              <w:ind w:left="585" w:hanging="576"/>
              <w:rPr>
                <w:rFonts w:ascii="Arial" w:hAnsi="Arial" w:cs="Arial"/>
                <w:sz w:val="21"/>
                <w:szCs w:val="21"/>
                <w:lang w:val="en-GB"/>
              </w:rPr>
            </w:pPr>
            <w:r>
              <w:rPr>
                <w:rFonts w:ascii="Arial" w:hAnsi="Arial" w:cs="Arial"/>
                <w:sz w:val="21"/>
                <w:szCs w:val="21"/>
                <w:lang w:val="en-GB"/>
              </w:rPr>
              <w:t xml:space="preserve">The Procuring may extend up to twenty percent (20%) of the original contract time, above 20% of the original contract time approval of </w:t>
            </w:r>
            <w:r w:rsidR="00120579">
              <w:rPr>
                <w:rFonts w:ascii="Arial" w:hAnsi="Arial" w:cs="Arial"/>
                <w:sz w:val="21"/>
                <w:szCs w:val="21"/>
                <w:lang w:val="en-GB"/>
              </w:rPr>
              <w:t xml:space="preserve">Head of </w:t>
            </w:r>
            <w:r w:rsidR="00325B67">
              <w:rPr>
                <w:rFonts w:ascii="Arial" w:hAnsi="Arial" w:cs="Arial"/>
                <w:sz w:val="21"/>
                <w:szCs w:val="21"/>
                <w:lang w:val="en-GB"/>
              </w:rPr>
              <w:t>Purchaser</w:t>
            </w:r>
            <w:r w:rsidR="00120579">
              <w:rPr>
                <w:rFonts w:ascii="Arial" w:hAnsi="Arial" w:cs="Arial"/>
                <w:sz w:val="21"/>
                <w:szCs w:val="21"/>
                <w:lang w:val="en-GB"/>
              </w:rPr>
              <w:t xml:space="preserve"> (</w:t>
            </w:r>
            <w:r>
              <w:rPr>
                <w:rFonts w:ascii="Arial" w:hAnsi="Arial" w:cs="Arial"/>
                <w:sz w:val="21"/>
                <w:szCs w:val="21"/>
                <w:lang w:val="en-GB"/>
              </w:rPr>
              <w:t>HOPE</w:t>
            </w:r>
            <w:r w:rsidR="00120579">
              <w:rPr>
                <w:rFonts w:ascii="Arial" w:hAnsi="Arial" w:cs="Arial"/>
                <w:sz w:val="21"/>
                <w:szCs w:val="21"/>
                <w:lang w:val="en-GB"/>
              </w:rPr>
              <w:t>)</w:t>
            </w:r>
            <w:r>
              <w:rPr>
                <w:rFonts w:ascii="Arial" w:hAnsi="Arial" w:cs="Arial"/>
                <w:sz w:val="21"/>
                <w:szCs w:val="21"/>
                <w:lang w:val="en-GB"/>
              </w:rPr>
              <w:t xml:space="preserve"> shall be required,</w:t>
            </w:r>
            <w:r w:rsidR="002708CD" w:rsidRPr="003F47F0">
              <w:rPr>
                <w:rFonts w:ascii="Arial" w:hAnsi="Arial" w:cs="Arial"/>
                <w:sz w:val="21"/>
                <w:szCs w:val="21"/>
                <w:lang w:val="en-GB"/>
              </w:rPr>
              <w:t xml:space="preserve"> in which case the extension shall be ratified by the Parties by amendment of the Contract</w:t>
            </w:r>
            <w:r w:rsidR="00120579">
              <w:rPr>
                <w:rFonts w:ascii="Arial" w:hAnsi="Arial" w:cs="Arial"/>
                <w:sz w:val="21"/>
                <w:szCs w:val="21"/>
                <w:lang w:val="en-GB"/>
              </w:rPr>
              <w:t xml:space="preserve"> as stated under GCC Clause </w:t>
            </w:r>
            <w:r w:rsidR="0085196F">
              <w:rPr>
                <w:rFonts w:ascii="Arial" w:hAnsi="Arial" w:cs="Arial"/>
                <w:sz w:val="21"/>
                <w:szCs w:val="21"/>
                <w:lang w:val="en-GB"/>
              </w:rPr>
              <w:t>46</w:t>
            </w:r>
            <w:r w:rsidR="002708CD" w:rsidRPr="003F47F0">
              <w:rPr>
                <w:rFonts w:ascii="Arial" w:hAnsi="Arial" w:cs="Arial"/>
                <w:sz w:val="21"/>
                <w:szCs w:val="21"/>
                <w:lang w:val="en-GB"/>
              </w:rPr>
              <w:t>.</w:t>
            </w:r>
          </w:p>
        </w:tc>
      </w:tr>
      <w:tr w:rsidR="002708CD" w:rsidRPr="003F47F0">
        <w:trPr>
          <w:trHeight w:val="1260"/>
        </w:trPr>
        <w:tc>
          <w:tcPr>
            <w:tcW w:w="2340" w:type="dxa"/>
            <w:shd w:val="clear" w:color="auto" w:fill="auto"/>
          </w:tcPr>
          <w:p w:rsidR="002708CD" w:rsidRPr="003F47F0" w:rsidRDefault="002708CD" w:rsidP="002708CD">
            <w:pPr>
              <w:spacing w:before="120" w:after="120"/>
              <w:rPr>
                <w:rFonts w:ascii="Arial" w:hAnsi="Arial" w:cs="Arial"/>
                <w:sz w:val="21"/>
                <w:szCs w:val="21"/>
                <w:lang w:val="en-GB"/>
              </w:rPr>
            </w:pPr>
          </w:p>
        </w:tc>
        <w:tc>
          <w:tcPr>
            <w:tcW w:w="7155" w:type="dxa"/>
          </w:tcPr>
          <w:p w:rsidR="002708CD" w:rsidRPr="003F47F0" w:rsidRDefault="002708CD" w:rsidP="0026789D">
            <w:pPr>
              <w:pStyle w:val="Sub-ClauseText"/>
              <w:numPr>
                <w:ilvl w:val="0"/>
                <w:numId w:val="20"/>
              </w:numPr>
              <w:tabs>
                <w:tab w:val="clear" w:pos="648"/>
                <w:tab w:val="num" w:pos="567"/>
              </w:tabs>
              <w:ind w:left="585" w:hanging="576"/>
              <w:rPr>
                <w:rFonts w:ascii="Arial" w:hAnsi="Arial" w:cs="Arial"/>
                <w:sz w:val="21"/>
                <w:szCs w:val="21"/>
                <w:lang w:val="en-GB"/>
              </w:rPr>
            </w:pPr>
            <w:r w:rsidRPr="003F47F0">
              <w:rPr>
                <w:rFonts w:ascii="Arial" w:hAnsi="Arial" w:cs="Arial"/>
                <w:sz w:val="21"/>
                <w:szCs w:val="21"/>
                <w:lang w:val="en-GB"/>
              </w:rPr>
              <w:t xml:space="preserve">Except in the case of Force Majeure, as provided under GCC Clause </w:t>
            </w:r>
            <w:r w:rsidR="00927190" w:rsidRPr="003F47F0">
              <w:rPr>
                <w:rFonts w:ascii="Arial" w:hAnsi="Arial" w:cs="Arial"/>
                <w:sz w:val="21"/>
                <w:szCs w:val="21"/>
                <w:lang w:val="en-GB"/>
              </w:rPr>
              <w:t>3</w:t>
            </w:r>
            <w:r w:rsidR="0085196F">
              <w:rPr>
                <w:rFonts w:ascii="Arial" w:hAnsi="Arial" w:cs="Arial"/>
                <w:sz w:val="21"/>
                <w:szCs w:val="21"/>
                <w:lang w:val="en-GB"/>
              </w:rPr>
              <w:t>8</w:t>
            </w:r>
            <w:r w:rsidRPr="003F47F0">
              <w:rPr>
                <w:rFonts w:ascii="Arial" w:hAnsi="Arial" w:cs="Arial"/>
                <w:sz w:val="21"/>
                <w:szCs w:val="21"/>
                <w:lang w:val="en-GB"/>
              </w:rPr>
              <w:t xml:space="preserve">, a delay by the Supplier in the performance of its Delivery and Completion obligations shall render the Supplier liable to the imposition of liquidated damages </w:t>
            </w:r>
            <w:r w:rsidR="0087339B">
              <w:rPr>
                <w:rFonts w:ascii="Arial" w:hAnsi="Arial" w:cs="Arial"/>
                <w:sz w:val="21"/>
                <w:szCs w:val="21"/>
                <w:lang w:val="en-GB"/>
              </w:rPr>
              <w:t>as stated under</w:t>
            </w:r>
            <w:r w:rsidRPr="003F47F0">
              <w:rPr>
                <w:rFonts w:ascii="Arial" w:hAnsi="Arial" w:cs="Arial"/>
                <w:sz w:val="21"/>
                <w:szCs w:val="21"/>
                <w:lang w:val="en-GB"/>
              </w:rPr>
              <w:t xml:space="preserve"> GCC Clause </w:t>
            </w:r>
            <w:r w:rsidR="00927190" w:rsidRPr="003F47F0">
              <w:rPr>
                <w:rFonts w:ascii="Arial" w:hAnsi="Arial" w:cs="Arial"/>
                <w:sz w:val="21"/>
                <w:szCs w:val="21"/>
                <w:lang w:val="en-GB"/>
              </w:rPr>
              <w:t>3</w:t>
            </w:r>
            <w:r w:rsidR="0026110D">
              <w:rPr>
                <w:rFonts w:ascii="Arial" w:hAnsi="Arial" w:cs="Arial"/>
                <w:sz w:val="21"/>
                <w:szCs w:val="21"/>
                <w:lang w:val="en-GB"/>
              </w:rPr>
              <w:t>5</w:t>
            </w:r>
            <w:r w:rsidRPr="003F47F0">
              <w:rPr>
                <w:rFonts w:ascii="Arial" w:hAnsi="Arial" w:cs="Arial"/>
                <w:sz w:val="21"/>
                <w:szCs w:val="21"/>
                <w:lang w:val="en-GB"/>
              </w:rPr>
              <w:t xml:space="preserve">, unless an extension of time is agreed upon, </w:t>
            </w:r>
            <w:r w:rsidR="0087339B">
              <w:rPr>
                <w:rFonts w:ascii="Arial" w:hAnsi="Arial" w:cs="Arial"/>
                <w:sz w:val="21"/>
                <w:szCs w:val="21"/>
                <w:lang w:val="en-GB"/>
              </w:rPr>
              <w:t>under</w:t>
            </w:r>
            <w:r w:rsidRPr="003F47F0">
              <w:rPr>
                <w:rFonts w:ascii="Arial" w:hAnsi="Arial" w:cs="Arial"/>
                <w:sz w:val="21"/>
                <w:szCs w:val="21"/>
                <w:lang w:val="en-GB"/>
              </w:rPr>
              <w:t xml:space="preserve"> GCC Sub-Clause </w:t>
            </w:r>
            <w:r w:rsidR="0026110D" w:rsidRPr="003F47F0">
              <w:rPr>
                <w:rFonts w:ascii="Arial" w:hAnsi="Arial" w:cs="Arial"/>
                <w:sz w:val="21"/>
                <w:szCs w:val="21"/>
                <w:lang w:val="en-GB"/>
              </w:rPr>
              <w:t>3</w:t>
            </w:r>
            <w:r w:rsidR="0026110D">
              <w:rPr>
                <w:rFonts w:ascii="Arial" w:hAnsi="Arial" w:cs="Arial"/>
                <w:sz w:val="21"/>
                <w:szCs w:val="21"/>
                <w:lang w:val="en-GB"/>
              </w:rPr>
              <w:t>4</w:t>
            </w:r>
            <w:r w:rsidRPr="003F47F0">
              <w:rPr>
                <w:rFonts w:ascii="Arial" w:hAnsi="Arial" w:cs="Arial"/>
                <w:sz w:val="21"/>
                <w:szCs w:val="21"/>
                <w:lang w:val="en-GB"/>
              </w:rPr>
              <w:t>.</w:t>
            </w:r>
            <w:r w:rsidR="00927190">
              <w:rPr>
                <w:rFonts w:ascii="Arial" w:hAnsi="Arial" w:cs="Arial"/>
                <w:sz w:val="21"/>
                <w:szCs w:val="21"/>
                <w:lang w:val="en-GB"/>
              </w:rPr>
              <w:t>3</w:t>
            </w:r>
            <w:r w:rsidRPr="003F47F0">
              <w:rPr>
                <w:rFonts w:ascii="Arial" w:hAnsi="Arial" w:cs="Arial"/>
                <w:sz w:val="21"/>
                <w:szCs w:val="21"/>
                <w:lang w:val="en-GB"/>
              </w:rPr>
              <w:t>.</w:t>
            </w:r>
          </w:p>
        </w:tc>
      </w:tr>
      <w:tr w:rsidR="002708CD" w:rsidRPr="003F47F0">
        <w:tc>
          <w:tcPr>
            <w:tcW w:w="2340" w:type="dxa"/>
          </w:tcPr>
          <w:p w:rsidR="002708CD" w:rsidRPr="0015796E" w:rsidRDefault="002708CD"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724" w:name="_Toc35418464"/>
            <w:bookmarkStart w:id="725" w:name="_Toc37234134"/>
            <w:bookmarkStart w:id="726" w:name="_Toc49504292"/>
            <w:bookmarkStart w:id="727" w:name="_Toc49504725"/>
            <w:bookmarkStart w:id="728" w:name="_Toc49504843"/>
            <w:bookmarkStart w:id="729" w:name="_Toc49569863"/>
            <w:bookmarkStart w:id="730" w:name="_Toc49591425"/>
            <w:bookmarkStart w:id="731" w:name="_Toc49591773"/>
            <w:bookmarkStart w:id="732" w:name="_Toc240339810"/>
            <w:r w:rsidRPr="0015796E">
              <w:rPr>
                <w:rStyle w:val="Heading3Char"/>
                <w:rFonts w:ascii="Arial" w:hAnsi="Arial"/>
                <w:b/>
                <w:bCs w:val="0"/>
                <w:sz w:val="21"/>
                <w:szCs w:val="21"/>
              </w:rPr>
              <w:t>Liquidated Damages</w:t>
            </w:r>
            <w:bookmarkEnd w:id="724"/>
            <w:bookmarkEnd w:id="725"/>
            <w:bookmarkEnd w:id="726"/>
            <w:bookmarkEnd w:id="727"/>
            <w:bookmarkEnd w:id="728"/>
            <w:bookmarkEnd w:id="729"/>
            <w:bookmarkEnd w:id="730"/>
            <w:bookmarkEnd w:id="731"/>
            <w:bookmarkEnd w:id="732"/>
          </w:p>
        </w:tc>
        <w:tc>
          <w:tcPr>
            <w:tcW w:w="7155" w:type="dxa"/>
          </w:tcPr>
          <w:p w:rsidR="002708CD" w:rsidRPr="003F47F0" w:rsidRDefault="00002228" w:rsidP="0026789D">
            <w:pPr>
              <w:pStyle w:val="Sub-ClauseText"/>
              <w:numPr>
                <w:ilvl w:val="0"/>
                <w:numId w:val="21"/>
              </w:numPr>
              <w:tabs>
                <w:tab w:val="clear" w:pos="648"/>
                <w:tab w:val="num" w:pos="567"/>
              </w:tabs>
              <w:ind w:left="585" w:hanging="576"/>
              <w:rPr>
                <w:rFonts w:ascii="Arial" w:hAnsi="Arial" w:cs="Arial"/>
                <w:sz w:val="21"/>
                <w:szCs w:val="21"/>
                <w:lang w:val="en-GB"/>
              </w:rPr>
            </w:pPr>
            <w:r>
              <w:rPr>
                <w:rFonts w:ascii="Arial" w:hAnsi="Arial" w:cs="Arial"/>
                <w:sz w:val="21"/>
                <w:szCs w:val="21"/>
                <w:lang w:val="en-GB"/>
              </w:rPr>
              <w:t>Subject to GCC Clause 3</w:t>
            </w:r>
            <w:r w:rsidR="00D72A8E">
              <w:rPr>
                <w:rFonts w:ascii="Arial" w:hAnsi="Arial" w:cs="Arial"/>
                <w:sz w:val="21"/>
                <w:szCs w:val="21"/>
                <w:lang w:val="en-GB"/>
              </w:rPr>
              <w:t>4</w:t>
            </w:r>
            <w:r>
              <w:rPr>
                <w:rFonts w:ascii="Arial" w:hAnsi="Arial" w:cs="Arial"/>
                <w:sz w:val="21"/>
                <w:szCs w:val="21"/>
                <w:lang w:val="en-GB"/>
              </w:rPr>
              <w:t xml:space="preserve"> and 3</w:t>
            </w:r>
            <w:r w:rsidR="00D72A8E">
              <w:rPr>
                <w:rFonts w:ascii="Arial" w:hAnsi="Arial" w:cs="Arial"/>
                <w:sz w:val="21"/>
                <w:szCs w:val="21"/>
                <w:lang w:val="en-GB"/>
              </w:rPr>
              <w:t>8</w:t>
            </w:r>
            <w:r>
              <w:rPr>
                <w:rFonts w:ascii="Arial" w:hAnsi="Arial" w:cs="Arial"/>
                <w:sz w:val="21"/>
                <w:szCs w:val="21"/>
                <w:lang w:val="en-GB"/>
              </w:rPr>
              <w:t xml:space="preserve">, if the </w:t>
            </w:r>
            <w:r w:rsidR="002708CD" w:rsidRPr="003F47F0">
              <w:rPr>
                <w:rFonts w:ascii="Arial" w:hAnsi="Arial" w:cs="Arial"/>
                <w:sz w:val="21"/>
                <w:szCs w:val="21"/>
                <w:lang w:val="en-GB"/>
              </w:rPr>
              <w:t>, if the Supplier fails to deliver any or all of the Goods</w:t>
            </w:r>
            <w:r w:rsidR="00A267A2">
              <w:rPr>
                <w:rFonts w:ascii="Arial" w:hAnsi="Arial" w:cs="Arial"/>
                <w:sz w:val="21"/>
                <w:szCs w:val="21"/>
                <w:lang w:val="en-GB"/>
              </w:rPr>
              <w:t xml:space="preserve"> by the Date(s) of delivery</w:t>
            </w:r>
            <w:r>
              <w:rPr>
                <w:rFonts w:ascii="Arial" w:hAnsi="Arial" w:cs="Arial"/>
                <w:sz w:val="21"/>
                <w:szCs w:val="21"/>
                <w:lang w:val="en-GB"/>
              </w:rPr>
              <w:t>and/</w:t>
            </w:r>
            <w:r w:rsidR="002708CD" w:rsidRPr="003F47F0">
              <w:rPr>
                <w:rFonts w:ascii="Arial" w:hAnsi="Arial" w:cs="Arial"/>
                <w:sz w:val="21"/>
                <w:szCs w:val="21"/>
                <w:lang w:val="en-GB"/>
              </w:rPr>
              <w:t>or perform the Related Services within the period specified in the Contract</w:t>
            </w:r>
            <w:r w:rsidR="003756DE">
              <w:rPr>
                <w:rFonts w:ascii="Arial" w:hAnsi="Arial" w:cs="Arial"/>
                <w:sz w:val="21"/>
                <w:szCs w:val="21"/>
                <w:lang w:val="en-GB"/>
              </w:rPr>
              <w:t xml:space="preserve"> as </w:t>
            </w:r>
            <w:r w:rsidR="00D72A8E">
              <w:rPr>
                <w:rFonts w:ascii="Arial" w:hAnsi="Arial" w:cs="Arial"/>
                <w:sz w:val="21"/>
                <w:szCs w:val="21"/>
                <w:lang w:val="en-GB"/>
              </w:rPr>
              <w:t>stated under</w:t>
            </w:r>
            <w:r w:rsidR="003756DE">
              <w:rPr>
                <w:rFonts w:ascii="Arial" w:hAnsi="Arial" w:cs="Arial"/>
                <w:sz w:val="21"/>
                <w:szCs w:val="21"/>
                <w:lang w:val="en-GB"/>
              </w:rPr>
              <w:t xml:space="preserve"> GCC Clause </w:t>
            </w:r>
            <w:r w:rsidR="00D72A8E">
              <w:rPr>
                <w:rFonts w:ascii="Arial" w:hAnsi="Arial" w:cs="Arial"/>
                <w:sz w:val="21"/>
                <w:szCs w:val="21"/>
                <w:lang w:val="en-GB"/>
              </w:rPr>
              <w:t>23</w:t>
            </w:r>
            <w:r w:rsidR="002708CD" w:rsidRPr="003F47F0">
              <w:rPr>
                <w:rFonts w:ascii="Arial" w:hAnsi="Arial" w:cs="Arial"/>
                <w:sz w:val="21"/>
                <w:szCs w:val="21"/>
                <w:lang w:val="en-GB"/>
              </w:rPr>
              <w:t xml:space="preserve">, the </w:t>
            </w:r>
            <w:r w:rsidR="00325B67">
              <w:rPr>
                <w:rFonts w:ascii="Arial" w:hAnsi="Arial" w:cs="Arial"/>
                <w:sz w:val="21"/>
                <w:szCs w:val="21"/>
                <w:lang w:val="en-GB"/>
              </w:rPr>
              <w:t>Purchaser</w:t>
            </w:r>
            <w:r w:rsidR="003756DE">
              <w:rPr>
                <w:rFonts w:ascii="Arial" w:hAnsi="Arial" w:cs="Arial"/>
                <w:sz w:val="21"/>
                <w:szCs w:val="21"/>
                <w:lang w:val="en-GB"/>
              </w:rPr>
              <w:t>shall</w:t>
            </w:r>
            <w:r w:rsidR="000A161F">
              <w:rPr>
                <w:rFonts w:ascii="Arial" w:hAnsi="Arial" w:cs="Arial"/>
                <w:sz w:val="21"/>
                <w:szCs w:val="21"/>
                <w:lang w:val="en-GB"/>
              </w:rPr>
              <w:t>,</w:t>
            </w:r>
            <w:r w:rsidR="002708CD" w:rsidRPr="003F47F0">
              <w:rPr>
                <w:rFonts w:ascii="Arial" w:hAnsi="Arial" w:cs="Arial"/>
                <w:sz w:val="21"/>
                <w:szCs w:val="21"/>
                <w:lang w:val="en-GB"/>
              </w:rPr>
              <w:t xml:space="preserve">without prejudice to all its other remedies under the Contract, deduct from the Contract Price, as liquidated damages, a sum equivalent to the percentage specified in the PCC of the </w:t>
            </w:r>
            <w:r w:rsidR="00F86C52">
              <w:rPr>
                <w:rFonts w:ascii="Arial" w:hAnsi="Arial" w:cs="Arial"/>
                <w:sz w:val="21"/>
                <w:szCs w:val="21"/>
                <w:lang w:val="en-GB"/>
              </w:rPr>
              <w:t>Contract</w:t>
            </w:r>
            <w:r w:rsidR="00A267A2">
              <w:rPr>
                <w:rFonts w:ascii="Arial" w:hAnsi="Arial" w:cs="Arial"/>
                <w:sz w:val="21"/>
                <w:szCs w:val="21"/>
                <w:lang w:val="en-GB"/>
              </w:rPr>
              <w:t xml:space="preserve"> price </w:t>
            </w:r>
            <w:r w:rsidR="002708CD" w:rsidRPr="003F47F0">
              <w:rPr>
                <w:rFonts w:ascii="Arial" w:hAnsi="Arial" w:cs="Arial"/>
                <w:sz w:val="21"/>
                <w:szCs w:val="21"/>
                <w:lang w:val="en-GB"/>
              </w:rPr>
              <w:t xml:space="preserve"> of the delayed Goods </w:t>
            </w:r>
            <w:r w:rsidR="003756DE">
              <w:rPr>
                <w:rFonts w:ascii="Arial" w:hAnsi="Arial" w:cs="Arial"/>
                <w:sz w:val="21"/>
                <w:szCs w:val="21"/>
                <w:lang w:val="en-GB"/>
              </w:rPr>
              <w:t xml:space="preserve">or unperformed </w:t>
            </w:r>
            <w:r w:rsidR="002708CD" w:rsidRPr="003F47F0">
              <w:rPr>
                <w:rFonts w:ascii="Arial" w:hAnsi="Arial" w:cs="Arial"/>
                <w:sz w:val="21"/>
                <w:szCs w:val="21"/>
                <w:lang w:val="en-GB"/>
              </w:rPr>
              <w:t xml:space="preserve">/ Related Services for each week or part thereof of delay until actual </w:t>
            </w:r>
            <w:r w:rsidR="002708CD" w:rsidRPr="003F47F0">
              <w:rPr>
                <w:rFonts w:ascii="Arial" w:hAnsi="Arial" w:cs="Arial"/>
                <w:sz w:val="21"/>
                <w:szCs w:val="21"/>
                <w:lang w:val="en-GB"/>
              </w:rPr>
              <w:lastRenderedPageBreak/>
              <w:t xml:space="preserve">delivery or performance, up to a maximum deduction of the percentage specified in those PCC. Once the maximum is reached, the </w:t>
            </w:r>
            <w:r w:rsidR="00325B67">
              <w:rPr>
                <w:rFonts w:ascii="Arial" w:hAnsi="Arial" w:cs="Arial"/>
                <w:sz w:val="21"/>
                <w:szCs w:val="21"/>
                <w:lang w:val="en-GB"/>
              </w:rPr>
              <w:t>Purchaser</w:t>
            </w:r>
            <w:r w:rsidR="002708CD" w:rsidRPr="003F47F0">
              <w:rPr>
                <w:rFonts w:ascii="Arial" w:hAnsi="Arial" w:cs="Arial"/>
                <w:sz w:val="21"/>
                <w:szCs w:val="21"/>
                <w:lang w:val="en-GB"/>
              </w:rPr>
              <w:t xml:space="preserve"> may terminate the Contract </w:t>
            </w:r>
            <w:r w:rsidR="0087339B">
              <w:rPr>
                <w:rFonts w:ascii="Arial" w:hAnsi="Arial" w:cs="Arial"/>
                <w:sz w:val="21"/>
                <w:szCs w:val="21"/>
                <w:lang w:val="en-GB"/>
              </w:rPr>
              <w:t>as stated under</w:t>
            </w:r>
            <w:r w:rsidR="002708CD" w:rsidRPr="003F47F0">
              <w:rPr>
                <w:rFonts w:ascii="Arial" w:hAnsi="Arial" w:cs="Arial"/>
                <w:sz w:val="21"/>
                <w:szCs w:val="21"/>
                <w:lang w:val="en-GB"/>
              </w:rPr>
              <w:t xml:space="preserve"> GCC Clause </w:t>
            </w:r>
            <w:r w:rsidR="00A41DE8">
              <w:rPr>
                <w:rFonts w:ascii="Arial" w:hAnsi="Arial" w:cs="Arial"/>
                <w:sz w:val="21"/>
                <w:szCs w:val="21"/>
                <w:lang w:val="en-GB"/>
              </w:rPr>
              <w:t>42</w:t>
            </w:r>
            <w:r w:rsidR="002708CD" w:rsidRPr="003F47F0">
              <w:rPr>
                <w:rFonts w:ascii="Arial" w:hAnsi="Arial" w:cs="Arial"/>
                <w:sz w:val="21"/>
                <w:szCs w:val="21"/>
                <w:lang w:val="en-GB"/>
              </w:rPr>
              <w:t>.</w:t>
            </w:r>
          </w:p>
        </w:tc>
      </w:tr>
      <w:tr w:rsidR="0060767B" w:rsidRPr="003F47F0">
        <w:tc>
          <w:tcPr>
            <w:tcW w:w="2340" w:type="dxa"/>
          </w:tcPr>
          <w:p w:rsidR="0060767B" w:rsidRPr="0015796E" w:rsidRDefault="0060767B"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733" w:name="_Toc240339811"/>
            <w:r w:rsidRPr="0015796E">
              <w:rPr>
                <w:rStyle w:val="Heading3Char"/>
                <w:rFonts w:ascii="Arial" w:hAnsi="Arial"/>
                <w:b/>
                <w:bCs w:val="0"/>
                <w:sz w:val="21"/>
                <w:szCs w:val="21"/>
              </w:rPr>
              <w:lastRenderedPageBreak/>
              <w:t>Limitation of Liability</w:t>
            </w:r>
            <w:bookmarkEnd w:id="733"/>
          </w:p>
        </w:tc>
        <w:tc>
          <w:tcPr>
            <w:tcW w:w="7155" w:type="dxa"/>
          </w:tcPr>
          <w:p w:rsidR="00395FA6" w:rsidRPr="003F47F0" w:rsidRDefault="0060767B" w:rsidP="00D35D93">
            <w:pPr>
              <w:pStyle w:val="Sub-ClauseText"/>
              <w:numPr>
                <w:ilvl w:val="0"/>
                <w:numId w:val="106"/>
              </w:numPr>
              <w:tabs>
                <w:tab w:val="clear" w:pos="1368"/>
              </w:tabs>
              <w:ind w:left="585" w:hanging="576"/>
              <w:rPr>
                <w:rFonts w:ascii="Arial" w:hAnsi="Arial" w:cs="Arial"/>
                <w:sz w:val="21"/>
                <w:szCs w:val="21"/>
                <w:lang w:val="en-GB"/>
              </w:rPr>
            </w:pPr>
            <w:r w:rsidRPr="0060767B">
              <w:rPr>
                <w:rFonts w:ascii="Arial" w:eastAsia="SimSun" w:hAnsi="Arial" w:cs="Arial"/>
                <w:spacing w:val="0"/>
                <w:sz w:val="21"/>
                <w:szCs w:val="21"/>
                <w:lang w:val="en-GB" w:eastAsia="zh-CN"/>
              </w:rPr>
              <w:t xml:space="preserve">Except in cases of criminal negligence or </w:t>
            </w:r>
            <w:r w:rsidR="00E371E2" w:rsidRPr="0060767B">
              <w:rPr>
                <w:rFonts w:ascii="Arial" w:eastAsia="SimSun" w:hAnsi="Arial" w:cs="Arial"/>
                <w:spacing w:val="0"/>
                <w:sz w:val="21"/>
                <w:szCs w:val="21"/>
                <w:lang w:val="en-GB" w:eastAsia="zh-CN"/>
              </w:rPr>
              <w:t>wilful</w:t>
            </w:r>
            <w:r w:rsidRPr="0060767B">
              <w:rPr>
                <w:rFonts w:ascii="Arial" w:eastAsia="SimSun" w:hAnsi="Arial" w:cs="Arial"/>
                <w:spacing w:val="0"/>
                <w:sz w:val="21"/>
                <w:szCs w:val="21"/>
                <w:lang w:val="en-GB" w:eastAsia="zh-CN"/>
              </w:rPr>
              <w:t xml:space="preserve"> misconduct, and in the case of infringement of patent </w:t>
            </w:r>
            <w:r w:rsidR="00E20AC4">
              <w:rPr>
                <w:rFonts w:ascii="Arial" w:eastAsia="SimSun" w:hAnsi="Arial" w:cs="Arial"/>
                <w:spacing w:val="0"/>
                <w:sz w:val="21"/>
                <w:szCs w:val="21"/>
                <w:lang w:val="en-GB" w:eastAsia="zh-CN"/>
              </w:rPr>
              <w:t>and intellectual property rights,</w:t>
            </w:r>
            <w:r w:rsidRPr="0060767B">
              <w:rPr>
                <w:rFonts w:ascii="Arial" w:eastAsia="SimSun" w:hAnsi="Arial" w:cs="Arial"/>
                <w:spacing w:val="0"/>
                <w:sz w:val="21"/>
                <w:szCs w:val="21"/>
                <w:lang w:val="en-GB" w:eastAsia="zh-CN"/>
              </w:rPr>
              <w:t xml:space="preserve"> if applicable,</w:t>
            </w:r>
            <w:r w:rsidR="00A41DE8" w:rsidRPr="00A41DE8">
              <w:rPr>
                <w:rFonts w:ascii="Arial" w:eastAsia="SimSun" w:hAnsi="Arial" w:cs="Arial"/>
                <w:spacing w:val="0"/>
                <w:sz w:val="21"/>
                <w:szCs w:val="21"/>
                <w:lang w:val="en-GB" w:eastAsia="zh-CN"/>
              </w:rPr>
              <w:t xml:space="preserve"> the Supplier shall not be liable to the </w:t>
            </w:r>
            <w:r w:rsidR="00325B67">
              <w:rPr>
                <w:rFonts w:ascii="Arial" w:eastAsia="SimSun" w:hAnsi="Arial" w:cs="Arial"/>
                <w:spacing w:val="0"/>
                <w:sz w:val="21"/>
                <w:szCs w:val="21"/>
                <w:lang w:val="en-GB" w:eastAsia="zh-CN"/>
              </w:rPr>
              <w:t>Purchaser</w:t>
            </w:r>
            <w:r w:rsidR="00A41DE8" w:rsidRPr="00A41DE8">
              <w:rPr>
                <w:rFonts w:ascii="Arial" w:eastAsia="SimSun" w:hAnsi="Arial" w:cs="Arial"/>
                <w:spacing w:val="0"/>
                <w:sz w:val="21"/>
                <w:szCs w:val="21"/>
                <w:lang w:val="en-GB" w:eastAsia="zh-CN"/>
              </w:rPr>
              <w:t>, whether in contract, tort, or otherwise, for any indirect or consequential loss or damage, loss of use, loss of production, or loss of profits or interest costs</w:t>
            </w:r>
            <w:r w:rsidR="00A41DE8">
              <w:rPr>
                <w:rFonts w:ascii="Arial" w:hAnsi="Arial" w:cs="Arial"/>
                <w:i/>
                <w:color w:val="008000"/>
                <w:sz w:val="21"/>
                <w:szCs w:val="21"/>
                <w:lang w:val="en-GB"/>
              </w:rPr>
              <w:t>,</w:t>
            </w:r>
            <w:r w:rsidRPr="0060767B">
              <w:rPr>
                <w:rFonts w:ascii="Arial" w:eastAsia="SimSun" w:hAnsi="Arial" w:cs="Arial"/>
                <w:spacing w:val="0"/>
                <w:sz w:val="21"/>
                <w:szCs w:val="21"/>
                <w:lang w:val="en-GB" w:eastAsia="zh-CN"/>
              </w:rPr>
              <w:t xml:space="preserve"> the aggregate liability of the Supplier to the </w:t>
            </w:r>
            <w:r w:rsidR="00325B67">
              <w:rPr>
                <w:rFonts w:ascii="Arial" w:eastAsia="SimSun" w:hAnsi="Arial" w:cs="Arial"/>
                <w:spacing w:val="0"/>
                <w:sz w:val="21"/>
                <w:szCs w:val="21"/>
                <w:lang w:val="en-GB" w:eastAsia="zh-CN"/>
              </w:rPr>
              <w:t>Purchaser</w:t>
            </w:r>
            <w:r w:rsidRPr="0060767B">
              <w:rPr>
                <w:rFonts w:ascii="Arial" w:eastAsia="SimSun" w:hAnsi="Arial" w:cs="Arial"/>
                <w:spacing w:val="0"/>
                <w:sz w:val="21"/>
                <w:szCs w:val="21"/>
                <w:lang w:val="en-GB" w:eastAsia="zh-CN"/>
              </w:rPr>
              <w:t>shall not exceed the total Contract Price, provided that this limitation shall not apply</w:t>
            </w:r>
            <w:r>
              <w:rPr>
                <w:rFonts w:ascii="Arial" w:eastAsia="SimSun" w:hAnsi="Arial" w:cs="Arial"/>
                <w:spacing w:val="0"/>
                <w:sz w:val="21"/>
                <w:szCs w:val="21"/>
                <w:lang w:val="en-GB" w:eastAsia="zh-CN"/>
              </w:rPr>
              <w:t>,</w:t>
            </w:r>
            <w:r w:rsidRPr="0060767B">
              <w:rPr>
                <w:rFonts w:ascii="Arial" w:eastAsia="SimSun" w:hAnsi="Arial" w:cs="Arial"/>
                <w:spacing w:val="0"/>
                <w:sz w:val="21"/>
                <w:szCs w:val="21"/>
                <w:lang w:val="en-GB" w:eastAsia="zh-CN"/>
              </w:rPr>
              <w:t xml:space="preserve"> to the cost of repairing or replacing defective equipmen</w:t>
            </w:r>
            <w:r>
              <w:rPr>
                <w:rFonts w:ascii="Arial" w:eastAsia="SimSun" w:hAnsi="Arial" w:cs="Arial"/>
                <w:spacing w:val="0"/>
                <w:sz w:val="21"/>
                <w:szCs w:val="21"/>
                <w:lang w:val="en-GB" w:eastAsia="zh-CN"/>
              </w:rPr>
              <w:t xml:space="preserve">t or, </w:t>
            </w:r>
            <w:r w:rsidRPr="00A41DE8">
              <w:rPr>
                <w:rFonts w:ascii="Arial" w:eastAsia="SimSun" w:hAnsi="Arial" w:cs="Arial"/>
                <w:spacing w:val="0"/>
                <w:sz w:val="21"/>
                <w:szCs w:val="21"/>
                <w:lang w:val="en-GB" w:eastAsia="zh-CN"/>
              </w:rPr>
              <w:t xml:space="preserve">to any obligation of the Supplier to pay liquidated damages to the </w:t>
            </w:r>
            <w:r w:rsidR="00325B67">
              <w:rPr>
                <w:rFonts w:ascii="Arial" w:eastAsia="SimSun" w:hAnsi="Arial" w:cs="Arial"/>
                <w:spacing w:val="0"/>
                <w:sz w:val="21"/>
                <w:szCs w:val="21"/>
                <w:lang w:val="en-GB" w:eastAsia="zh-CN"/>
              </w:rPr>
              <w:t>Purchaser</w:t>
            </w:r>
            <w:r>
              <w:rPr>
                <w:rFonts w:ascii="Arial" w:hAnsi="Arial" w:cs="Arial"/>
                <w:color w:val="008000"/>
                <w:sz w:val="21"/>
                <w:szCs w:val="21"/>
                <w:lang w:val="en-GB"/>
              </w:rPr>
              <w:t>.</w:t>
            </w:r>
          </w:p>
        </w:tc>
      </w:tr>
      <w:tr w:rsidR="002708CD" w:rsidRPr="003F47F0">
        <w:tc>
          <w:tcPr>
            <w:tcW w:w="2340" w:type="dxa"/>
          </w:tcPr>
          <w:p w:rsidR="002708CD" w:rsidRPr="0015796E" w:rsidRDefault="002708CD"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734" w:name="_Toc35418468"/>
            <w:bookmarkStart w:id="735" w:name="_Toc49504294"/>
            <w:bookmarkStart w:id="736" w:name="_Toc49504727"/>
            <w:bookmarkStart w:id="737" w:name="_Toc49504845"/>
            <w:bookmarkStart w:id="738" w:name="_Toc49569865"/>
            <w:bookmarkStart w:id="739" w:name="_Toc49591427"/>
            <w:bookmarkStart w:id="740" w:name="_Toc49591775"/>
            <w:bookmarkStart w:id="741" w:name="_Toc240339812"/>
            <w:r w:rsidRPr="0015796E">
              <w:rPr>
                <w:rStyle w:val="Heading3Char"/>
                <w:rFonts w:ascii="Arial" w:hAnsi="Arial"/>
                <w:b/>
                <w:bCs w:val="0"/>
                <w:sz w:val="21"/>
                <w:szCs w:val="21"/>
              </w:rPr>
              <w:t>Change in Laws and Regulations</w:t>
            </w:r>
            <w:bookmarkEnd w:id="734"/>
            <w:bookmarkEnd w:id="735"/>
            <w:bookmarkEnd w:id="736"/>
            <w:bookmarkEnd w:id="737"/>
            <w:bookmarkEnd w:id="738"/>
            <w:bookmarkEnd w:id="739"/>
            <w:bookmarkEnd w:id="740"/>
            <w:bookmarkEnd w:id="741"/>
          </w:p>
        </w:tc>
        <w:tc>
          <w:tcPr>
            <w:tcW w:w="7155" w:type="dxa"/>
          </w:tcPr>
          <w:p w:rsidR="002708CD" w:rsidRPr="003F47F0" w:rsidRDefault="002708CD" w:rsidP="00D35D93">
            <w:pPr>
              <w:pStyle w:val="Sub-ClauseText"/>
              <w:numPr>
                <w:ilvl w:val="0"/>
                <w:numId w:val="107"/>
              </w:numPr>
              <w:tabs>
                <w:tab w:val="clear" w:pos="1368"/>
              </w:tabs>
              <w:ind w:left="585" w:hanging="576"/>
              <w:rPr>
                <w:rFonts w:ascii="Arial" w:hAnsi="Arial" w:cs="Arial"/>
                <w:sz w:val="21"/>
                <w:szCs w:val="21"/>
                <w:lang w:val="en-GB"/>
              </w:rPr>
            </w:pPr>
            <w:r w:rsidRPr="003F47F0">
              <w:rPr>
                <w:rFonts w:ascii="Arial" w:hAnsi="Arial" w:cs="Arial"/>
                <w:sz w:val="21"/>
                <w:szCs w:val="21"/>
                <w:lang w:val="en-GB"/>
              </w:rPr>
              <w:t xml:space="preserve">Unless otherwise specified in the Contract, if </w:t>
            </w:r>
            <w:r w:rsidR="00A41DE8">
              <w:rPr>
                <w:rFonts w:ascii="Arial" w:hAnsi="Arial" w:cs="Arial"/>
                <w:sz w:val="21"/>
                <w:szCs w:val="21"/>
                <w:lang w:val="en-GB"/>
              </w:rPr>
              <w:t xml:space="preserve">after </w:t>
            </w:r>
            <w:r w:rsidRPr="003F47F0">
              <w:rPr>
                <w:rFonts w:ascii="Arial" w:hAnsi="Arial" w:cs="Arial"/>
                <w:sz w:val="21"/>
                <w:szCs w:val="21"/>
                <w:lang w:val="en-GB"/>
              </w:rPr>
              <w:t xml:space="preserve">the Contract, any law, regulation, ordinance, order or bylaw having the force of law is enacted, promulgated, abrogated, or changed in Bangladesh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w:t>
            </w:r>
          </w:p>
        </w:tc>
      </w:tr>
      <w:tr w:rsidR="00DB733D" w:rsidRPr="003F47F0">
        <w:tc>
          <w:tcPr>
            <w:tcW w:w="2340" w:type="dxa"/>
            <w:shd w:val="clear" w:color="auto" w:fill="auto"/>
          </w:tcPr>
          <w:p w:rsidR="00DB733D" w:rsidRPr="0015796E" w:rsidRDefault="00DB733D"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742" w:name="_Toc101945356"/>
            <w:bookmarkStart w:id="743" w:name="_Toc240339813"/>
            <w:r w:rsidRPr="0015796E">
              <w:rPr>
                <w:rStyle w:val="Heading3Char"/>
                <w:rFonts w:ascii="Arial" w:hAnsi="Arial"/>
                <w:b/>
                <w:bCs w:val="0"/>
                <w:sz w:val="21"/>
                <w:szCs w:val="21"/>
              </w:rPr>
              <w:t>Definition of Force Majeure</w:t>
            </w:r>
            <w:bookmarkEnd w:id="742"/>
            <w:bookmarkEnd w:id="743"/>
          </w:p>
        </w:tc>
        <w:tc>
          <w:tcPr>
            <w:tcW w:w="7155" w:type="dxa"/>
          </w:tcPr>
          <w:p w:rsidR="00DB733D" w:rsidRPr="00DB733D" w:rsidRDefault="00DB733D" w:rsidP="00D35D93">
            <w:pPr>
              <w:pStyle w:val="ClauseSubPara"/>
              <w:numPr>
                <w:ilvl w:val="0"/>
                <w:numId w:val="108"/>
              </w:numPr>
              <w:tabs>
                <w:tab w:val="clear" w:pos="1368"/>
                <w:tab w:val="left" w:pos="585"/>
              </w:tabs>
              <w:spacing w:before="120" w:after="200"/>
              <w:ind w:left="585" w:hanging="576"/>
              <w:jc w:val="both"/>
              <w:rPr>
                <w:rFonts w:ascii="Arial" w:hAnsi="Arial" w:cs="Arial"/>
                <w:spacing w:val="-4"/>
                <w:sz w:val="21"/>
                <w:szCs w:val="21"/>
              </w:rPr>
            </w:pPr>
            <w:r w:rsidRPr="00DB733D">
              <w:rPr>
                <w:rFonts w:ascii="Arial" w:hAnsi="Arial" w:cs="Arial"/>
                <w:spacing w:val="-4"/>
                <w:sz w:val="21"/>
                <w:szCs w:val="21"/>
              </w:rPr>
              <w:t>In this Clause, “Force Majeure” means an exceptional event or circumstance:</w:t>
            </w:r>
          </w:p>
          <w:p w:rsidR="00DB733D" w:rsidRPr="00DB733D" w:rsidRDefault="00DB733D" w:rsidP="00076B55">
            <w:pPr>
              <w:pStyle w:val="ClauseSubList"/>
              <w:numPr>
                <w:ilvl w:val="0"/>
                <w:numId w:val="73"/>
              </w:numPr>
              <w:tabs>
                <w:tab w:val="clear" w:pos="1107"/>
                <w:tab w:val="num" w:pos="1224"/>
              </w:tabs>
              <w:spacing w:before="80" w:after="80"/>
              <w:ind w:left="1242" w:hanging="680"/>
              <w:jc w:val="both"/>
              <w:rPr>
                <w:rFonts w:ascii="Arial" w:hAnsi="Arial" w:cs="Arial"/>
                <w:spacing w:val="-4"/>
                <w:sz w:val="21"/>
                <w:szCs w:val="21"/>
              </w:rPr>
            </w:pPr>
            <w:r w:rsidRPr="00DB733D">
              <w:rPr>
                <w:rFonts w:ascii="Arial" w:hAnsi="Arial" w:cs="Arial"/>
                <w:spacing w:val="-4"/>
                <w:sz w:val="21"/>
                <w:szCs w:val="21"/>
              </w:rPr>
              <w:t>wh</w:t>
            </w:r>
            <w:r w:rsidR="00395FA6">
              <w:rPr>
                <w:rFonts w:ascii="Arial" w:hAnsi="Arial" w:cs="Arial"/>
                <w:spacing w:val="-4"/>
                <w:sz w:val="21"/>
                <w:szCs w:val="21"/>
              </w:rPr>
              <w:t>ich is beyond a Party’s control;</w:t>
            </w:r>
          </w:p>
          <w:p w:rsidR="00DB733D" w:rsidRPr="00DB733D" w:rsidRDefault="00DB733D" w:rsidP="00076B55">
            <w:pPr>
              <w:pStyle w:val="ClauseSubList"/>
              <w:numPr>
                <w:ilvl w:val="0"/>
                <w:numId w:val="73"/>
              </w:numPr>
              <w:tabs>
                <w:tab w:val="clear" w:pos="1107"/>
                <w:tab w:val="num" w:pos="1224"/>
              </w:tabs>
              <w:spacing w:before="80" w:after="80"/>
              <w:ind w:left="1242" w:hanging="680"/>
              <w:jc w:val="both"/>
              <w:rPr>
                <w:rFonts w:ascii="Arial" w:hAnsi="Arial" w:cs="Arial"/>
                <w:spacing w:val="-4"/>
                <w:sz w:val="21"/>
                <w:szCs w:val="21"/>
              </w:rPr>
            </w:pPr>
            <w:r w:rsidRPr="00DB733D">
              <w:rPr>
                <w:rFonts w:ascii="Arial" w:hAnsi="Arial" w:cs="Arial"/>
                <w:spacing w:val="-4"/>
                <w:sz w:val="21"/>
                <w:szCs w:val="21"/>
              </w:rPr>
              <w:t>which such Party could not r</w:t>
            </w:r>
            <w:r w:rsidR="00022B06">
              <w:rPr>
                <w:rFonts w:ascii="Arial" w:hAnsi="Arial" w:cs="Arial"/>
                <w:spacing w:val="-4"/>
                <w:sz w:val="21"/>
                <w:szCs w:val="21"/>
              </w:rPr>
              <w:t xml:space="preserve">easonably have provided against </w:t>
            </w:r>
            <w:r w:rsidRPr="00DB733D">
              <w:rPr>
                <w:rFonts w:ascii="Arial" w:hAnsi="Arial" w:cs="Arial"/>
                <w:spacing w:val="-4"/>
                <w:sz w:val="21"/>
                <w:szCs w:val="21"/>
              </w:rPr>
              <w:t>be</w:t>
            </w:r>
            <w:r w:rsidR="00395FA6">
              <w:rPr>
                <w:rFonts w:ascii="Arial" w:hAnsi="Arial" w:cs="Arial"/>
                <w:spacing w:val="-4"/>
                <w:sz w:val="21"/>
                <w:szCs w:val="21"/>
              </w:rPr>
              <w:t>fore entering into the Contract;</w:t>
            </w:r>
          </w:p>
          <w:p w:rsidR="00DB733D" w:rsidRPr="00DB733D" w:rsidRDefault="00DB733D" w:rsidP="00076B55">
            <w:pPr>
              <w:pStyle w:val="ClauseSubList"/>
              <w:numPr>
                <w:ilvl w:val="0"/>
                <w:numId w:val="73"/>
              </w:numPr>
              <w:tabs>
                <w:tab w:val="clear" w:pos="1107"/>
                <w:tab w:val="num" w:pos="1224"/>
              </w:tabs>
              <w:spacing w:before="80" w:after="80"/>
              <w:ind w:left="1242" w:hanging="680"/>
              <w:jc w:val="both"/>
              <w:rPr>
                <w:rFonts w:ascii="Arial" w:hAnsi="Arial" w:cs="Arial"/>
                <w:spacing w:val="-4"/>
                <w:sz w:val="21"/>
                <w:szCs w:val="21"/>
              </w:rPr>
            </w:pPr>
            <w:r w:rsidRPr="00DB733D">
              <w:rPr>
                <w:rFonts w:ascii="Arial" w:hAnsi="Arial" w:cs="Arial"/>
                <w:spacing w:val="-4"/>
                <w:sz w:val="21"/>
                <w:szCs w:val="21"/>
              </w:rPr>
              <w:t>which, having arisen, such Party could not reasonably have avoided or overcome</w:t>
            </w:r>
            <w:r w:rsidR="00395FA6">
              <w:rPr>
                <w:rFonts w:ascii="Arial" w:hAnsi="Arial" w:cs="Arial"/>
                <w:spacing w:val="-4"/>
                <w:sz w:val="21"/>
                <w:szCs w:val="21"/>
              </w:rPr>
              <w:t>;</w:t>
            </w:r>
            <w:r w:rsidRPr="00DB733D">
              <w:rPr>
                <w:rFonts w:ascii="Arial" w:hAnsi="Arial" w:cs="Arial"/>
                <w:spacing w:val="-4"/>
                <w:sz w:val="21"/>
                <w:szCs w:val="21"/>
              </w:rPr>
              <w:t xml:space="preserve"> and</w:t>
            </w:r>
          </w:p>
          <w:p w:rsidR="00DB733D" w:rsidRPr="00DB733D" w:rsidRDefault="00DB733D" w:rsidP="00076B55">
            <w:pPr>
              <w:pStyle w:val="ClauseSubList"/>
              <w:numPr>
                <w:ilvl w:val="0"/>
                <w:numId w:val="73"/>
              </w:numPr>
              <w:tabs>
                <w:tab w:val="clear" w:pos="1107"/>
                <w:tab w:val="num" w:pos="1224"/>
              </w:tabs>
              <w:spacing w:before="80" w:after="80"/>
              <w:ind w:left="1242" w:hanging="680"/>
              <w:jc w:val="both"/>
              <w:rPr>
                <w:rFonts w:ascii="Arial" w:hAnsi="Arial" w:cs="Arial"/>
                <w:spacing w:val="-4"/>
                <w:sz w:val="21"/>
                <w:szCs w:val="21"/>
              </w:rPr>
            </w:pPr>
            <w:r w:rsidRPr="00DB733D">
              <w:rPr>
                <w:rFonts w:ascii="Arial" w:hAnsi="Arial" w:cs="Arial"/>
                <w:spacing w:val="-4"/>
                <w:sz w:val="21"/>
                <w:szCs w:val="21"/>
              </w:rPr>
              <w:t>which is not substantially attributable to the other Party.</w:t>
            </w:r>
          </w:p>
          <w:p w:rsidR="00DB733D" w:rsidRPr="00DB733D" w:rsidRDefault="00DB733D" w:rsidP="00D35D93">
            <w:pPr>
              <w:pStyle w:val="ClauseSubPara"/>
              <w:numPr>
                <w:ilvl w:val="0"/>
                <w:numId w:val="108"/>
              </w:numPr>
              <w:tabs>
                <w:tab w:val="clear" w:pos="1368"/>
              </w:tabs>
              <w:spacing w:before="120" w:after="200"/>
              <w:ind w:left="585" w:hanging="576"/>
              <w:jc w:val="both"/>
              <w:rPr>
                <w:rFonts w:ascii="Arial" w:hAnsi="Arial" w:cs="Arial"/>
                <w:spacing w:val="-4"/>
                <w:sz w:val="21"/>
                <w:szCs w:val="21"/>
              </w:rPr>
            </w:pPr>
            <w:r w:rsidRPr="00DB733D">
              <w:rPr>
                <w:rFonts w:ascii="Arial" w:hAnsi="Arial" w:cs="Arial"/>
                <w:spacing w:val="-4"/>
                <w:sz w:val="21"/>
                <w:szCs w:val="21"/>
              </w:rPr>
              <w:t>Force Majeure may include, but is not limited to, exceptional eventsor circumstances of the kind listed below, so long as conditions (a) to (d) above are satisfied:</w:t>
            </w:r>
          </w:p>
          <w:p w:rsidR="00DB733D" w:rsidRPr="00DB733D" w:rsidRDefault="00DB733D" w:rsidP="00D35D93">
            <w:pPr>
              <w:pStyle w:val="ClauseSubListSubList"/>
              <w:numPr>
                <w:ilvl w:val="0"/>
                <w:numId w:val="72"/>
              </w:numPr>
              <w:tabs>
                <w:tab w:val="clear" w:pos="1059"/>
              </w:tabs>
              <w:spacing w:before="80" w:after="80"/>
              <w:ind w:left="1251" w:hanging="630"/>
              <w:jc w:val="both"/>
              <w:rPr>
                <w:rFonts w:ascii="Arial" w:hAnsi="Arial" w:cs="Arial"/>
                <w:spacing w:val="-4"/>
                <w:sz w:val="21"/>
                <w:szCs w:val="21"/>
              </w:rPr>
            </w:pPr>
            <w:r w:rsidRPr="00DB733D">
              <w:rPr>
                <w:rFonts w:ascii="Arial" w:hAnsi="Arial" w:cs="Arial"/>
                <w:spacing w:val="-4"/>
                <w:sz w:val="21"/>
                <w:szCs w:val="21"/>
              </w:rPr>
              <w:t>war, hostilities (whether war be declared or not), invasion, act of foreign enemies</w:t>
            </w:r>
            <w:r w:rsidR="00395FA6">
              <w:rPr>
                <w:rFonts w:ascii="Arial" w:hAnsi="Arial" w:cs="Arial"/>
                <w:spacing w:val="-4"/>
                <w:sz w:val="21"/>
                <w:szCs w:val="21"/>
              </w:rPr>
              <w:t>;</w:t>
            </w:r>
          </w:p>
          <w:p w:rsidR="00DB733D" w:rsidRPr="00DB733D" w:rsidRDefault="00DB733D" w:rsidP="00D35D93">
            <w:pPr>
              <w:pStyle w:val="ClauseSubListSubList"/>
              <w:numPr>
                <w:ilvl w:val="0"/>
                <w:numId w:val="72"/>
              </w:numPr>
              <w:tabs>
                <w:tab w:val="clear" w:pos="1059"/>
              </w:tabs>
              <w:spacing w:before="80" w:after="80"/>
              <w:ind w:left="1251" w:hanging="630"/>
              <w:jc w:val="both"/>
              <w:rPr>
                <w:rFonts w:ascii="Arial" w:hAnsi="Arial" w:cs="Arial"/>
                <w:spacing w:val="-4"/>
                <w:sz w:val="21"/>
                <w:szCs w:val="21"/>
              </w:rPr>
            </w:pPr>
            <w:r w:rsidRPr="00DB733D">
              <w:rPr>
                <w:rFonts w:ascii="Arial" w:hAnsi="Arial" w:cs="Arial"/>
                <w:spacing w:val="-4"/>
                <w:sz w:val="21"/>
                <w:szCs w:val="21"/>
              </w:rPr>
              <w:t>rebellion, terrorism, sabotage by persons other than the Contractor’s Personnel, revolution, insurrection, military or usurped power, or civil war</w:t>
            </w:r>
            <w:r w:rsidR="00395FA6">
              <w:rPr>
                <w:rFonts w:ascii="Arial" w:hAnsi="Arial" w:cs="Arial"/>
                <w:spacing w:val="-4"/>
                <w:sz w:val="21"/>
                <w:szCs w:val="21"/>
              </w:rPr>
              <w:t>;</w:t>
            </w:r>
          </w:p>
          <w:p w:rsidR="00DB733D" w:rsidRPr="00DB733D" w:rsidRDefault="00DB733D" w:rsidP="00D35D93">
            <w:pPr>
              <w:pStyle w:val="ClauseSubListSubList"/>
              <w:numPr>
                <w:ilvl w:val="0"/>
                <w:numId w:val="72"/>
              </w:numPr>
              <w:tabs>
                <w:tab w:val="clear" w:pos="1059"/>
              </w:tabs>
              <w:spacing w:before="80" w:after="80"/>
              <w:ind w:left="1251" w:hanging="630"/>
              <w:jc w:val="both"/>
              <w:rPr>
                <w:rFonts w:ascii="Arial" w:hAnsi="Arial" w:cs="Arial"/>
                <w:spacing w:val="-4"/>
                <w:sz w:val="21"/>
                <w:szCs w:val="21"/>
              </w:rPr>
            </w:pPr>
            <w:r w:rsidRPr="00DB733D">
              <w:rPr>
                <w:rFonts w:ascii="Arial" w:hAnsi="Arial" w:cs="Arial"/>
                <w:spacing w:val="-4"/>
                <w:sz w:val="21"/>
                <w:szCs w:val="21"/>
              </w:rPr>
              <w:t>riot, commotion, disorder, strike or lockout by persons other than the Contractor’s Personnel</w:t>
            </w:r>
            <w:r w:rsidR="00395FA6">
              <w:rPr>
                <w:rFonts w:ascii="Arial" w:hAnsi="Arial" w:cs="Arial"/>
                <w:spacing w:val="-4"/>
                <w:sz w:val="21"/>
                <w:szCs w:val="21"/>
              </w:rPr>
              <w:t>;</w:t>
            </w:r>
          </w:p>
          <w:p w:rsidR="00DB733D" w:rsidRPr="00DB733D" w:rsidRDefault="00DB733D" w:rsidP="00D35D93">
            <w:pPr>
              <w:pStyle w:val="ClauseSubListSubList"/>
              <w:numPr>
                <w:ilvl w:val="0"/>
                <w:numId w:val="72"/>
              </w:numPr>
              <w:tabs>
                <w:tab w:val="clear" w:pos="1059"/>
              </w:tabs>
              <w:spacing w:before="80" w:after="80"/>
              <w:ind w:left="1251" w:hanging="630"/>
              <w:jc w:val="both"/>
              <w:rPr>
                <w:rFonts w:ascii="Arial" w:hAnsi="Arial" w:cs="Arial"/>
                <w:spacing w:val="-4"/>
                <w:sz w:val="21"/>
                <w:szCs w:val="21"/>
              </w:rPr>
            </w:pPr>
            <w:r w:rsidRPr="00DB733D">
              <w:rPr>
                <w:rFonts w:ascii="Arial" w:hAnsi="Arial" w:cs="Arial"/>
                <w:spacing w:val="-4"/>
                <w:sz w:val="21"/>
                <w:szCs w:val="21"/>
              </w:rPr>
              <w:t>munitions of war, explosive materials, ionising radiation or contamination by radio-activity, except as may be attributable to the Contractor’s use of such munitions, explosives, radiation or radio-activity, and</w:t>
            </w:r>
          </w:p>
          <w:p w:rsidR="00DB733D" w:rsidRPr="00107C91" w:rsidRDefault="00DB733D" w:rsidP="00D35D93">
            <w:pPr>
              <w:pStyle w:val="ClauseSubListSubList"/>
              <w:numPr>
                <w:ilvl w:val="0"/>
                <w:numId w:val="72"/>
              </w:numPr>
              <w:tabs>
                <w:tab w:val="clear" w:pos="1059"/>
              </w:tabs>
              <w:spacing w:before="80" w:after="80"/>
              <w:ind w:left="1251" w:hanging="630"/>
              <w:jc w:val="both"/>
              <w:rPr>
                <w:rFonts w:ascii="Arial" w:hAnsi="Arial" w:cs="Arial"/>
                <w:sz w:val="21"/>
                <w:szCs w:val="21"/>
              </w:rPr>
            </w:pPr>
            <w:r w:rsidRPr="00DB733D">
              <w:rPr>
                <w:rFonts w:ascii="Arial" w:hAnsi="Arial" w:cs="Arial"/>
                <w:spacing w:val="-4"/>
                <w:sz w:val="21"/>
                <w:szCs w:val="21"/>
              </w:rPr>
              <w:t xml:space="preserve">natural catastrophes such as </w:t>
            </w:r>
            <w:r w:rsidR="00107C91">
              <w:rPr>
                <w:rFonts w:ascii="Arial" w:hAnsi="Arial" w:cs="Arial"/>
                <w:spacing w:val="-4"/>
                <w:sz w:val="21"/>
                <w:szCs w:val="21"/>
              </w:rPr>
              <w:t xml:space="preserve">cyclone, </w:t>
            </w:r>
            <w:r w:rsidRPr="00DB733D">
              <w:rPr>
                <w:rFonts w:ascii="Arial" w:hAnsi="Arial" w:cs="Arial"/>
                <w:spacing w:val="-4"/>
                <w:sz w:val="21"/>
                <w:szCs w:val="21"/>
              </w:rPr>
              <w:t>hurricane,</w:t>
            </w:r>
            <w:r w:rsidR="00107C91">
              <w:rPr>
                <w:rFonts w:ascii="Arial" w:hAnsi="Arial" w:cs="Arial"/>
                <w:spacing w:val="-4"/>
                <w:sz w:val="21"/>
                <w:szCs w:val="21"/>
              </w:rPr>
              <w:t xml:space="preserve"> typhoon, tsunami, storm surge,</w:t>
            </w:r>
            <w:r w:rsidR="00107C91" w:rsidRPr="00107C91">
              <w:rPr>
                <w:rFonts w:ascii="Arial" w:hAnsi="Arial" w:cs="Arial"/>
                <w:spacing w:val="-4"/>
                <w:sz w:val="21"/>
                <w:szCs w:val="21"/>
              </w:rPr>
              <w:t xml:space="preserve">floods, </w:t>
            </w:r>
            <w:r w:rsidR="00107C91">
              <w:rPr>
                <w:rFonts w:ascii="Arial" w:hAnsi="Arial" w:cs="Arial"/>
                <w:spacing w:val="-4"/>
                <w:sz w:val="21"/>
                <w:szCs w:val="21"/>
              </w:rPr>
              <w:t>earthquake , landslides</w:t>
            </w:r>
            <w:r w:rsidR="0037431D">
              <w:rPr>
                <w:rFonts w:ascii="Arial" w:hAnsi="Arial" w:cs="Arial"/>
                <w:spacing w:val="-4"/>
                <w:sz w:val="21"/>
                <w:szCs w:val="21"/>
              </w:rPr>
              <w:t>, fires,</w:t>
            </w:r>
            <w:r w:rsidR="00107C91" w:rsidRPr="00107C91">
              <w:rPr>
                <w:rFonts w:ascii="Arial" w:hAnsi="Arial" w:cs="Arial"/>
                <w:spacing w:val="-4"/>
                <w:sz w:val="21"/>
                <w:szCs w:val="21"/>
              </w:rPr>
              <w:t>epidemics, quarantine restrictions</w:t>
            </w:r>
            <w:r w:rsidR="00107C91">
              <w:rPr>
                <w:rFonts w:ascii="Arial" w:hAnsi="Arial" w:cs="Arial"/>
                <w:spacing w:val="-4"/>
                <w:sz w:val="21"/>
                <w:szCs w:val="21"/>
              </w:rPr>
              <w:t>,</w:t>
            </w:r>
            <w:r w:rsidRPr="00DB733D">
              <w:rPr>
                <w:rFonts w:ascii="Arial" w:hAnsi="Arial" w:cs="Arial"/>
                <w:spacing w:val="-4"/>
                <w:sz w:val="21"/>
                <w:szCs w:val="21"/>
              </w:rPr>
              <w:t xml:space="preserve">  or volcanic activity</w:t>
            </w:r>
            <w:r w:rsidR="00395FA6">
              <w:rPr>
                <w:rFonts w:ascii="Arial" w:hAnsi="Arial" w:cs="Arial"/>
                <w:spacing w:val="-4"/>
                <w:sz w:val="21"/>
                <w:szCs w:val="21"/>
              </w:rPr>
              <w:t>;</w:t>
            </w:r>
          </w:p>
          <w:p w:rsidR="00107C91" w:rsidRPr="00107C91" w:rsidRDefault="00107C91" w:rsidP="00D35D93">
            <w:pPr>
              <w:pStyle w:val="ClauseSubListSubList"/>
              <w:numPr>
                <w:ilvl w:val="0"/>
                <w:numId w:val="72"/>
              </w:numPr>
              <w:tabs>
                <w:tab w:val="clear" w:pos="1059"/>
              </w:tabs>
              <w:spacing w:before="80" w:after="80"/>
              <w:ind w:left="1251" w:hanging="630"/>
              <w:jc w:val="both"/>
              <w:rPr>
                <w:rFonts w:ascii="Arial" w:hAnsi="Arial" w:cs="Arial"/>
                <w:sz w:val="21"/>
                <w:szCs w:val="21"/>
              </w:rPr>
            </w:pPr>
            <w:r>
              <w:rPr>
                <w:rFonts w:ascii="Arial" w:hAnsi="Arial" w:cs="Arial"/>
              </w:rPr>
              <w:t>freight embargoes</w:t>
            </w:r>
            <w:r w:rsidR="00395FA6">
              <w:rPr>
                <w:rFonts w:ascii="Arial" w:hAnsi="Arial" w:cs="Arial"/>
              </w:rPr>
              <w:t>;</w:t>
            </w:r>
          </w:p>
          <w:p w:rsidR="00107C91" w:rsidRPr="003F47F0" w:rsidRDefault="00107C91" w:rsidP="00D35D93">
            <w:pPr>
              <w:pStyle w:val="ClauseSubListSubList"/>
              <w:numPr>
                <w:ilvl w:val="0"/>
                <w:numId w:val="72"/>
              </w:numPr>
              <w:tabs>
                <w:tab w:val="clear" w:pos="1059"/>
              </w:tabs>
              <w:spacing w:before="80" w:after="80"/>
              <w:ind w:left="1251" w:hanging="630"/>
              <w:jc w:val="both"/>
              <w:rPr>
                <w:rFonts w:ascii="Arial" w:hAnsi="Arial" w:cs="Arial"/>
                <w:sz w:val="21"/>
                <w:szCs w:val="21"/>
              </w:rPr>
            </w:pPr>
            <w:r>
              <w:rPr>
                <w:rFonts w:ascii="Arial" w:hAnsi="Arial" w:cs="Arial"/>
              </w:rPr>
              <w:t>acts of the Government in its sovereign capacity</w:t>
            </w:r>
            <w:r w:rsidR="00395FA6">
              <w:rPr>
                <w:rFonts w:ascii="Arial" w:hAnsi="Arial" w:cs="Arial"/>
              </w:rPr>
              <w:t>.</w:t>
            </w:r>
          </w:p>
        </w:tc>
      </w:tr>
      <w:tr w:rsidR="00DB733D" w:rsidRPr="003F47F0">
        <w:tc>
          <w:tcPr>
            <w:tcW w:w="2340" w:type="dxa"/>
            <w:shd w:val="clear" w:color="auto" w:fill="auto"/>
          </w:tcPr>
          <w:p w:rsidR="00DB733D" w:rsidRPr="0015796E" w:rsidRDefault="00DB733D"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744" w:name="_Toc240339814"/>
            <w:r w:rsidRPr="0015796E">
              <w:rPr>
                <w:rStyle w:val="Heading3Char"/>
                <w:rFonts w:ascii="Arial" w:hAnsi="Arial"/>
                <w:b/>
                <w:bCs w:val="0"/>
                <w:sz w:val="21"/>
                <w:szCs w:val="21"/>
              </w:rPr>
              <w:lastRenderedPageBreak/>
              <w:t>Notice of Force Majeure</w:t>
            </w:r>
            <w:bookmarkEnd w:id="744"/>
          </w:p>
        </w:tc>
        <w:tc>
          <w:tcPr>
            <w:tcW w:w="7155" w:type="dxa"/>
          </w:tcPr>
          <w:p w:rsidR="00B474B2" w:rsidRPr="00DB733D" w:rsidRDefault="00B474B2" w:rsidP="00D35D93">
            <w:pPr>
              <w:pStyle w:val="ClauseSubPara"/>
              <w:numPr>
                <w:ilvl w:val="0"/>
                <w:numId w:val="109"/>
              </w:numPr>
              <w:tabs>
                <w:tab w:val="clear" w:pos="900"/>
                <w:tab w:val="num" w:pos="567"/>
              </w:tabs>
              <w:spacing w:before="120" w:after="160"/>
              <w:ind w:left="590" w:hanging="576"/>
              <w:jc w:val="both"/>
              <w:rPr>
                <w:rFonts w:ascii="Arial" w:hAnsi="Arial" w:cs="Arial"/>
                <w:spacing w:val="-4"/>
                <w:sz w:val="21"/>
                <w:szCs w:val="21"/>
              </w:rPr>
            </w:pPr>
            <w:r w:rsidRPr="00DB733D">
              <w:rPr>
                <w:rFonts w:ascii="Arial" w:hAnsi="Arial" w:cs="Arial"/>
                <w:spacing w:val="-4"/>
                <w:sz w:val="21"/>
                <w:szCs w:val="21"/>
              </w:rPr>
              <w:t>If a Party is or will be prevented from performing its substantial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p>
          <w:p w:rsidR="00DB733D" w:rsidRPr="00DB733D" w:rsidRDefault="00DB733D" w:rsidP="00D35D93">
            <w:pPr>
              <w:pStyle w:val="ClauseSubPara"/>
              <w:numPr>
                <w:ilvl w:val="0"/>
                <w:numId w:val="109"/>
              </w:numPr>
              <w:tabs>
                <w:tab w:val="clear" w:pos="900"/>
                <w:tab w:val="num" w:pos="567"/>
              </w:tabs>
              <w:spacing w:before="120" w:after="160"/>
              <w:ind w:left="590" w:hanging="576"/>
              <w:jc w:val="both"/>
              <w:rPr>
                <w:rFonts w:ascii="Arial" w:hAnsi="Arial" w:cs="Arial"/>
                <w:spacing w:val="-4"/>
                <w:sz w:val="21"/>
                <w:szCs w:val="21"/>
              </w:rPr>
            </w:pPr>
            <w:r w:rsidRPr="00DB733D">
              <w:rPr>
                <w:rFonts w:ascii="Arial" w:hAnsi="Arial" w:cs="Arial"/>
                <w:spacing w:val="-4"/>
                <w:sz w:val="21"/>
                <w:szCs w:val="21"/>
              </w:rPr>
              <w:t>The Party shall, having given notice, be excused performance of its obligations for so long as such Force Majeure prevents it from performing them.</w:t>
            </w:r>
          </w:p>
          <w:p w:rsidR="00DB733D" w:rsidRDefault="00DB733D" w:rsidP="00D35D93">
            <w:pPr>
              <w:pStyle w:val="ClauseSubPara"/>
              <w:numPr>
                <w:ilvl w:val="0"/>
                <w:numId w:val="109"/>
              </w:numPr>
              <w:tabs>
                <w:tab w:val="clear" w:pos="900"/>
                <w:tab w:val="num" w:pos="567"/>
              </w:tabs>
              <w:spacing w:before="120" w:after="160"/>
              <w:ind w:left="590" w:hanging="576"/>
              <w:jc w:val="both"/>
              <w:rPr>
                <w:sz w:val="24"/>
              </w:rPr>
            </w:pPr>
            <w:r w:rsidRPr="00DB733D">
              <w:rPr>
                <w:rFonts w:ascii="Arial" w:hAnsi="Arial" w:cs="Arial"/>
                <w:spacing w:val="-4"/>
                <w:sz w:val="21"/>
                <w:szCs w:val="21"/>
              </w:rPr>
              <w:t>Notwithstanding any other provision of this Clause, Force Majeure shall not apply to obligations of either Party to make payments to the other Party under the Contract.</w:t>
            </w:r>
          </w:p>
        </w:tc>
      </w:tr>
      <w:tr w:rsidR="00DB733D" w:rsidRPr="003F47F0">
        <w:tc>
          <w:tcPr>
            <w:tcW w:w="2340" w:type="dxa"/>
            <w:shd w:val="clear" w:color="auto" w:fill="auto"/>
          </w:tcPr>
          <w:p w:rsidR="00DB733D" w:rsidRPr="0015796E" w:rsidRDefault="00DB733D"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745" w:name="_Toc240339815"/>
            <w:r w:rsidRPr="0015796E">
              <w:rPr>
                <w:rStyle w:val="Heading3Char"/>
                <w:rFonts w:ascii="Arial" w:hAnsi="Arial"/>
                <w:b/>
                <w:bCs w:val="0"/>
                <w:sz w:val="21"/>
                <w:szCs w:val="21"/>
              </w:rPr>
              <w:t>Duty to Minimise Delay</w:t>
            </w:r>
            <w:bookmarkEnd w:id="745"/>
          </w:p>
        </w:tc>
        <w:tc>
          <w:tcPr>
            <w:tcW w:w="7155" w:type="dxa"/>
          </w:tcPr>
          <w:p w:rsidR="00DB733D" w:rsidRPr="00575974" w:rsidRDefault="00DB733D" w:rsidP="00D35D93">
            <w:pPr>
              <w:pStyle w:val="ClauseSubPara"/>
              <w:numPr>
                <w:ilvl w:val="1"/>
                <w:numId w:val="109"/>
              </w:numPr>
              <w:tabs>
                <w:tab w:val="clear" w:pos="1440"/>
                <w:tab w:val="num" w:pos="549"/>
              </w:tabs>
              <w:spacing w:before="120" w:after="120"/>
              <w:ind w:left="590" w:hanging="576"/>
              <w:jc w:val="both"/>
              <w:rPr>
                <w:rFonts w:ascii="Arial" w:hAnsi="Arial" w:cs="Arial"/>
                <w:spacing w:val="-4"/>
                <w:sz w:val="21"/>
                <w:szCs w:val="21"/>
              </w:rPr>
            </w:pPr>
            <w:r w:rsidRPr="00DB733D">
              <w:rPr>
                <w:rFonts w:ascii="Arial" w:hAnsi="Arial" w:cs="Arial"/>
                <w:spacing w:val="-4"/>
                <w:sz w:val="21"/>
                <w:szCs w:val="21"/>
              </w:rPr>
              <w:t>Each Party shall at all times use all reasonable endeavours to minimise any delay in the performance of the Contract as a result of Force Majeure.</w:t>
            </w:r>
          </w:p>
        </w:tc>
      </w:tr>
      <w:tr w:rsidR="009D1938" w:rsidRPr="003F47F0">
        <w:tc>
          <w:tcPr>
            <w:tcW w:w="2340" w:type="dxa"/>
            <w:shd w:val="clear" w:color="auto" w:fill="auto"/>
          </w:tcPr>
          <w:p w:rsidR="009D1938" w:rsidRPr="00DB733D" w:rsidRDefault="009D1938" w:rsidP="00616531">
            <w:pPr>
              <w:pStyle w:val="Heading4"/>
              <w:spacing w:before="120" w:after="120"/>
              <w:ind w:left="405" w:hanging="351"/>
              <w:jc w:val="both"/>
              <w:rPr>
                <w:rFonts w:ascii="Arial" w:hAnsi="Arial" w:cs="Arial"/>
                <w:spacing w:val="-4"/>
                <w:sz w:val="21"/>
                <w:szCs w:val="21"/>
                <w:lang w:val="en-GB"/>
              </w:rPr>
            </w:pPr>
          </w:p>
        </w:tc>
        <w:tc>
          <w:tcPr>
            <w:tcW w:w="7155" w:type="dxa"/>
          </w:tcPr>
          <w:p w:rsidR="009D1938" w:rsidRPr="00DB733D" w:rsidRDefault="009D1938" w:rsidP="00D35D93">
            <w:pPr>
              <w:pStyle w:val="ClauseSubPara"/>
              <w:numPr>
                <w:ilvl w:val="1"/>
                <w:numId w:val="109"/>
              </w:numPr>
              <w:tabs>
                <w:tab w:val="clear" w:pos="1440"/>
                <w:tab w:val="num" w:pos="567"/>
              </w:tabs>
              <w:spacing w:before="120" w:after="120"/>
              <w:ind w:left="590" w:hanging="576"/>
              <w:jc w:val="both"/>
              <w:rPr>
                <w:rFonts w:ascii="Arial" w:hAnsi="Arial" w:cs="Arial"/>
                <w:spacing w:val="-4"/>
                <w:sz w:val="21"/>
                <w:szCs w:val="21"/>
              </w:rPr>
            </w:pPr>
            <w:r w:rsidRPr="00DB733D">
              <w:rPr>
                <w:rFonts w:ascii="Arial" w:hAnsi="Arial" w:cs="Arial"/>
                <w:sz w:val="21"/>
                <w:szCs w:val="21"/>
              </w:rPr>
              <w:t>A Party shall give notice to the other Party when it ceases to be affected by the Force Majeure.</w:t>
            </w:r>
          </w:p>
        </w:tc>
      </w:tr>
      <w:tr w:rsidR="0096635A" w:rsidRPr="003F47F0">
        <w:tc>
          <w:tcPr>
            <w:tcW w:w="2340" w:type="dxa"/>
            <w:shd w:val="clear" w:color="auto" w:fill="auto"/>
          </w:tcPr>
          <w:p w:rsidR="0096635A" w:rsidRPr="00620DE1" w:rsidRDefault="007923C9" w:rsidP="00D35D93">
            <w:pPr>
              <w:numPr>
                <w:ilvl w:val="0"/>
                <w:numId w:val="154"/>
              </w:numPr>
              <w:tabs>
                <w:tab w:val="clear" w:pos="720"/>
                <w:tab w:val="num" w:pos="405"/>
              </w:tabs>
              <w:spacing w:before="120"/>
              <w:ind w:left="414" w:hanging="342"/>
              <w:outlineLvl w:val="2"/>
              <w:rPr>
                <w:rStyle w:val="Heading3Char"/>
                <w:rFonts w:ascii="Arial" w:hAnsi="Arial"/>
                <w:b/>
                <w:bCs w:val="0"/>
                <w:w w:val="90"/>
                <w:sz w:val="21"/>
                <w:szCs w:val="21"/>
              </w:rPr>
            </w:pPr>
            <w:bookmarkStart w:id="746" w:name="_Toc240339816"/>
            <w:r w:rsidRPr="00620DE1">
              <w:rPr>
                <w:rStyle w:val="Heading3Char"/>
                <w:rFonts w:ascii="Arial" w:hAnsi="Arial"/>
                <w:b/>
                <w:bCs w:val="0"/>
                <w:w w:val="90"/>
                <w:sz w:val="21"/>
                <w:szCs w:val="21"/>
              </w:rPr>
              <w:t>Consequences of Force Majeure</w:t>
            </w:r>
            <w:bookmarkEnd w:id="746"/>
          </w:p>
        </w:tc>
        <w:tc>
          <w:tcPr>
            <w:tcW w:w="7155" w:type="dxa"/>
          </w:tcPr>
          <w:p w:rsidR="0096635A" w:rsidRPr="00382790" w:rsidRDefault="0096635A" w:rsidP="00D35D93">
            <w:pPr>
              <w:pStyle w:val="ClauseSubPara"/>
              <w:numPr>
                <w:ilvl w:val="0"/>
                <w:numId w:val="110"/>
              </w:numPr>
              <w:tabs>
                <w:tab w:val="clear" w:pos="1692"/>
                <w:tab w:val="num" w:pos="567"/>
              </w:tabs>
              <w:spacing w:before="120" w:after="120"/>
              <w:ind w:left="590" w:hanging="576"/>
              <w:jc w:val="both"/>
              <w:rPr>
                <w:rFonts w:ascii="Arial" w:hAnsi="Arial" w:cs="Arial"/>
                <w:spacing w:val="-4"/>
                <w:sz w:val="21"/>
                <w:szCs w:val="21"/>
              </w:rPr>
            </w:pPr>
            <w:r w:rsidRPr="003F47F0">
              <w:rPr>
                <w:rFonts w:ascii="Arial" w:hAnsi="Arial" w:cs="Arial"/>
                <w:sz w:val="21"/>
                <w:szCs w:val="21"/>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tc>
      </w:tr>
      <w:tr w:rsidR="0096635A" w:rsidRPr="003F47F0">
        <w:tc>
          <w:tcPr>
            <w:tcW w:w="2340" w:type="dxa"/>
            <w:shd w:val="clear" w:color="auto" w:fill="auto"/>
          </w:tcPr>
          <w:p w:rsidR="0096635A" w:rsidRPr="003F47F0" w:rsidRDefault="0096635A" w:rsidP="00573A38">
            <w:pPr>
              <w:pStyle w:val="Heading4"/>
              <w:tabs>
                <w:tab w:val="num" w:pos="432"/>
              </w:tabs>
              <w:spacing w:before="120" w:after="120"/>
              <w:ind w:left="432" w:hanging="432"/>
              <w:rPr>
                <w:rFonts w:ascii="Arial" w:hAnsi="Arial" w:cs="Arial"/>
                <w:sz w:val="21"/>
                <w:szCs w:val="21"/>
                <w:lang w:val="en-GB"/>
              </w:rPr>
            </w:pPr>
          </w:p>
        </w:tc>
        <w:tc>
          <w:tcPr>
            <w:tcW w:w="7155" w:type="dxa"/>
          </w:tcPr>
          <w:p w:rsidR="0096635A" w:rsidRPr="00E91BDE" w:rsidRDefault="00E91BDE" w:rsidP="00D35D93">
            <w:pPr>
              <w:pStyle w:val="ClauseSubPara"/>
              <w:numPr>
                <w:ilvl w:val="0"/>
                <w:numId w:val="110"/>
              </w:numPr>
              <w:tabs>
                <w:tab w:val="clear" w:pos="1692"/>
                <w:tab w:val="num" w:pos="567"/>
              </w:tabs>
              <w:spacing w:before="120" w:after="120"/>
              <w:ind w:left="590" w:hanging="576"/>
              <w:jc w:val="both"/>
              <w:rPr>
                <w:rFonts w:ascii="Arial" w:hAnsi="Arial" w:cs="Arial"/>
                <w:sz w:val="21"/>
                <w:szCs w:val="21"/>
              </w:rPr>
            </w:pPr>
            <w:r w:rsidRPr="00E91BDE">
              <w:rPr>
                <w:rFonts w:ascii="Arial" w:hAnsi="Arial" w:cs="Arial"/>
                <w:sz w:val="21"/>
                <w:szCs w:val="21"/>
              </w:rPr>
              <w:t xml:space="preserve">The </w:t>
            </w:r>
            <w:r w:rsidR="00325B67">
              <w:rPr>
                <w:rFonts w:ascii="Arial" w:hAnsi="Arial" w:cs="Arial"/>
                <w:sz w:val="21"/>
                <w:szCs w:val="21"/>
              </w:rPr>
              <w:t>Purchaser</w:t>
            </w:r>
            <w:r>
              <w:rPr>
                <w:rFonts w:ascii="Arial" w:hAnsi="Arial" w:cs="Arial"/>
                <w:sz w:val="21"/>
                <w:szCs w:val="21"/>
              </w:rPr>
              <w:t xml:space="preserve"> may suspend the delivery or contract implementation, wholly or partly, by written order for a certain period of time, as it deems necessary due to force majeure as defined in the contract. </w:t>
            </w:r>
          </w:p>
        </w:tc>
      </w:tr>
      <w:tr w:rsidR="00E91BDE" w:rsidRPr="003F47F0">
        <w:tc>
          <w:tcPr>
            <w:tcW w:w="2340" w:type="dxa"/>
            <w:shd w:val="clear" w:color="auto" w:fill="auto"/>
          </w:tcPr>
          <w:p w:rsidR="00E91BDE" w:rsidRPr="003F47F0" w:rsidRDefault="00E91BDE" w:rsidP="00573A38">
            <w:pPr>
              <w:pStyle w:val="Heading4"/>
              <w:tabs>
                <w:tab w:val="num" w:pos="432"/>
              </w:tabs>
              <w:spacing w:before="120" w:after="120"/>
              <w:ind w:left="432" w:hanging="432"/>
              <w:rPr>
                <w:rFonts w:ascii="Arial" w:hAnsi="Arial" w:cs="Arial"/>
                <w:sz w:val="21"/>
                <w:szCs w:val="21"/>
                <w:lang w:val="en-GB"/>
              </w:rPr>
            </w:pPr>
          </w:p>
        </w:tc>
        <w:tc>
          <w:tcPr>
            <w:tcW w:w="7155" w:type="dxa"/>
          </w:tcPr>
          <w:p w:rsidR="00E91BDE" w:rsidRPr="00E91BDE" w:rsidRDefault="004777DA" w:rsidP="00D35D93">
            <w:pPr>
              <w:pStyle w:val="ClauseSubPara"/>
              <w:numPr>
                <w:ilvl w:val="0"/>
                <w:numId w:val="110"/>
              </w:numPr>
              <w:tabs>
                <w:tab w:val="clear" w:pos="1692"/>
                <w:tab w:val="num" w:pos="567"/>
              </w:tabs>
              <w:spacing w:before="120" w:after="120"/>
              <w:ind w:left="590" w:hanging="576"/>
              <w:jc w:val="both"/>
              <w:rPr>
                <w:rFonts w:ascii="Arial" w:hAnsi="Arial" w:cs="Arial"/>
                <w:sz w:val="21"/>
                <w:szCs w:val="21"/>
              </w:rPr>
            </w:pPr>
            <w:r>
              <w:rPr>
                <w:rFonts w:ascii="Arial" w:hAnsi="Arial" w:cs="Arial"/>
                <w:sz w:val="21"/>
                <w:szCs w:val="21"/>
              </w:rPr>
              <w:t xml:space="preserve">Delivery made either upon the lifting or the expiration of the suspension order. However, if the </w:t>
            </w:r>
            <w:r w:rsidR="00325B67">
              <w:rPr>
                <w:rFonts w:ascii="Arial" w:hAnsi="Arial" w:cs="Arial"/>
                <w:sz w:val="21"/>
                <w:szCs w:val="21"/>
              </w:rPr>
              <w:t>Purchaser</w:t>
            </w:r>
            <w:r>
              <w:rPr>
                <w:rFonts w:ascii="Arial" w:hAnsi="Arial" w:cs="Arial"/>
                <w:sz w:val="21"/>
                <w:szCs w:val="21"/>
              </w:rPr>
              <w:t xml:space="preserve"> terminates the </w:t>
            </w:r>
            <w:r w:rsidR="00813EDB">
              <w:rPr>
                <w:rFonts w:ascii="Arial" w:hAnsi="Arial" w:cs="Arial"/>
                <w:sz w:val="21"/>
                <w:szCs w:val="21"/>
              </w:rPr>
              <w:t xml:space="preserve">contract </w:t>
            </w:r>
            <w:r w:rsidR="00575974">
              <w:rPr>
                <w:rFonts w:ascii="Arial" w:hAnsi="Arial" w:cs="Arial"/>
                <w:sz w:val="21"/>
                <w:szCs w:val="21"/>
              </w:rPr>
              <w:t>as stated under</w:t>
            </w:r>
            <w:r>
              <w:rPr>
                <w:rFonts w:ascii="Arial" w:hAnsi="Arial" w:cs="Arial"/>
                <w:sz w:val="21"/>
                <w:szCs w:val="21"/>
              </w:rPr>
              <w:t xml:space="preserve"> GCC clause </w:t>
            </w:r>
            <w:r w:rsidR="0087339B">
              <w:rPr>
                <w:rFonts w:ascii="Arial" w:hAnsi="Arial" w:cs="Arial"/>
                <w:sz w:val="21"/>
                <w:szCs w:val="21"/>
              </w:rPr>
              <w:t>42,</w:t>
            </w:r>
            <w:r>
              <w:rPr>
                <w:rFonts w:ascii="Arial" w:hAnsi="Arial" w:cs="Arial"/>
                <w:sz w:val="21"/>
                <w:szCs w:val="21"/>
              </w:rPr>
              <w:t xml:space="preserve"> resumption of </w:t>
            </w:r>
            <w:r w:rsidR="0087339B">
              <w:rPr>
                <w:rFonts w:ascii="Arial" w:hAnsi="Arial" w:cs="Arial"/>
                <w:sz w:val="21"/>
                <w:szCs w:val="21"/>
              </w:rPr>
              <w:t>delivery cannot</w:t>
            </w:r>
            <w:r>
              <w:rPr>
                <w:rFonts w:ascii="Arial" w:hAnsi="Arial" w:cs="Arial"/>
                <w:sz w:val="21"/>
                <w:szCs w:val="21"/>
              </w:rPr>
              <w:t xml:space="preserve"> be done.</w:t>
            </w:r>
          </w:p>
        </w:tc>
      </w:tr>
      <w:tr w:rsidR="00813EDB" w:rsidRPr="003F47F0">
        <w:tc>
          <w:tcPr>
            <w:tcW w:w="2340" w:type="dxa"/>
            <w:shd w:val="clear" w:color="auto" w:fill="auto"/>
          </w:tcPr>
          <w:p w:rsidR="00813EDB" w:rsidRPr="003F47F0" w:rsidRDefault="00813EDB" w:rsidP="00573A38">
            <w:pPr>
              <w:pStyle w:val="Heading4"/>
              <w:tabs>
                <w:tab w:val="num" w:pos="432"/>
              </w:tabs>
              <w:spacing w:before="120" w:after="120"/>
              <w:ind w:left="432" w:hanging="432"/>
              <w:rPr>
                <w:rFonts w:ascii="Arial" w:hAnsi="Arial" w:cs="Arial"/>
                <w:sz w:val="21"/>
                <w:szCs w:val="21"/>
                <w:lang w:val="en-GB"/>
              </w:rPr>
            </w:pPr>
          </w:p>
        </w:tc>
        <w:tc>
          <w:tcPr>
            <w:tcW w:w="7155" w:type="dxa"/>
          </w:tcPr>
          <w:p w:rsidR="00813EDB" w:rsidRDefault="00813EDB" w:rsidP="00D35D93">
            <w:pPr>
              <w:pStyle w:val="ClauseSubPara"/>
              <w:numPr>
                <w:ilvl w:val="0"/>
                <w:numId w:val="110"/>
              </w:numPr>
              <w:tabs>
                <w:tab w:val="clear" w:pos="1692"/>
                <w:tab w:val="num" w:pos="567"/>
              </w:tabs>
              <w:spacing w:before="120" w:after="120"/>
              <w:ind w:left="590" w:hanging="576"/>
              <w:jc w:val="both"/>
              <w:rPr>
                <w:rFonts w:ascii="Arial" w:hAnsi="Arial" w:cs="Arial"/>
                <w:sz w:val="21"/>
                <w:szCs w:val="21"/>
              </w:rPr>
            </w:pPr>
            <w:r>
              <w:rPr>
                <w:rFonts w:ascii="Arial" w:hAnsi="Arial" w:cs="Arial"/>
                <w:sz w:val="21"/>
                <w:szCs w:val="21"/>
              </w:rPr>
              <w:t xml:space="preserve">Head of </w:t>
            </w:r>
            <w:r w:rsidR="00325B67">
              <w:rPr>
                <w:rFonts w:ascii="Arial" w:hAnsi="Arial" w:cs="Arial"/>
                <w:sz w:val="21"/>
                <w:szCs w:val="21"/>
              </w:rPr>
              <w:t>Purchaser</w:t>
            </w:r>
            <w:r w:rsidR="00E40905">
              <w:rPr>
                <w:rFonts w:ascii="Arial" w:hAnsi="Arial" w:cs="Arial"/>
                <w:sz w:val="21"/>
                <w:szCs w:val="21"/>
              </w:rPr>
              <w:t xml:space="preserve">determines the existence of a force majeure that will be basis of the issuance of suspension of order. </w:t>
            </w:r>
          </w:p>
        </w:tc>
      </w:tr>
      <w:tr w:rsidR="00E40905" w:rsidRPr="003F47F0">
        <w:trPr>
          <w:trHeight w:val="936"/>
        </w:trPr>
        <w:tc>
          <w:tcPr>
            <w:tcW w:w="2340" w:type="dxa"/>
            <w:shd w:val="clear" w:color="auto" w:fill="auto"/>
          </w:tcPr>
          <w:p w:rsidR="00E40905" w:rsidRPr="003F47F0" w:rsidRDefault="00E40905" w:rsidP="00573A38">
            <w:pPr>
              <w:pStyle w:val="Heading4"/>
              <w:tabs>
                <w:tab w:val="num" w:pos="432"/>
              </w:tabs>
              <w:spacing w:before="120" w:after="120"/>
              <w:ind w:left="432" w:hanging="432"/>
              <w:rPr>
                <w:rFonts w:ascii="Arial" w:hAnsi="Arial" w:cs="Arial"/>
                <w:sz w:val="21"/>
                <w:szCs w:val="21"/>
                <w:lang w:val="en-GB"/>
              </w:rPr>
            </w:pPr>
          </w:p>
        </w:tc>
        <w:tc>
          <w:tcPr>
            <w:tcW w:w="7155" w:type="dxa"/>
          </w:tcPr>
          <w:p w:rsidR="00E40905" w:rsidRDefault="00F846F3" w:rsidP="00D35D93">
            <w:pPr>
              <w:pStyle w:val="ClauseSubPara"/>
              <w:numPr>
                <w:ilvl w:val="0"/>
                <w:numId w:val="110"/>
              </w:numPr>
              <w:tabs>
                <w:tab w:val="clear" w:pos="1692"/>
                <w:tab w:val="num" w:pos="567"/>
              </w:tabs>
              <w:spacing w:before="120" w:after="120"/>
              <w:ind w:left="590" w:hanging="576"/>
              <w:jc w:val="both"/>
              <w:rPr>
                <w:rFonts w:ascii="Arial" w:hAnsi="Arial" w:cs="Arial"/>
                <w:sz w:val="21"/>
                <w:szCs w:val="21"/>
              </w:rPr>
            </w:pPr>
            <w:r>
              <w:rPr>
                <w:rFonts w:ascii="Arial" w:hAnsi="Arial" w:cs="Arial"/>
                <w:sz w:val="21"/>
                <w:szCs w:val="21"/>
              </w:rPr>
              <w:t>A</w:t>
            </w:r>
            <w:r w:rsidR="006D132E">
              <w:rPr>
                <w:rFonts w:ascii="Arial" w:hAnsi="Arial" w:cs="Arial"/>
                <w:sz w:val="21"/>
                <w:szCs w:val="21"/>
              </w:rPr>
              <w:t xml:space="preserve">djustments in the delivery or contract schedule and/or contract price, Including any need to modify contract </w:t>
            </w:r>
            <w:r w:rsidR="00575974">
              <w:rPr>
                <w:rFonts w:ascii="Arial" w:hAnsi="Arial" w:cs="Arial"/>
                <w:sz w:val="21"/>
                <w:szCs w:val="21"/>
              </w:rPr>
              <w:t>under</w:t>
            </w:r>
            <w:r w:rsidR="006D132E">
              <w:rPr>
                <w:rFonts w:ascii="Arial" w:hAnsi="Arial" w:cs="Arial"/>
                <w:sz w:val="21"/>
                <w:szCs w:val="21"/>
              </w:rPr>
              <w:t xml:space="preserve"> GCC Clause</w:t>
            </w:r>
            <w:r w:rsidR="00575974">
              <w:rPr>
                <w:rFonts w:ascii="Arial" w:hAnsi="Arial" w:cs="Arial"/>
                <w:sz w:val="21"/>
                <w:szCs w:val="21"/>
              </w:rPr>
              <w:t xml:space="preserve"> 46</w:t>
            </w:r>
            <w:r w:rsidR="006D132E">
              <w:rPr>
                <w:rFonts w:ascii="Arial" w:hAnsi="Arial" w:cs="Arial"/>
                <w:sz w:val="21"/>
                <w:szCs w:val="21"/>
              </w:rPr>
              <w:t>.</w:t>
            </w:r>
          </w:p>
        </w:tc>
      </w:tr>
      <w:tr w:rsidR="00EF7B58" w:rsidRPr="003F47F0">
        <w:tc>
          <w:tcPr>
            <w:tcW w:w="2340" w:type="dxa"/>
            <w:shd w:val="clear" w:color="auto" w:fill="auto"/>
          </w:tcPr>
          <w:p w:rsidR="00EF7B58" w:rsidRPr="0015796E" w:rsidRDefault="00EF7B58"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747" w:name="_Toc240339817"/>
            <w:r w:rsidRPr="0015796E">
              <w:rPr>
                <w:rStyle w:val="Heading3Char"/>
                <w:rFonts w:ascii="Arial" w:hAnsi="Arial"/>
                <w:b/>
                <w:bCs w:val="0"/>
                <w:sz w:val="21"/>
                <w:szCs w:val="21"/>
              </w:rPr>
              <w:t>Termination</w:t>
            </w:r>
            <w:r w:rsidR="007A0F37" w:rsidRPr="0015796E">
              <w:rPr>
                <w:rStyle w:val="Heading3Char"/>
                <w:rFonts w:ascii="Arial" w:hAnsi="Arial"/>
                <w:b/>
                <w:bCs w:val="0"/>
                <w:sz w:val="21"/>
                <w:szCs w:val="21"/>
              </w:rPr>
              <w:t xml:space="preserve"> for Default</w:t>
            </w:r>
            <w:bookmarkEnd w:id="747"/>
          </w:p>
        </w:tc>
        <w:tc>
          <w:tcPr>
            <w:tcW w:w="7155" w:type="dxa"/>
          </w:tcPr>
          <w:p w:rsidR="00EF7B58" w:rsidRDefault="00EF7B58" w:rsidP="00D35D93">
            <w:pPr>
              <w:pStyle w:val="Style2"/>
              <w:numPr>
                <w:ilvl w:val="1"/>
                <w:numId w:val="110"/>
              </w:numPr>
              <w:tabs>
                <w:tab w:val="clear" w:pos="1440"/>
              </w:tabs>
              <w:spacing w:before="120" w:after="80"/>
              <w:ind w:left="585" w:hanging="576"/>
              <w:rPr>
                <w:rFonts w:ascii="Arial" w:eastAsia="Times New Roman" w:hAnsi="Arial" w:cs="Arial"/>
                <w:spacing w:val="-4"/>
                <w:sz w:val="21"/>
                <w:szCs w:val="21"/>
                <w:lang w:val="en-GB"/>
              </w:rPr>
            </w:pPr>
            <w:bookmarkStart w:id="748" w:name="_Ref97279800"/>
            <w:r w:rsidRPr="00EF7B58">
              <w:rPr>
                <w:rFonts w:ascii="Arial" w:eastAsia="Times New Roman" w:hAnsi="Arial" w:cs="Arial"/>
                <w:spacing w:val="-4"/>
                <w:sz w:val="21"/>
                <w:szCs w:val="21"/>
                <w:lang w:val="en-GB"/>
              </w:rPr>
              <w:t xml:space="preserve">The </w:t>
            </w:r>
            <w:r w:rsidR="00325B67">
              <w:rPr>
                <w:rFonts w:ascii="Arial" w:eastAsia="Times New Roman" w:hAnsi="Arial" w:cs="Arial"/>
                <w:spacing w:val="-4"/>
                <w:sz w:val="21"/>
                <w:szCs w:val="21"/>
                <w:lang w:val="en-GB"/>
              </w:rPr>
              <w:t>Purchaser</w:t>
            </w:r>
            <w:r w:rsidRPr="00EF7B58">
              <w:rPr>
                <w:rFonts w:ascii="Arial" w:eastAsia="Times New Roman" w:hAnsi="Arial" w:cs="Arial"/>
                <w:spacing w:val="-4"/>
                <w:sz w:val="21"/>
                <w:szCs w:val="21"/>
                <w:lang w:val="en-GB"/>
              </w:rPr>
              <w:t xml:space="preserve"> shall terminate this Contract for default when any of the following conditions attends its implementation:</w:t>
            </w:r>
            <w:bookmarkEnd w:id="748"/>
          </w:p>
          <w:p w:rsidR="0073744C" w:rsidRPr="006E3EAF" w:rsidRDefault="0073744C" w:rsidP="006E3EAF">
            <w:pPr>
              <w:pStyle w:val="Style2"/>
              <w:spacing w:before="120" w:after="80"/>
              <w:rPr>
                <w:rFonts w:ascii="Arial" w:eastAsia="Times New Roman" w:hAnsi="Arial" w:cs="Arial"/>
                <w:spacing w:val="-4"/>
                <w:sz w:val="2"/>
                <w:szCs w:val="21"/>
                <w:lang w:val="en-GB"/>
              </w:rPr>
            </w:pPr>
          </w:p>
          <w:p w:rsidR="00EF7B58" w:rsidRPr="00EF7B58" w:rsidRDefault="00EF7B58" w:rsidP="00D35D93">
            <w:pPr>
              <w:pStyle w:val="Style2"/>
              <w:numPr>
                <w:ilvl w:val="0"/>
                <w:numId w:val="74"/>
              </w:numPr>
              <w:tabs>
                <w:tab w:val="clear" w:pos="2412"/>
              </w:tabs>
              <w:overflowPunct w:val="0"/>
              <w:autoSpaceDE w:val="0"/>
              <w:autoSpaceDN w:val="0"/>
              <w:adjustRightInd w:val="0"/>
              <w:spacing w:before="120" w:after="80" w:line="240" w:lineRule="atLeast"/>
              <w:ind w:left="1197" w:hanging="630"/>
              <w:jc w:val="both"/>
              <w:textAlignment w:val="baseline"/>
              <w:rPr>
                <w:rFonts w:ascii="Arial" w:eastAsia="Times New Roman" w:hAnsi="Arial" w:cs="Arial"/>
                <w:spacing w:val="-4"/>
                <w:sz w:val="21"/>
                <w:szCs w:val="21"/>
                <w:lang w:val="en-GB"/>
              </w:rPr>
            </w:pPr>
            <w:r w:rsidRPr="00EF7B58">
              <w:rPr>
                <w:rFonts w:ascii="Arial" w:eastAsia="Times New Roman" w:hAnsi="Arial" w:cs="Arial"/>
                <w:spacing w:val="-4"/>
                <w:sz w:val="21"/>
                <w:szCs w:val="21"/>
                <w:lang w:val="en-GB"/>
              </w:rPr>
              <w:t xml:space="preserve">Outside of force majeure, the Supplier fails to deliver or perform any or all of the GOODS within the period(s) specified in the contract, or within any extension thereof granted by the </w:t>
            </w:r>
            <w:r w:rsidR="00325B67">
              <w:rPr>
                <w:rFonts w:ascii="Arial" w:eastAsia="Times New Roman" w:hAnsi="Arial" w:cs="Arial"/>
                <w:spacing w:val="-4"/>
                <w:sz w:val="21"/>
                <w:szCs w:val="21"/>
                <w:lang w:val="en-GB"/>
              </w:rPr>
              <w:t>Purchaser</w:t>
            </w:r>
            <w:r w:rsidRPr="00EF7B58">
              <w:rPr>
                <w:rFonts w:ascii="Arial" w:eastAsia="Times New Roman" w:hAnsi="Arial" w:cs="Arial"/>
                <w:spacing w:val="-4"/>
                <w:sz w:val="21"/>
                <w:szCs w:val="21"/>
                <w:lang w:val="en-GB"/>
              </w:rPr>
              <w:t xml:space="preserve"> pursuant to a request made by the Supplier prior to the delay; </w:t>
            </w:r>
          </w:p>
          <w:p w:rsidR="00EF7B58" w:rsidRPr="00EF7B58" w:rsidRDefault="00EF7B58" w:rsidP="00D35D93">
            <w:pPr>
              <w:pStyle w:val="Style2"/>
              <w:numPr>
                <w:ilvl w:val="0"/>
                <w:numId w:val="74"/>
              </w:numPr>
              <w:tabs>
                <w:tab w:val="clear" w:pos="2412"/>
              </w:tabs>
              <w:overflowPunct w:val="0"/>
              <w:autoSpaceDE w:val="0"/>
              <w:autoSpaceDN w:val="0"/>
              <w:adjustRightInd w:val="0"/>
              <w:spacing w:before="120" w:after="80" w:line="240" w:lineRule="atLeast"/>
              <w:ind w:left="1197" w:hanging="630"/>
              <w:jc w:val="both"/>
              <w:textAlignment w:val="baseline"/>
              <w:rPr>
                <w:rFonts w:ascii="Arial" w:eastAsia="Times New Roman" w:hAnsi="Arial" w:cs="Arial"/>
                <w:spacing w:val="-4"/>
                <w:sz w:val="21"/>
                <w:szCs w:val="21"/>
                <w:lang w:val="en-GB"/>
              </w:rPr>
            </w:pPr>
            <w:r w:rsidRPr="00EF7B58">
              <w:rPr>
                <w:rFonts w:ascii="Arial" w:eastAsia="Times New Roman" w:hAnsi="Arial" w:cs="Arial"/>
                <w:spacing w:val="-4"/>
                <w:sz w:val="21"/>
                <w:szCs w:val="21"/>
                <w:lang w:val="en-GB"/>
              </w:rPr>
              <w:t xml:space="preserve">As a result of force majeure, the Supplier is unable to deliver or perform any or all of the GOODS, amounting to at least ten percent (10%) of the contract price, for a period of not less than </w:t>
            </w:r>
            <w:r w:rsidRPr="00EF7B58">
              <w:rPr>
                <w:rFonts w:ascii="Arial" w:eastAsia="Times New Roman" w:hAnsi="Arial" w:cs="Arial"/>
                <w:spacing w:val="-4"/>
                <w:sz w:val="21"/>
                <w:szCs w:val="21"/>
                <w:lang w:val="en-GB"/>
              </w:rPr>
              <w:lastRenderedPageBreak/>
              <w:t xml:space="preserve">sixty (60) calendar days after receipt of the notice from the </w:t>
            </w:r>
            <w:r w:rsidR="00325B67">
              <w:rPr>
                <w:rFonts w:ascii="Arial" w:eastAsia="Times New Roman" w:hAnsi="Arial" w:cs="Arial"/>
                <w:spacing w:val="-4"/>
                <w:sz w:val="21"/>
                <w:szCs w:val="21"/>
                <w:lang w:val="en-GB"/>
              </w:rPr>
              <w:t>Purchaser</w:t>
            </w:r>
            <w:r w:rsidRPr="00EF7B58">
              <w:rPr>
                <w:rFonts w:ascii="Arial" w:eastAsia="Times New Roman" w:hAnsi="Arial" w:cs="Arial"/>
                <w:spacing w:val="-4"/>
                <w:sz w:val="21"/>
                <w:szCs w:val="21"/>
                <w:lang w:val="en-GB"/>
              </w:rPr>
              <w:t xml:space="preserve"> stating that the circumstance of force majeure is deemed to have ceased; or</w:t>
            </w:r>
          </w:p>
          <w:p w:rsidR="00EF7B58" w:rsidRDefault="00EF7B58" w:rsidP="00D35D93">
            <w:pPr>
              <w:pStyle w:val="Style2"/>
              <w:numPr>
                <w:ilvl w:val="0"/>
                <w:numId w:val="74"/>
              </w:numPr>
              <w:tabs>
                <w:tab w:val="clear" w:pos="2412"/>
              </w:tabs>
              <w:overflowPunct w:val="0"/>
              <w:autoSpaceDE w:val="0"/>
              <w:autoSpaceDN w:val="0"/>
              <w:adjustRightInd w:val="0"/>
              <w:spacing w:before="120" w:after="80" w:line="240" w:lineRule="atLeast"/>
              <w:ind w:left="1197" w:hanging="630"/>
              <w:jc w:val="both"/>
              <w:textAlignment w:val="baseline"/>
              <w:rPr>
                <w:rFonts w:ascii="Arial" w:eastAsia="Times New Roman" w:hAnsi="Arial" w:cs="Arial"/>
                <w:spacing w:val="-4"/>
                <w:sz w:val="21"/>
                <w:szCs w:val="21"/>
                <w:lang w:val="en-GB"/>
              </w:rPr>
            </w:pPr>
            <w:r w:rsidRPr="00EF7B58">
              <w:rPr>
                <w:rFonts w:ascii="Arial" w:eastAsia="Times New Roman" w:hAnsi="Arial" w:cs="Arial"/>
                <w:spacing w:val="-4"/>
                <w:sz w:val="21"/>
                <w:szCs w:val="21"/>
                <w:lang w:val="en-GB"/>
              </w:rPr>
              <w:t>The Supplier fails to perform any othe</w:t>
            </w:r>
            <w:r w:rsidR="002D0707">
              <w:rPr>
                <w:rFonts w:ascii="Arial" w:eastAsia="Times New Roman" w:hAnsi="Arial" w:cs="Arial"/>
                <w:spacing w:val="-4"/>
                <w:sz w:val="21"/>
                <w:szCs w:val="21"/>
                <w:lang w:val="en-GB"/>
              </w:rPr>
              <w:t>r obligation under the Contract;</w:t>
            </w:r>
          </w:p>
          <w:p w:rsidR="009015D9" w:rsidRPr="00333D96" w:rsidRDefault="009015D9" w:rsidP="00D35D93">
            <w:pPr>
              <w:pStyle w:val="Style2"/>
              <w:numPr>
                <w:ilvl w:val="0"/>
                <w:numId w:val="74"/>
              </w:numPr>
              <w:tabs>
                <w:tab w:val="clear" w:pos="2412"/>
              </w:tabs>
              <w:overflowPunct w:val="0"/>
              <w:autoSpaceDE w:val="0"/>
              <w:autoSpaceDN w:val="0"/>
              <w:adjustRightInd w:val="0"/>
              <w:spacing w:before="120" w:after="80" w:line="240" w:lineRule="atLeast"/>
              <w:ind w:left="1197" w:hanging="630"/>
              <w:jc w:val="both"/>
              <w:textAlignment w:val="baseline"/>
              <w:rPr>
                <w:rFonts w:ascii="Arial" w:eastAsia="Times New Roman" w:hAnsi="Arial" w:cs="Arial"/>
                <w:spacing w:val="-4"/>
                <w:sz w:val="21"/>
                <w:szCs w:val="21"/>
                <w:lang w:val="en-GB"/>
              </w:rPr>
            </w:pPr>
            <w:r w:rsidRPr="003F47F0">
              <w:rPr>
                <w:rFonts w:ascii="Arial" w:hAnsi="Arial" w:cs="Arial"/>
                <w:sz w:val="21"/>
                <w:szCs w:val="21"/>
                <w:lang w:val="en-GB"/>
              </w:rPr>
              <w:t xml:space="preserve">If the Supplier, in the judgment of the </w:t>
            </w:r>
            <w:r w:rsidR="00325B67">
              <w:rPr>
                <w:rFonts w:ascii="Arial" w:hAnsi="Arial" w:cs="Arial"/>
                <w:sz w:val="21"/>
                <w:szCs w:val="21"/>
                <w:lang w:val="en-GB"/>
              </w:rPr>
              <w:t>Purchaser</w:t>
            </w:r>
            <w:r w:rsidRPr="003F47F0">
              <w:rPr>
                <w:rFonts w:ascii="Arial" w:hAnsi="Arial" w:cs="Arial"/>
                <w:sz w:val="21"/>
                <w:szCs w:val="21"/>
                <w:lang w:val="en-GB"/>
              </w:rPr>
              <w:t xml:space="preserve"> has engaged in corrupt, fraudulent, collusive or coercive practices, as </w:t>
            </w:r>
            <w:r w:rsidR="0087339B">
              <w:rPr>
                <w:rFonts w:ascii="Arial" w:hAnsi="Arial" w:cs="Arial"/>
                <w:sz w:val="21"/>
                <w:szCs w:val="21"/>
                <w:lang w:val="en-GB"/>
              </w:rPr>
              <w:t>stated under</w:t>
            </w:r>
            <w:r w:rsidRPr="003F47F0">
              <w:rPr>
                <w:rFonts w:ascii="Arial" w:hAnsi="Arial" w:cs="Arial"/>
                <w:sz w:val="21"/>
                <w:szCs w:val="21"/>
                <w:lang w:val="en-GB"/>
              </w:rPr>
              <w:t xml:space="preserve"> GCC Clause 3, in competing for or in executing the Contract</w:t>
            </w:r>
            <w:r w:rsidR="002D0707">
              <w:rPr>
                <w:rFonts w:ascii="Arial" w:hAnsi="Arial" w:cs="Arial"/>
                <w:sz w:val="21"/>
                <w:szCs w:val="21"/>
                <w:lang w:val="en-GB"/>
              </w:rPr>
              <w:t>;</w:t>
            </w:r>
          </w:p>
          <w:p w:rsidR="00317689" w:rsidRPr="00B11904" w:rsidRDefault="00333D96" w:rsidP="00D35D93">
            <w:pPr>
              <w:pStyle w:val="Style2"/>
              <w:numPr>
                <w:ilvl w:val="0"/>
                <w:numId w:val="74"/>
              </w:numPr>
              <w:tabs>
                <w:tab w:val="clear" w:pos="2412"/>
              </w:tabs>
              <w:overflowPunct w:val="0"/>
              <w:autoSpaceDE w:val="0"/>
              <w:autoSpaceDN w:val="0"/>
              <w:adjustRightInd w:val="0"/>
              <w:spacing w:before="120" w:after="80" w:line="240" w:lineRule="atLeast"/>
              <w:ind w:left="1197" w:hanging="630"/>
              <w:jc w:val="both"/>
              <w:textAlignment w:val="baseline"/>
              <w:rPr>
                <w:rFonts w:ascii="Arial" w:hAnsi="Arial" w:cs="Arial"/>
                <w:sz w:val="21"/>
                <w:szCs w:val="21"/>
                <w:lang w:val="en-GB"/>
              </w:rPr>
            </w:pPr>
            <w:r>
              <w:rPr>
                <w:rFonts w:ascii="Arial" w:hAnsi="Arial" w:cs="Arial"/>
                <w:sz w:val="21"/>
                <w:szCs w:val="21"/>
                <w:lang w:val="en-GB"/>
              </w:rPr>
              <w:t>When deductable amount due to liquidated damage reaches its maximum as stated under GCC Clause 35</w:t>
            </w:r>
            <w:r w:rsidR="002D0707">
              <w:rPr>
                <w:rFonts w:ascii="Arial" w:hAnsi="Arial" w:cs="Arial"/>
                <w:sz w:val="21"/>
                <w:szCs w:val="21"/>
                <w:lang w:val="en-GB"/>
              </w:rPr>
              <w:t>.</w:t>
            </w:r>
          </w:p>
        </w:tc>
      </w:tr>
      <w:tr w:rsidR="00333D96" w:rsidRPr="003F47F0">
        <w:tc>
          <w:tcPr>
            <w:tcW w:w="2340" w:type="dxa"/>
            <w:shd w:val="clear" w:color="auto" w:fill="auto"/>
          </w:tcPr>
          <w:p w:rsidR="00333D96" w:rsidRPr="003F47F0" w:rsidRDefault="00333D96" w:rsidP="009D1938">
            <w:pPr>
              <w:pStyle w:val="Heading4"/>
              <w:spacing w:before="120" w:after="120"/>
              <w:ind w:left="252"/>
              <w:rPr>
                <w:rFonts w:ascii="Arial" w:hAnsi="Arial" w:cs="Arial"/>
                <w:sz w:val="21"/>
                <w:szCs w:val="21"/>
                <w:lang w:val="en-GB"/>
              </w:rPr>
            </w:pPr>
          </w:p>
        </w:tc>
        <w:tc>
          <w:tcPr>
            <w:tcW w:w="7155" w:type="dxa"/>
          </w:tcPr>
          <w:p w:rsidR="00333D96" w:rsidRPr="00905FB9" w:rsidRDefault="00333D96" w:rsidP="00D35D93">
            <w:pPr>
              <w:pStyle w:val="Style2"/>
              <w:numPr>
                <w:ilvl w:val="1"/>
                <w:numId w:val="110"/>
              </w:numPr>
              <w:tabs>
                <w:tab w:val="clear" w:pos="1440"/>
              </w:tabs>
              <w:spacing w:before="80" w:after="80"/>
              <w:ind w:left="585" w:hanging="576"/>
              <w:jc w:val="both"/>
              <w:rPr>
                <w:rFonts w:ascii="Arial" w:eastAsia="Times New Roman" w:hAnsi="Arial" w:cs="Arial"/>
                <w:spacing w:val="-4"/>
                <w:sz w:val="21"/>
                <w:szCs w:val="21"/>
                <w:lang w:val="en-GB"/>
              </w:rPr>
            </w:pPr>
            <w:r>
              <w:rPr>
                <w:rFonts w:ascii="Arial" w:hAnsi="Arial" w:cs="Arial"/>
                <w:sz w:val="21"/>
                <w:szCs w:val="21"/>
                <w:lang w:val="en-GB"/>
              </w:rPr>
              <w:t xml:space="preserve">Termination of a contract for default is without prejudice to other remedies available to the </w:t>
            </w:r>
            <w:r w:rsidR="00325B67">
              <w:rPr>
                <w:rFonts w:ascii="Arial" w:hAnsi="Arial" w:cs="Arial"/>
                <w:sz w:val="21"/>
                <w:szCs w:val="21"/>
                <w:lang w:val="en-GB"/>
              </w:rPr>
              <w:t>Purchaser</w:t>
            </w:r>
            <w:r>
              <w:rPr>
                <w:rFonts w:ascii="Arial" w:hAnsi="Arial" w:cs="Arial"/>
                <w:sz w:val="21"/>
                <w:szCs w:val="21"/>
                <w:lang w:val="en-GB"/>
              </w:rPr>
              <w:t xml:space="preserve"> for breach of contract, such as payment of liquidated and other damages, if there are grounds for the latter.  </w:t>
            </w:r>
          </w:p>
        </w:tc>
      </w:tr>
      <w:tr w:rsidR="009D1938" w:rsidRPr="003F47F0">
        <w:tc>
          <w:tcPr>
            <w:tcW w:w="2340" w:type="dxa"/>
            <w:shd w:val="clear" w:color="auto" w:fill="auto"/>
          </w:tcPr>
          <w:p w:rsidR="009D1938" w:rsidRPr="003F47F0" w:rsidRDefault="009D1938" w:rsidP="009D1938">
            <w:pPr>
              <w:pStyle w:val="Heading4"/>
              <w:spacing w:before="120" w:after="120"/>
              <w:ind w:left="252"/>
              <w:rPr>
                <w:rFonts w:ascii="Arial" w:hAnsi="Arial" w:cs="Arial"/>
                <w:sz w:val="21"/>
                <w:szCs w:val="21"/>
                <w:lang w:val="en-GB"/>
              </w:rPr>
            </w:pPr>
          </w:p>
        </w:tc>
        <w:tc>
          <w:tcPr>
            <w:tcW w:w="7155" w:type="dxa"/>
          </w:tcPr>
          <w:p w:rsidR="009D1938" w:rsidRPr="00EF7B58" w:rsidRDefault="009D1938" w:rsidP="00D35D93">
            <w:pPr>
              <w:pStyle w:val="Style2"/>
              <w:numPr>
                <w:ilvl w:val="1"/>
                <w:numId w:val="110"/>
              </w:numPr>
              <w:tabs>
                <w:tab w:val="clear" w:pos="1440"/>
              </w:tabs>
              <w:spacing w:before="80" w:after="80"/>
              <w:ind w:left="585" w:hanging="576"/>
              <w:jc w:val="both"/>
              <w:rPr>
                <w:rFonts w:ascii="Arial" w:eastAsia="Times New Roman" w:hAnsi="Arial" w:cs="Arial"/>
                <w:spacing w:val="-4"/>
                <w:sz w:val="21"/>
                <w:szCs w:val="21"/>
                <w:lang w:val="en-GB"/>
              </w:rPr>
            </w:pPr>
            <w:r w:rsidRPr="00905FB9">
              <w:rPr>
                <w:rFonts w:ascii="Arial" w:eastAsia="Times New Roman" w:hAnsi="Arial" w:cs="Arial"/>
                <w:spacing w:val="-4"/>
                <w:sz w:val="21"/>
                <w:szCs w:val="21"/>
                <w:lang w:val="en-GB"/>
              </w:rPr>
              <w:t xml:space="preserve">In the event the </w:t>
            </w:r>
            <w:r w:rsidR="00325B67">
              <w:rPr>
                <w:rFonts w:ascii="Arial" w:eastAsia="Times New Roman" w:hAnsi="Arial" w:cs="Arial"/>
                <w:spacing w:val="-4"/>
                <w:sz w:val="21"/>
                <w:szCs w:val="21"/>
                <w:lang w:val="en-GB"/>
              </w:rPr>
              <w:t>Purchaser</w:t>
            </w:r>
            <w:r w:rsidRPr="00905FB9">
              <w:rPr>
                <w:rFonts w:ascii="Arial" w:eastAsia="Times New Roman" w:hAnsi="Arial" w:cs="Arial"/>
                <w:spacing w:val="-4"/>
                <w:sz w:val="21"/>
                <w:szCs w:val="21"/>
                <w:lang w:val="en-GB"/>
              </w:rPr>
              <w:t xml:space="preserve"> terminates the Contract in whole or in part, </w:t>
            </w:r>
            <w:r w:rsidR="00F846F3">
              <w:rPr>
                <w:rFonts w:ascii="Arial" w:eastAsia="Times New Roman" w:hAnsi="Arial" w:cs="Arial"/>
                <w:spacing w:val="-4"/>
                <w:sz w:val="21"/>
                <w:szCs w:val="21"/>
                <w:lang w:val="en-GB"/>
              </w:rPr>
              <w:t>as stated under</w:t>
            </w:r>
            <w:r w:rsidRPr="00905FB9">
              <w:rPr>
                <w:rFonts w:ascii="Arial" w:eastAsia="Times New Roman" w:hAnsi="Arial" w:cs="Arial"/>
                <w:spacing w:val="-4"/>
                <w:sz w:val="21"/>
                <w:szCs w:val="21"/>
                <w:lang w:val="en-GB"/>
              </w:rPr>
              <w:t xml:space="preserve"> GCC Clause </w:t>
            </w:r>
            <w:r w:rsidR="00F846F3">
              <w:rPr>
                <w:rFonts w:ascii="Arial" w:eastAsia="Times New Roman" w:hAnsi="Arial" w:cs="Arial"/>
                <w:spacing w:val="-4"/>
                <w:sz w:val="21"/>
                <w:szCs w:val="21"/>
                <w:lang w:val="en-GB"/>
              </w:rPr>
              <w:t>42.1</w:t>
            </w:r>
            <w:r w:rsidRPr="00905FB9">
              <w:rPr>
                <w:rFonts w:ascii="Arial" w:eastAsia="Times New Roman" w:hAnsi="Arial" w:cs="Arial"/>
                <w:spacing w:val="-4"/>
                <w:sz w:val="21"/>
                <w:szCs w:val="21"/>
                <w:lang w:val="en-GB"/>
              </w:rPr>
              <w:t xml:space="preserve">, the </w:t>
            </w:r>
            <w:r w:rsidR="00325B67">
              <w:rPr>
                <w:rFonts w:ascii="Arial" w:eastAsia="Times New Roman" w:hAnsi="Arial" w:cs="Arial"/>
                <w:spacing w:val="-4"/>
                <w:sz w:val="21"/>
                <w:szCs w:val="21"/>
                <w:lang w:val="en-GB"/>
              </w:rPr>
              <w:t>Purchaser</w:t>
            </w:r>
            <w:r w:rsidRPr="00905FB9">
              <w:rPr>
                <w:rFonts w:ascii="Arial" w:eastAsia="Times New Roman" w:hAnsi="Arial" w:cs="Arial"/>
                <w:spacing w:val="-4"/>
                <w:sz w:val="21"/>
                <w:szCs w:val="21"/>
                <w:lang w:val="en-GB"/>
              </w:rPr>
              <w:t xml:space="preserve"> may procure, upon such terms and in such manner as it deems appropriate, Goods or Related Services similar to those undelivered or not performed, and the Supplier shall be liable to the </w:t>
            </w:r>
            <w:r w:rsidR="00325B67">
              <w:rPr>
                <w:rFonts w:ascii="Arial" w:eastAsia="Times New Roman" w:hAnsi="Arial" w:cs="Arial"/>
                <w:spacing w:val="-4"/>
                <w:sz w:val="21"/>
                <w:szCs w:val="21"/>
                <w:lang w:val="en-GB"/>
              </w:rPr>
              <w:t>Purchaser</w:t>
            </w:r>
            <w:r w:rsidRPr="00905FB9">
              <w:rPr>
                <w:rFonts w:ascii="Arial" w:eastAsia="Times New Roman" w:hAnsi="Arial" w:cs="Arial"/>
                <w:spacing w:val="-4"/>
                <w:sz w:val="21"/>
                <w:szCs w:val="21"/>
                <w:lang w:val="en-GB"/>
              </w:rPr>
              <w:t xml:space="preserve"> for any additional costs for such similar Goods or Related Services.  However, the Supplier shall continue performance of the Contract to the extent not terminated</w:t>
            </w:r>
            <w:r w:rsidR="002D0707">
              <w:rPr>
                <w:rFonts w:ascii="Arial" w:eastAsia="Times New Roman" w:hAnsi="Arial" w:cs="Arial"/>
                <w:spacing w:val="-4"/>
                <w:sz w:val="21"/>
                <w:szCs w:val="21"/>
                <w:lang w:val="en-GB"/>
              </w:rPr>
              <w:t>.</w:t>
            </w:r>
          </w:p>
        </w:tc>
      </w:tr>
      <w:tr w:rsidR="00317689" w:rsidRPr="003F47F0">
        <w:tc>
          <w:tcPr>
            <w:tcW w:w="2340" w:type="dxa"/>
            <w:shd w:val="clear" w:color="auto" w:fill="auto"/>
          </w:tcPr>
          <w:p w:rsidR="00317689" w:rsidRPr="003F47F0" w:rsidRDefault="00317689" w:rsidP="00317689">
            <w:pPr>
              <w:pStyle w:val="Heading4"/>
              <w:spacing w:before="120" w:after="120"/>
              <w:ind w:left="252"/>
              <w:rPr>
                <w:rFonts w:ascii="Arial" w:hAnsi="Arial" w:cs="Arial"/>
                <w:sz w:val="21"/>
                <w:szCs w:val="21"/>
                <w:lang w:val="en-GB"/>
              </w:rPr>
            </w:pPr>
          </w:p>
        </w:tc>
        <w:tc>
          <w:tcPr>
            <w:tcW w:w="7155" w:type="dxa"/>
          </w:tcPr>
          <w:p w:rsidR="00317689" w:rsidRPr="00F846F3" w:rsidRDefault="00317689" w:rsidP="00D35D93">
            <w:pPr>
              <w:pStyle w:val="Style2"/>
              <w:numPr>
                <w:ilvl w:val="1"/>
                <w:numId w:val="110"/>
              </w:numPr>
              <w:tabs>
                <w:tab w:val="clear" w:pos="1440"/>
              </w:tabs>
              <w:spacing w:before="80" w:after="80"/>
              <w:ind w:left="585" w:hanging="576"/>
              <w:jc w:val="both"/>
              <w:rPr>
                <w:rFonts w:ascii="Arial" w:hAnsi="Arial" w:cs="Arial"/>
                <w:sz w:val="21"/>
                <w:szCs w:val="21"/>
                <w:lang w:val="en-GB"/>
              </w:rPr>
            </w:pPr>
            <w:r w:rsidRPr="00F846F3">
              <w:rPr>
                <w:rFonts w:ascii="Arial" w:hAnsi="Arial" w:cs="Arial"/>
                <w:sz w:val="21"/>
                <w:szCs w:val="21"/>
                <w:lang w:val="en-GB"/>
              </w:rPr>
              <w:t xml:space="preserve">In the event </w:t>
            </w:r>
            <w:r w:rsidR="00333D96">
              <w:rPr>
                <w:rFonts w:ascii="Arial" w:hAnsi="Arial" w:cs="Arial"/>
                <w:sz w:val="21"/>
                <w:szCs w:val="21"/>
                <w:lang w:val="en-GB"/>
              </w:rPr>
              <w:t>as stated under</w:t>
            </w:r>
            <w:r w:rsidR="00333D96" w:rsidRPr="00F846F3">
              <w:rPr>
                <w:rFonts w:ascii="Arial" w:hAnsi="Arial" w:cs="Arial"/>
                <w:sz w:val="21"/>
                <w:szCs w:val="21"/>
                <w:lang w:val="en-GB"/>
              </w:rPr>
              <w:t xml:space="preserve"> GCC Clause </w:t>
            </w:r>
            <w:r w:rsidR="00333D96">
              <w:rPr>
                <w:rFonts w:ascii="Arial" w:hAnsi="Arial" w:cs="Arial"/>
                <w:sz w:val="21"/>
                <w:szCs w:val="21"/>
                <w:lang w:val="en-GB"/>
              </w:rPr>
              <w:t>42.1</w:t>
            </w:r>
            <w:r w:rsidR="00333D96" w:rsidRPr="00F846F3">
              <w:rPr>
                <w:rFonts w:ascii="Arial" w:hAnsi="Arial" w:cs="Arial"/>
                <w:sz w:val="21"/>
                <w:szCs w:val="21"/>
                <w:lang w:val="en-GB"/>
              </w:rPr>
              <w:t>(d)</w:t>
            </w:r>
            <w:r w:rsidR="00333D96">
              <w:rPr>
                <w:rFonts w:ascii="Arial" w:hAnsi="Arial" w:cs="Arial"/>
                <w:sz w:val="21"/>
                <w:szCs w:val="21"/>
                <w:lang w:val="en-GB"/>
              </w:rPr>
              <w:t>,</w:t>
            </w:r>
            <w:r w:rsidRPr="00F846F3">
              <w:rPr>
                <w:rFonts w:ascii="Arial" w:hAnsi="Arial" w:cs="Arial"/>
                <w:sz w:val="21"/>
                <w:szCs w:val="21"/>
                <w:lang w:val="en-GB"/>
              </w:rPr>
              <w:t xml:space="preserve">the </w:t>
            </w:r>
            <w:r w:rsidR="00325B67">
              <w:rPr>
                <w:rFonts w:ascii="Arial" w:hAnsi="Arial" w:cs="Arial"/>
                <w:sz w:val="21"/>
                <w:szCs w:val="21"/>
                <w:lang w:val="en-GB"/>
              </w:rPr>
              <w:t>Purchaser</w:t>
            </w:r>
            <w:r w:rsidR="00333D96">
              <w:rPr>
                <w:rFonts w:ascii="Arial" w:hAnsi="Arial" w:cs="Arial"/>
                <w:sz w:val="21"/>
                <w:szCs w:val="21"/>
                <w:lang w:val="en-GB"/>
              </w:rPr>
              <w:t xml:space="preserve"> shall</w:t>
            </w:r>
            <w:r w:rsidRPr="00F846F3">
              <w:rPr>
                <w:rFonts w:ascii="Arial" w:hAnsi="Arial" w:cs="Arial"/>
                <w:sz w:val="21"/>
                <w:szCs w:val="21"/>
                <w:lang w:val="en-GB"/>
              </w:rPr>
              <w:t xml:space="preserve">, </w:t>
            </w:r>
          </w:p>
          <w:p w:rsidR="00317689" w:rsidRPr="00F846F3" w:rsidRDefault="00317689" w:rsidP="00D35D93">
            <w:pPr>
              <w:pStyle w:val="BodyText2"/>
              <w:numPr>
                <w:ilvl w:val="0"/>
                <w:numId w:val="111"/>
              </w:numPr>
              <w:tabs>
                <w:tab w:val="clear" w:pos="1296"/>
              </w:tabs>
              <w:spacing w:before="80" w:after="80"/>
              <w:ind w:left="1197" w:hanging="585"/>
              <w:jc w:val="both"/>
              <w:rPr>
                <w:rFonts w:ascii="Arial" w:eastAsia="SimSun" w:hAnsi="Arial" w:cs="Arial"/>
                <w:b w:val="0"/>
                <w:sz w:val="21"/>
                <w:szCs w:val="21"/>
                <w:lang w:val="en-GB"/>
              </w:rPr>
            </w:pPr>
            <w:r w:rsidRPr="00F846F3">
              <w:rPr>
                <w:rFonts w:ascii="Arial" w:eastAsia="SimSun" w:hAnsi="Arial" w:cs="Arial"/>
                <w:b w:val="0"/>
                <w:sz w:val="21"/>
                <w:szCs w:val="21"/>
                <w:lang w:val="en-GB"/>
              </w:rPr>
              <w:t>terminate the Supplier's employment under the Contract and cancel the contract,</w:t>
            </w:r>
            <w:r w:rsidR="00333D96" w:rsidRPr="00F846F3">
              <w:rPr>
                <w:rFonts w:ascii="Arial" w:eastAsia="SimSun" w:hAnsi="Arial" w:cs="Arial"/>
                <w:b w:val="0"/>
                <w:sz w:val="21"/>
                <w:szCs w:val="21"/>
                <w:lang w:val="en-GB"/>
              </w:rPr>
              <w:t>after giving 14 days notice to the Supplier</w:t>
            </w:r>
            <w:r w:rsidRPr="00F846F3">
              <w:rPr>
                <w:rFonts w:ascii="Arial" w:eastAsia="SimSun" w:hAnsi="Arial" w:cs="Arial"/>
                <w:b w:val="0"/>
                <w:sz w:val="21"/>
                <w:szCs w:val="21"/>
                <w:lang w:val="en-GB"/>
              </w:rPr>
              <w:t xml:space="preserve"> and the provisions of Clause </w:t>
            </w:r>
            <w:r w:rsidR="00333D96">
              <w:rPr>
                <w:rFonts w:ascii="Arial" w:eastAsia="SimSun" w:hAnsi="Arial" w:cs="Arial"/>
                <w:b w:val="0"/>
                <w:sz w:val="21"/>
                <w:szCs w:val="21"/>
                <w:lang w:val="en-GB"/>
              </w:rPr>
              <w:t>42</w:t>
            </w:r>
            <w:r w:rsidRPr="00F846F3">
              <w:rPr>
                <w:rFonts w:ascii="Arial" w:eastAsia="SimSun" w:hAnsi="Arial" w:cs="Arial"/>
                <w:b w:val="0"/>
                <w:sz w:val="21"/>
                <w:szCs w:val="21"/>
                <w:lang w:val="en-GB"/>
              </w:rPr>
              <w:t xml:space="preserve">shall apply as if such expulsion had been made under Sub-Clause </w:t>
            </w:r>
            <w:r w:rsidR="00333D96">
              <w:rPr>
                <w:rFonts w:ascii="Arial" w:eastAsia="SimSun" w:hAnsi="Arial" w:cs="Arial"/>
                <w:b w:val="0"/>
                <w:sz w:val="21"/>
                <w:szCs w:val="21"/>
                <w:lang w:val="en-GB"/>
              </w:rPr>
              <w:t>42.1</w:t>
            </w:r>
          </w:p>
          <w:p w:rsidR="00317689" w:rsidRPr="00EF7B58" w:rsidRDefault="00317689" w:rsidP="00D35D93">
            <w:pPr>
              <w:pStyle w:val="BodyText2"/>
              <w:numPr>
                <w:ilvl w:val="0"/>
                <w:numId w:val="111"/>
              </w:numPr>
              <w:tabs>
                <w:tab w:val="clear" w:pos="1296"/>
              </w:tabs>
              <w:spacing w:before="80" w:after="80"/>
              <w:ind w:left="1197" w:hanging="585"/>
              <w:jc w:val="both"/>
              <w:rPr>
                <w:rFonts w:ascii="Arial" w:hAnsi="Arial" w:cs="Arial"/>
                <w:spacing w:val="-4"/>
                <w:sz w:val="21"/>
                <w:szCs w:val="21"/>
                <w:lang w:val="en-GB"/>
              </w:rPr>
            </w:pPr>
            <w:r w:rsidRPr="00F846F3">
              <w:rPr>
                <w:rFonts w:ascii="Arial" w:eastAsia="SimSun" w:hAnsi="Arial" w:cs="Arial"/>
                <w:b w:val="0"/>
                <w:sz w:val="21"/>
                <w:szCs w:val="21"/>
                <w:lang w:val="en-GB"/>
              </w:rPr>
              <w:t>declare, at its discretion, the concerned Person to be ineligible to participate in further Procurement proceedings, either indefinitely or for a specific period of time.</w:t>
            </w:r>
          </w:p>
        </w:tc>
      </w:tr>
      <w:tr w:rsidR="007A0F37" w:rsidRPr="003F47F0">
        <w:trPr>
          <w:trHeight w:val="1647"/>
        </w:trPr>
        <w:tc>
          <w:tcPr>
            <w:tcW w:w="2340" w:type="dxa"/>
            <w:shd w:val="clear" w:color="auto" w:fill="auto"/>
          </w:tcPr>
          <w:p w:rsidR="007A0F37" w:rsidRPr="0015796E" w:rsidRDefault="007A0F37"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749" w:name="_Toc240339818"/>
            <w:r w:rsidRPr="0015796E">
              <w:rPr>
                <w:rStyle w:val="Heading3Char"/>
                <w:rFonts w:ascii="Arial" w:hAnsi="Arial"/>
                <w:b/>
                <w:bCs w:val="0"/>
                <w:sz w:val="21"/>
                <w:szCs w:val="21"/>
              </w:rPr>
              <w:t>Termination for insolvency</w:t>
            </w:r>
            <w:bookmarkEnd w:id="749"/>
          </w:p>
        </w:tc>
        <w:tc>
          <w:tcPr>
            <w:tcW w:w="7155" w:type="dxa"/>
          </w:tcPr>
          <w:p w:rsidR="00F36E1A" w:rsidRPr="00EF7B58" w:rsidRDefault="00DA2B9E" w:rsidP="00D35D93">
            <w:pPr>
              <w:pStyle w:val="Style2"/>
              <w:numPr>
                <w:ilvl w:val="1"/>
                <w:numId w:val="111"/>
              </w:numPr>
              <w:tabs>
                <w:tab w:val="clear" w:pos="1440"/>
              </w:tabs>
              <w:spacing w:before="120" w:after="60"/>
              <w:ind w:left="590" w:hanging="576"/>
              <w:jc w:val="both"/>
              <w:rPr>
                <w:rFonts w:ascii="Arial" w:eastAsia="Times New Roman" w:hAnsi="Arial" w:cs="Arial"/>
                <w:spacing w:val="-4"/>
                <w:sz w:val="21"/>
                <w:szCs w:val="21"/>
                <w:lang w:val="en-GB"/>
              </w:rPr>
            </w:pPr>
            <w:r w:rsidRPr="00DA2B9E">
              <w:rPr>
                <w:rFonts w:ascii="Arial" w:eastAsia="Times New Roman" w:hAnsi="Arial" w:cs="Arial"/>
                <w:spacing w:val="-4"/>
                <w:sz w:val="21"/>
                <w:szCs w:val="21"/>
                <w:lang w:val="en-GB"/>
              </w:rPr>
              <w:t xml:space="preserve">The </w:t>
            </w:r>
            <w:r w:rsidR="00325B67">
              <w:rPr>
                <w:rFonts w:ascii="Arial" w:eastAsia="Times New Roman" w:hAnsi="Arial" w:cs="Arial"/>
                <w:spacing w:val="-4"/>
                <w:sz w:val="21"/>
                <w:szCs w:val="21"/>
                <w:lang w:val="en-GB"/>
              </w:rPr>
              <w:t>Purchaser</w:t>
            </w:r>
            <w:r w:rsidRPr="00DA2B9E">
              <w:rPr>
                <w:rFonts w:ascii="Arial" w:eastAsia="Times New Roman" w:hAnsi="Arial" w:cs="Arial"/>
                <w:spacing w:val="-4"/>
                <w:sz w:val="21"/>
                <w:szCs w:val="21"/>
                <w:lang w:val="en-GB"/>
              </w:rPr>
              <w:t xml:space="preserve"> shall terminate this Contract 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w:t>
            </w:r>
            <w:r w:rsidR="00325B67">
              <w:rPr>
                <w:rFonts w:ascii="Arial" w:eastAsia="Times New Roman" w:hAnsi="Arial" w:cs="Arial"/>
                <w:spacing w:val="-4"/>
                <w:sz w:val="21"/>
                <w:szCs w:val="21"/>
                <w:lang w:val="en-GB"/>
              </w:rPr>
              <w:t>Purchaser</w:t>
            </w:r>
            <w:r w:rsidRPr="00DA2B9E">
              <w:rPr>
                <w:rFonts w:ascii="Arial" w:eastAsia="Times New Roman" w:hAnsi="Arial" w:cs="Arial"/>
                <w:spacing w:val="-4"/>
                <w:sz w:val="21"/>
                <w:szCs w:val="21"/>
                <w:lang w:val="en-GB"/>
              </w:rPr>
              <w:t xml:space="preserve"> and/or the Supplier</w:t>
            </w:r>
            <w:r>
              <w:rPr>
                <w:rFonts w:ascii="Arial" w:eastAsia="Times New Roman" w:hAnsi="Arial" w:cs="Arial"/>
                <w:spacing w:val="-4"/>
                <w:sz w:val="21"/>
                <w:szCs w:val="21"/>
                <w:lang w:val="en-GB"/>
              </w:rPr>
              <w:t>.</w:t>
            </w:r>
          </w:p>
        </w:tc>
      </w:tr>
      <w:tr w:rsidR="00DA2B9E" w:rsidRPr="003F47F0">
        <w:tc>
          <w:tcPr>
            <w:tcW w:w="2340" w:type="dxa"/>
            <w:shd w:val="clear" w:color="auto" w:fill="auto"/>
          </w:tcPr>
          <w:p w:rsidR="00DA2B9E" w:rsidRPr="0015796E" w:rsidRDefault="00DA2B9E"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750" w:name="_Toc240339819"/>
            <w:r w:rsidRPr="0015796E">
              <w:rPr>
                <w:rStyle w:val="Heading3Char"/>
                <w:rFonts w:ascii="Arial" w:hAnsi="Arial"/>
                <w:b/>
                <w:bCs w:val="0"/>
                <w:sz w:val="21"/>
                <w:szCs w:val="21"/>
              </w:rPr>
              <w:t>Termination for Convenience</w:t>
            </w:r>
            <w:bookmarkEnd w:id="750"/>
          </w:p>
        </w:tc>
        <w:tc>
          <w:tcPr>
            <w:tcW w:w="7155" w:type="dxa"/>
          </w:tcPr>
          <w:p w:rsidR="00DA2B9E" w:rsidRPr="00DA2B9E" w:rsidRDefault="007B524D" w:rsidP="00D35D93">
            <w:pPr>
              <w:pStyle w:val="Style2"/>
              <w:numPr>
                <w:ilvl w:val="0"/>
                <w:numId w:val="112"/>
              </w:numPr>
              <w:tabs>
                <w:tab w:val="clear" w:pos="1440"/>
              </w:tabs>
              <w:spacing w:before="120" w:after="60"/>
              <w:ind w:left="590" w:hanging="576"/>
              <w:jc w:val="both"/>
              <w:rPr>
                <w:rFonts w:ascii="Arial" w:eastAsia="Times New Roman" w:hAnsi="Arial" w:cs="Arial"/>
                <w:spacing w:val="-4"/>
                <w:sz w:val="21"/>
                <w:szCs w:val="21"/>
                <w:lang w:val="en-GB"/>
              </w:rPr>
            </w:pPr>
            <w:r>
              <w:rPr>
                <w:rFonts w:ascii="Arial" w:eastAsia="Times New Roman" w:hAnsi="Arial" w:cs="Arial"/>
                <w:spacing w:val="-4"/>
                <w:sz w:val="21"/>
                <w:szCs w:val="21"/>
                <w:lang w:val="en-GB"/>
              </w:rPr>
              <w:t xml:space="preserve">The </w:t>
            </w:r>
            <w:r w:rsidR="00325B67">
              <w:rPr>
                <w:rFonts w:ascii="Arial" w:eastAsia="Times New Roman" w:hAnsi="Arial" w:cs="Arial"/>
                <w:spacing w:val="-4"/>
                <w:sz w:val="21"/>
                <w:szCs w:val="21"/>
                <w:lang w:val="en-GB"/>
              </w:rPr>
              <w:t>Purchaser</w:t>
            </w:r>
            <w:r>
              <w:rPr>
                <w:rFonts w:ascii="Arial" w:eastAsia="Times New Roman" w:hAnsi="Arial" w:cs="Arial"/>
                <w:spacing w:val="-4"/>
                <w:sz w:val="21"/>
                <w:szCs w:val="21"/>
                <w:lang w:val="en-GB"/>
              </w:rPr>
              <w:t>, by written notice sent to the supplier, may</w:t>
            </w:r>
            <w:r w:rsidR="00DA2B9E" w:rsidRPr="00DA2B9E">
              <w:rPr>
                <w:rFonts w:ascii="Arial" w:eastAsia="Times New Roman" w:hAnsi="Arial" w:cs="Arial"/>
                <w:spacing w:val="-4"/>
                <w:sz w:val="21"/>
                <w:szCs w:val="21"/>
                <w:lang w:val="en-GB"/>
              </w:rPr>
              <w:t xml:space="preserve"> terminate this Contract, in whole or in part, at any time for its convenience.  </w:t>
            </w:r>
            <w:r>
              <w:rPr>
                <w:rFonts w:ascii="Arial" w:eastAsia="Times New Roman" w:hAnsi="Arial" w:cs="Arial"/>
                <w:spacing w:val="-4"/>
                <w:sz w:val="21"/>
                <w:szCs w:val="21"/>
                <w:lang w:val="en-GB"/>
              </w:rPr>
              <w:t xml:space="preserve">The notice of termination shall specify that the termination is for the </w:t>
            </w:r>
            <w:r w:rsidR="00325B67">
              <w:rPr>
                <w:rFonts w:ascii="Arial" w:eastAsia="Times New Roman" w:hAnsi="Arial" w:cs="Arial"/>
                <w:spacing w:val="-4"/>
                <w:sz w:val="21"/>
                <w:szCs w:val="21"/>
                <w:lang w:val="en-GB"/>
              </w:rPr>
              <w:t>Purchaser</w:t>
            </w:r>
            <w:r>
              <w:rPr>
                <w:rFonts w:ascii="Arial" w:eastAsia="Times New Roman" w:hAnsi="Arial" w:cs="Arial"/>
                <w:spacing w:val="-4"/>
                <w:sz w:val="21"/>
                <w:szCs w:val="21"/>
                <w:lang w:val="en-GB"/>
              </w:rPr>
              <w:t xml:space="preserve">’s convenience, the extent to which performance </w:t>
            </w:r>
            <w:r w:rsidR="00CF0407">
              <w:rPr>
                <w:rFonts w:ascii="Arial" w:eastAsia="Times New Roman" w:hAnsi="Arial" w:cs="Arial"/>
                <w:spacing w:val="-4"/>
                <w:sz w:val="21"/>
                <w:szCs w:val="21"/>
                <w:lang w:val="en-GB"/>
              </w:rPr>
              <w:t xml:space="preserve">of the supplier under the contract is terminated, and the date upon which such termination becomes effective. </w:t>
            </w:r>
          </w:p>
        </w:tc>
      </w:tr>
      <w:tr w:rsidR="00DA2B9E" w:rsidRPr="003F47F0">
        <w:trPr>
          <w:trHeight w:val="3618"/>
        </w:trPr>
        <w:tc>
          <w:tcPr>
            <w:tcW w:w="2340" w:type="dxa"/>
            <w:shd w:val="clear" w:color="auto" w:fill="auto"/>
          </w:tcPr>
          <w:p w:rsidR="00DA2B9E" w:rsidRDefault="00DA2B9E" w:rsidP="00573A38">
            <w:pPr>
              <w:pStyle w:val="Heading4"/>
              <w:tabs>
                <w:tab w:val="num" w:pos="432"/>
              </w:tabs>
              <w:spacing w:before="120" w:after="120"/>
              <w:ind w:left="432" w:hanging="432"/>
              <w:rPr>
                <w:rFonts w:ascii="Arial" w:hAnsi="Arial" w:cs="Arial"/>
                <w:sz w:val="21"/>
                <w:szCs w:val="21"/>
                <w:lang w:val="en-GB"/>
              </w:rPr>
            </w:pPr>
          </w:p>
        </w:tc>
        <w:tc>
          <w:tcPr>
            <w:tcW w:w="7155" w:type="dxa"/>
          </w:tcPr>
          <w:p w:rsidR="00DA2B9E" w:rsidRDefault="00F57E74" w:rsidP="00D35D93">
            <w:pPr>
              <w:pStyle w:val="Style2"/>
              <w:numPr>
                <w:ilvl w:val="0"/>
                <w:numId w:val="112"/>
              </w:numPr>
              <w:tabs>
                <w:tab w:val="clear" w:pos="1440"/>
              </w:tabs>
              <w:spacing w:before="120" w:after="120"/>
              <w:ind w:left="585" w:hanging="576"/>
              <w:jc w:val="both"/>
              <w:rPr>
                <w:rFonts w:ascii="Arial" w:eastAsia="Times New Roman" w:hAnsi="Arial" w:cs="Arial"/>
                <w:spacing w:val="-4"/>
                <w:sz w:val="21"/>
                <w:szCs w:val="21"/>
                <w:lang w:val="en-GB"/>
              </w:rPr>
            </w:pPr>
            <w:r>
              <w:rPr>
                <w:rFonts w:ascii="Arial" w:eastAsia="Times New Roman" w:hAnsi="Arial" w:cs="Arial"/>
                <w:spacing w:val="-4"/>
                <w:sz w:val="21"/>
                <w:szCs w:val="21"/>
                <w:lang w:val="en-GB"/>
              </w:rPr>
              <w:t>Any of the following circumstances may constitute sufficient grounds to terminate a contract for conveniences :</w:t>
            </w:r>
          </w:p>
          <w:p w:rsidR="00DD1DD1" w:rsidRDefault="00DD1DD1" w:rsidP="00D35D93">
            <w:pPr>
              <w:pStyle w:val="Style2"/>
              <w:numPr>
                <w:ilvl w:val="0"/>
                <w:numId w:val="75"/>
              </w:numPr>
              <w:tabs>
                <w:tab w:val="clear" w:pos="1980"/>
                <w:tab w:val="num" w:pos="1197"/>
              </w:tabs>
              <w:spacing w:before="60" w:after="60"/>
              <w:ind w:left="1197" w:hanging="630"/>
              <w:jc w:val="both"/>
              <w:rPr>
                <w:rFonts w:ascii="Arial" w:eastAsia="Times New Roman" w:hAnsi="Arial" w:cs="Arial"/>
                <w:spacing w:val="-4"/>
                <w:sz w:val="21"/>
                <w:szCs w:val="21"/>
                <w:lang w:val="en-GB"/>
              </w:rPr>
            </w:pPr>
            <w:r>
              <w:rPr>
                <w:rFonts w:ascii="Arial" w:eastAsia="Times New Roman" w:hAnsi="Arial" w:cs="Arial"/>
                <w:spacing w:val="-4"/>
                <w:sz w:val="21"/>
                <w:szCs w:val="21"/>
                <w:lang w:val="en-GB"/>
              </w:rPr>
              <w:t xml:space="preserve">If Physical and economic conditions have significantly changed so as to render the </w:t>
            </w:r>
            <w:r w:rsidR="00090875">
              <w:rPr>
                <w:rFonts w:ascii="Arial" w:eastAsia="Times New Roman" w:hAnsi="Arial" w:cs="Arial"/>
                <w:spacing w:val="-4"/>
                <w:sz w:val="21"/>
                <w:szCs w:val="21"/>
                <w:lang w:val="en-GB"/>
              </w:rPr>
              <w:t>contract</w:t>
            </w:r>
            <w:r>
              <w:rPr>
                <w:rFonts w:ascii="Arial" w:eastAsia="Times New Roman" w:hAnsi="Arial" w:cs="Arial"/>
                <w:spacing w:val="-4"/>
                <w:sz w:val="21"/>
                <w:szCs w:val="21"/>
                <w:lang w:val="en-GB"/>
              </w:rPr>
              <w:t xml:space="preserve"> no longer economically, financially or technically feasible, as determined by the Head of </w:t>
            </w:r>
            <w:r w:rsidR="00325B67">
              <w:rPr>
                <w:rFonts w:ascii="Arial" w:eastAsia="Times New Roman" w:hAnsi="Arial" w:cs="Arial"/>
                <w:spacing w:val="-4"/>
                <w:sz w:val="21"/>
                <w:szCs w:val="21"/>
                <w:lang w:val="en-GB"/>
              </w:rPr>
              <w:t>Purchaser</w:t>
            </w:r>
            <w:r>
              <w:rPr>
                <w:rFonts w:ascii="Arial" w:eastAsia="Times New Roman" w:hAnsi="Arial" w:cs="Arial"/>
                <w:spacing w:val="-4"/>
                <w:sz w:val="21"/>
                <w:szCs w:val="21"/>
                <w:lang w:val="en-GB"/>
              </w:rPr>
              <w:t>;</w:t>
            </w:r>
          </w:p>
          <w:p w:rsidR="00D17E69" w:rsidRDefault="00DD1DD1" w:rsidP="00D35D93">
            <w:pPr>
              <w:pStyle w:val="Style2"/>
              <w:numPr>
                <w:ilvl w:val="0"/>
                <w:numId w:val="75"/>
              </w:numPr>
              <w:tabs>
                <w:tab w:val="clear" w:pos="1980"/>
                <w:tab w:val="num" w:pos="1197"/>
              </w:tabs>
              <w:spacing w:before="60" w:after="60"/>
              <w:ind w:left="1197" w:hanging="630"/>
              <w:jc w:val="both"/>
              <w:rPr>
                <w:rFonts w:ascii="Arial" w:eastAsia="Times New Roman" w:hAnsi="Arial" w:cs="Arial"/>
                <w:spacing w:val="-4"/>
                <w:sz w:val="21"/>
                <w:szCs w:val="21"/>
                <w:lang w:val="en-GB"/>
              </w:rPr>
            </w:pPr>
            <w:r>
              <w:rPr>
                <w:rFonts w:ascii="Arial" w:eastAsia="Times New Roman" w:hAnsi="Arial" w:cs="Arial"/>
                <w:spacing w:val="-4"/>
                <w:sz w:val="21"/>
                <w:szCs w:val="21"/>
                <w:lang w:val="en-GB"/>
              </w:rPr>
              <w:t xml:space="preserve">The Head of </w:t>
            </w:r>
            <w:r w:rsidR="00325B67">
              <w:rPr>
                <w:rFonts w:ascii="Arial" w:eastAsia="Times New Roman" w:hAnsi="Arial" w:cs="Arial"/>
                <w:spacing w:val="-4"/>
                <w:sz w:val="21"/>
                <w:szCs w:val="21"/>
                <w:lang w:val="en-GB"/>
              </w:rPr>
              <w:t>Purchaser</w:t>
            </w:r>
            <w:r>
              <w:rPr>
                <w:rFonts w:ascii="Arial" w:eastAsia="Times New Roman" w:hAnsi="Arial" w:cs="Arial"/>
                <w:spacing w:val="-4"/>
                <w:sz w:val="21"/>
                <w:szCs w:val="21"/>
                <w:lang w:val="en-GB"/>
              </w:rPr>
              <w:t xml:space="preserve"> has determined the existences of conditions that make </w:t>
            </w:r>
            <w:r w:rsidR="00090875">
              <w:rPr>
                <w:rFonts w:ascii="Arial" w:eastAsia="Times New Roman" w:hAnsi="Arial" w:cs="Arial"/>
                <w:spacing w:val="-4"/>
                <w:sz w:val="21"/>
                <w:szCs w:val="21"/>
                <w:lang w:val="en-GB"/>
              </w:rPr>
              <w:t>contract</w:t>
            </w:r>
            <w:r>
              <w:rPr>
                <w:rFonts w:ascii="Arial" w:eastAsia="Times New Roman" w:hAnsi="Arial" w:cs="Arial"/>
                <w:spacing w:val="-4"/>
                <w:sz w:val="21"/>
                <w:szCs w:val="21"/>
                <w:lang w:val="en-GB"/>
              </w:rPr>
              <w:t xml:space="preserve"> implementation impractical and/or unnecessary, such as, but not limited to , fortuitous event/s, change in laws and government policies;</w:t>
            </w:r>
          </w:p>
          <w:p w:rsidR="00F57E74" w:rsidRDefault="00DD1DD1" w:rsidP="00D35D93">
            <w:pPr>
              <w:pStyle w:val="Style2"/>
              <w:numPr>
                <w:ilvl w:val="0"/>
                <w:numId w:val="75"/>
              </w:numPr>
              <w:tabs>
                <w:tab w:val="clear" w:pos="1980"/>
                <w:tab w:val="num" w:pos="1197"/>
              </w:tabs>
              <w:spacing w:before="60" w:after="60"/>
              <w:ind w:left="1197" w:hanging="630"/>
              <w:jc w:val="both"/>
              <w:rPr>
                <w:rFonts w:ascii="Arial" w:eastAsia="Times New Roman" w:hAnsi="Arial" w:cs="Arial"/>
                <w:spacing w:val="-4"/>
                <w:sz w:val="21"/>
                <w:szCs w:val="21"/>
                <w:lang w:val="en-GB"/>
              </w:rPr>
            </w:pPr>
            <w:r>
              <w:rPr>
                <w:rFonts w:ascii="Arial" w:eastAsia="Times New Roman" w:hAnsi="Arial" w:cs="Arial"/>
                <w:spacing w:val="-4"/>
                <w:sz w:val="21"/>
                <w:szCs w:val="21"/>
                <w:lang w:val="en-GB"/>
              </w:rPr>
              <w:t xml:space="preserve">Funding for the </w:t>
            </w:r>
            <w:r w:rsidR="00090875">
              <w:rPr>
                <w:rFonts w:ascii="Arial" w:eastAsia="Times New Roman" w:hAnsi="Arial" w:cs="Arial"/>
                <w:spacing w:val="-4"/>
                <w:sz w:val="21"/>
                <w:szCs w:val="21"/>
                <w:lang w:val="en-GB"/>
              </w:rPr>
              <w:t>contract</w:t>
            </w:r>
            <w:r>
              <w:rPr>
                <w:rFonts w:ascii="Arial" w:eastAsia="Times New Roman" w:hAnsi="Arial" w:cs="Arial"/>
                <w:spacing w:val="-4"/>
                <w:sz w:val="21"/>
                <w:szCs w:val="21"/>
                <w:lang w:val="en-GB"/>
              </w:rPr>
              <w:t xml:space="preserve"> has been withheld or reduced</w:t>
            </w:r>
            <w:r w:rsidR="002D0707">
              <w:rPr>
                <w:rFonts w:ascii="Arial" w:eastAsia="Times New Roman" w:hAnsi="Arial" w:cs="Arial"/>
                <w:spacing w:val="-4"/>
                <w:sz w:val="21"/>
                <w:szCs w:val="21"/>
                <w:lang w:val="en-GB"/>
              </w:rPr>
              <w:t>;</w:t>
            </w:r>
          </w:p>
          <w:p w:rsidR="00DD1DD1" w:rsidRPr="00DA2B9E" w:rsidRDefault="00DD1DD1" w:rsidP="00D35D93">
            <w:pPr>
              <w:pStyle w:val="Style2"/>
              <w:numPr>
                <w:ilvl w:val="0"/>
                <w:numId w:val="75"/>
              </w:numPr>
              <w:tabs>
                <w:tab w:val="clear" w:pos="1980"/>
                <w:tab w:val="num" w:pos="1197"/>
              </w:tabs>
              <w:spacing w:before="60" w:after="60"/>
              <w:ind w:left="1224" w:hanging="657"/>
              <w:jc w:val="both"/>
              <w:rPr>
                <w:rFonts w:ascii="Arial" w:eastAsia="Times New Roman" w:hAnsi="Arial" w:cs="Arial"/>
                <w:spacing w:val="-4"/>
                <w:sz w:val="21"/>
                <w:szCs w:val="21"/>
                <w:lang w:val="en-GB"/>
              </w:rPr>
            </w:pPr>
            <w:r>
              <w:rPr>
                <w:rFonts w:ascii="Arial" w:eastAsia="Times New Roman" w:hAnsi="Arial" w:cs="Arial"/>
                <w:spacing w:val="-4"/>
                <w:sz w:val="21"/>
                <w:szCs w:val="21"/>
                <w:lang w:val="en-GB"/>
              </w:rPr>
              <w:t xml:space="preserve">Any circumstances analogous to the foregoing. </w:t>
            </w:r>
          </w:p>
        </w:tc>
      </w:tr>
      <w:tr w:rsidR="00EE2E15" w:rsidRPr="003F47F0">
        <w:trPr>
          <w:trHeight w:val="1530"/>
        </w:trPr>
        <w:tc>
          <w:tcPr>
            <w:tcW w:w="2340" w:type="dxa"/>
            <w:shd w:val="clear" w:color="auto" w:fill="auto"/>
          </w:tcPr>
          <w:p w:rsidR="00EE2E15" w:rsidRDefault="00EE2E15" w:rsidP="00C05A91">
            <w:pPr>
              <w:pStyle w:val="Heading4"/>
              <w:tabs>
                <w:tab w:val="num" w:pos="432"/>
              </w:tabs>
              <w:spacing w:before="60" w:after="60"/>
              <w:rPr>
                <w:rFonts w:ascii="Arial" w:hAnsi="Arial" w:cs="Arial"/>
                <w:sz w:val="21"/>
                <w:szCs w:val="21"/>
                <w:lang w:val="en-GB"/>
              </w:rPr>
            </w:pPr>
          </w:p>
        </w:tc>
        <w:tc>
          <w:tcPr>
            <w:tcW w:w="7155" w:type="dxa"/>
          </w:tcPr>
          <w:p w:rsidR="00EE2E15" w:rsidRDefault="00103EA0" w:rsidP="00D35D93">
            <w:pPr>
              <w:pStyle w:val="Style2"/>
              <w:numPr>
                <w:ilvl w:val="0"/>
                <w:numId w:val="112"/>
              </w:numPr>
              <w:tabs>
                <w:tab w:val="clear" w:pos="1440"/>
              </w:tabs>
              <w:spacing w:before="60" w:after="60"/>
              <w:ind w:left="585" w:hanging="576"/>
              <w:jc w:val="both"/>
              <w:rPr>
                <w:rFonts w:ascii="Arial" w:eastAsia="Times New Roman" w:hAnsi="Arial" w:cs="Arial"/>
                <w:spacing w:val="-4"/>
                <w:sz w:val="21"/>
                <w:szCs w:val="21"/>
                <w:lang w:val="en-GB"/>
              </w:rPr>
            </w:pPr>
            <w:r w:rsidRPr="00103EA0">
              <w:rPr>
                <w:rFonts w:ascii="Arial" w:eastAsia="Times New Roman" w:hAnsi="Arial" w:cs="Arial"/>
                <w:spacing w:val="-4"/>
                <w:sz w:val="21"/>
                <w:szCs w:val="21"/>
                <w:lang w:val="en-GB"/>
              </w:rPr>
              <w:t xml:space="preserve">The GOODS that have been delivered and/or performed or are ready for delivery or performance within thirty (30) calendar days after the Supplier’s receipt of Notice to Terminate shall be accepted by the </w:t>
            </w:r>
            <w:r w:rsidR="00325B67">
              <w:rPr>
                <w:rFonts w:ascii="Arial" w:eastAsia="Times New Roman" w:hAnsi="Arial" w:cs="Arial"/>
                <w:spacing w:val="-4"/>
                <w:sz w:val="21"/>
                <w:szCs w:val="21"/>
                <w:lang w:val="en-GB"/>
              </w:rPr>
              <w:t>Purchaser</w:t>
            </w:r>
            <w:r w:rsidRPr="00103EA0">
              <w:rPr>
                <w:rFonts w:ascii="Arial" w:eastAsia="Times New Roman" w:hAnsi="Arial" w:cs="Arial"/>
                <w:spacing w:val="-4"/>
                <w:sz w:val="21"/>
                <w:szCs w:val="21"/>
                <w:lang w:val="en-GB"/>
              </w:rPr>
              <w:t xml:space="preserve"> at the contract terms and prices.  For GOODS not yet performed and/or ready for delivery, the </w:t>
            </w:r>
            <w:r w:rsidR="00325B67">
              <w:rPr>
                <w:rFonts w:ascii="Arial" w:eastAsia="Times New Roman" w:hAnsi="Arial" w:cs="Arial"/>
                <w:spacing w:val="-4"/>
                <w:sz w:val="21"/>
                <w:szCs w:val="21"/>
                <w:lang w:val="en-GB"/>
              </w:rPr>
              <w:t>Purchaser</w:t>
            </w:r>
            <w:r w:rsidRPr="00103EA0">
              <w:rPr>
                <w:rFonts w:ascii="Arial" w:eastAsia="Times New Roman" w:hAnsi="Arial" w:cs="Arial"/>
                <w:spacing w:val="-4"/>
                <w:sz w:val="21"/>
                <w:szCs w:val="21"/>
                <w:lang w:val="en-GB"/>
              </w:rPr>
              <w:t xml:space="preserve"> may elect:</w:t>
            </w:r>
          </w:p>
        </w:tc>
      </w:tr>
      <w:tr w:rsidR="00103EA0" w:rsidRPr="003F47F0">
        <w:trPr>
          <w:trHeight w:val="1647"/>
        </w:trPr>
        <w:tc>
          <w:tcPr>
            <w:tcW w:w="2340" w:type="dxa"/>
            <w:shd w:val="clear" w:color="auto" w:fill="auto"/>
          </w:tcPr>
          <w:p w:rsidR="00103EA0" w:rsidRDefault="00103EA0" w:rsidP="00573A38">
            <w:pPr>
              <w:pStyle w:val="Heading4"/>
              <w:tabs>
                <w:tab w:val="num" w:pos="432"/>
              </w:tabs>
              <w:spacing w:before="120" w:after="120"/>
              <w:ind w:left="432" w:hanging="432"/>
              <w:rPr>
                <w:rFonts w:ascii="Arial" w:hAnsi="Arial" w:cs="Arial"/>
                <w:sz w:val="21"/>
                <w:szCs w:val="21"/>
                <w:lang w:val="en-GB"/>
              </w:rPr>
            </w:pPr>
          </w:p>
        </w:tc>
        <w:tc>
          <w:tcPr>
            <w:tcW w:w="7155" w:type="dxa"/>
          </w:tcPr>
          <w:p w:rsidR="00103EA0" w:rsidRDefault="00103EA0" w:rsidP="00D35D93">
            <w:pPr>
              <w:pStyle w:val="Style2"/>
              <w:numPr>
                <w:ilvl w:val="0"/>
                <w:numId w:val="76"/>
              </w:numPr>
              <w:tabs>
                <w:tab w:val="clear" w:pos="2052"/>
                <w:tab w:val="num" w:pos="1179"/>
              </w:tabs>
              <w:overflowPunct w:val="0"/>
              <w:autoSpaceDE w:val="0"/>
              <w:autoSpaceDN w:val="0"/>
              <w:adjustRightInd w:val="0"/>
              <w:spacing w:before="120" w:after="120" w:line="240" w:lineRule="atLeast"/>
              <w:ind w:left="1197" w:hanging="630"/>
              <w:jc w:val="both"/>
              <w:textAlignment w:val="baseline"/>
              <w:rPr>
                <w:rFonts w:ascii="Arial" w:eastAsia="Times New Roman" w:hAnsi="Arial" w:cs="Arial"/>
                <w:spacing w:val="-4"/>
                <w:sz w:val="21"/>
                <w:szCs w:val="21"/>
                <w:lang w:val="en-GB"/>
              </w:rPr>
            </w:pPr>
            <w:r w:rsidRPr="00103EA0">
              <w:rPr>
                <w:rFonts w:ascii="Arial" w:eastAsia="Times New Roman" w:hAnsi="Arial" w:cs="Arial"/>
                <w:spacing w:val="-4"/>
                <w:sz w:val="21"/>
                <w:szCs w:val="21"/>
                <w:lang w:val="en-GB"/>
              </w:rPr>
              <w:t>to have any portion delivered and/or performed and paid at the contract terms and prices; and/or</w:t>
            </w:r>
          </w:p>
          <w:p w:rsidR="00103EA0" w:rsidRPr="00103EA0" w:rsidRDefault="00103EA0" w:rsidP="00D35D93">
            <w:pPr>
              <w:pStyle w:val="Style2"/>
              <w:numPr>
                <w:ilvl w:val="0"/>
                <w:numId w:val="76"/>
              </w:numPr>
              <w:tabs>
                <w:tab w:val="clear" w:pos="2052"/>
                <w:tab w:val="num" w:pos="1179"/>
              </w:tabs>
              <w:overflowPunct w:val="0"/>
              <w:autoSpaceDE w:val="0"/>
              <w:autoSpaceDN w:val="0"/>
              <w:adjustRightInd w:val="0"/>
              <w:spacing w:before="120" w:after="120" w:line="240" w:lineRule="atLeast"/>
              <w:ind w:left="1197" w:hanging="630"/>
              <w:jc w:val="both"/>
              <w:textAlignment w:val="baseline"/>
              <w:rPr>
                <w:rFonts w:ascii="Arial" w:eastAsia="Times New Roman" w:hAnsi="Arial" w:cs="Arial"/>
                <w:spacing w:val="-4"/>
                <w:sz w:val="21"/>
                <w:szCs w:val="21"/>
                <w:lang w:val="en-GB"/>
              </w:rPr>
            </w:pPr>
            <w:r w:rsidRPr="00103EA0">
              <w:rPr>
                <w:rFonts w:ascii="Arial" w:eastAsia="Times New Roman" w:hAnsi="Arial" w:cs="Arial"/>
                <w:spacing w:val="-4"/>
                <w:sz w:val="21"/>
                <w:szCs w:val="21"/>
                <w:lang w:val="en-GB"/>
              </w:rPr>
              <w:t>to cancel the remainder and pay to the Supplier an agreed amount for partially completed and/or performed goods and for materials and parts previously procured by the Supplier</w:t>
            </w:r>
            <w:r w:rsidR="00BE68BB">
              <w:rPr>
                <w:rFonts w:ascii="Arial" w:eastAsia="Times New Roman" w:hAnsi="Arial" w:cs="Arial"/>
                <w:spacing w:val="-4"/>
                <w:sz w:val="21"/>
                <w:szCs w:val="21"/>
                <w:lang w:val="en-GB"/>
              </w:rPr>
              <w:t>.</w:t>
            </w:r>
          </w:p>
        </w:tc>
      </w:tr>
      <w:tr w:rsidR="00D3567F" w:rsidRPr="003F47F0">
        <w:trPr>
          <w:trHeight w:val="5634"/>
        </w:trPr>
        <w:tc>
          <w:tcPr>
            <w:tcW w:w="2340" w:type="dxa"/>
            <w:shd w:val="clear" w:color="auto" w:fill="auto"/>
          </w:tcPr>
          <w:p w:rsidR="00D3567F" w:rsidRPr="0015796E" w:rsidRDefault="00D3567F"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751" w:name="_Toc240339820"/>
            <w:r w:rsidRPr="0015796E">
              <w:rPr>
                <w:rStyle w:val="Heading3Char"/>
                <w:rFonts w:ascii="Arial" w:hAnsi="Arial"/>
                <w:b/>
                <w:bCs w:val="0"/>
                <w:sz w:val="21"/>
                <w:szCs w:val="21"/>
              </w:rPr>
              <w:t>Procedures for Termination of Contracts</w:t>
            </w:r>
            <w:bookmarkEnd w:id="751"/>
          </w:p>
        </w:tc>
        <w:tc>
          <w:tcPr>
            <w:tcW w:w="7155" w:type="dxa"/>
          </w:tcPr>
          <w:p w:rsidR="00D3567F" w:rsidRDefault="00D3567F" w:rsidP="00D35D93">
            <w:pPr>
              <w:pStyle w:val="Style2"/>
              <w:numPr>
                <w:ilvl w:val="1"/>
                <w:numId w:val="76"/>
              </w:numPr>
              <w:tabs>
                <w:tab w:val="clear" w:pos="1512"/>
              </w:tabs>
              <w:overflowPunct w:val="0"/>
              <w:autoSpaceDE w:val="0"/>
              <w:autoSpaceDN w:val="0"/>
              <w:adjustRightInd w:val="0"/>
              <w:spacing w:before="120" w:after="120"/>
              <w:ind w:left="585" w:hanging="576"/>
              <w:jc w:val="both"/>
              <w:textAlignment w:val="baseline"/>
              <w:rPr>
                <w:rFonts w:ascii="Arial" w:eastAsia="Times New Roman" w:hAnsi="Arial" w:cs="Arial"/>
                <w:spacing w:val="-4"/>
                <w:sz w:val="21"/>
                <w:szCs w:val="21"/>
                <w:lang w:val="en-GB"/>
              </w:rPr>
            </w:pPr>
            <w:r w:rsidRPr="00D3567F">
              <w:rPr>
                <w:rFonts w:ascii="Arial" w:eastAsia="Times New Roman" w:hAnsi="Arial" w:cs="Arial"/>
                <w:spacing w:val="-4"/>
                <w:sz w:val="21"/>
                <w:szCs w:val="21"/>
                <w:lang w:val="en-GB"/>
              </w:rPr>
              <w:t>The following provisions shall govern the procedures for termination of this Contract</w:t>
            </w:r>
            <w:r w:rsidR="004B50AC">
              <w:rPr>
                <w:rFonts w:ascii="Arial" w:eastAsia="Times New Roman" w:hAnsi="Arial" w:cs="Arial"/>
                <w:spacing w:val="-4"/>
                <w:sz w:val="21"/>
                <w:szCs w:val="21"/>
                <w:lang w:val="en-GB"/>
              </w:rPr>
              <w:t xml:space="preserve"> as stated under GCC Clauses 42,43 and 44</w:t>
            </w:r>
            <w:r w:rsidRPr="00D3567F">
              <w:rPr>
                <w:rFonts w:ascii="Arial" w:eastAsia="Times New Roman" w:hAnsi="Arial" w:cs="Arial"/>
                <w:spacing w:val="-4"/>
                <w:sz w:val="21"/>
                <w:szCs w:val="21"/>
                <w:lang w:val="en-GB"/>
              </w:rPr>
              <w:t>:</w:t>
            </w:r>
          </w:p>
          <w:p w:rsidR="00D3567F" w:rsidRDefault="00D3567F" w:rsidP="00D35D93">
            <w:pPr>
              <w:pStyle w:val="Style2"/>
              <w:numPr>
                <w:ilvl w:val="2"/>
                <w:numId w:val="76"/>
              </w:numPr>
              <w:tabs>
                <w:tab w:val="clear" w:pos="2952"/>
                <w:tab w:val="num" w:pos="1341"/>
              </w:tabs>
              <w:overflowPunct w:val="0"/>
              <w:autoSpaceDE w:val="0"/>
              <w:autoSpaceDN w:val="0"/>
              <w:adjustRightInd w:val="0"/>
              <w:spacing w:before="120" w:after="120"/>
              <w:ind w:left="1359" w:hanging="747"/>
              <w:jc w:val="both"/>
              <w:textAlignment w:val="baseline"/>
              <w:rPr>
                <w:rFonts w:ascii="Arial" w:eastAsia="Times New Roman" w:hAnsi="Arial" w:cs="Arial"/>
                <w:spacing w:val="-4"/>
                <w:sz w:val="21"/>
                <w:szCs w:val="21"/>
                <w:lang w:val="en-GB"/>
              </w:rPr>
            </w:pPr>
            <w:r w:rsidRPr="00D3567F">
              <w:rPr>
                <w:rFonts w:ascii="Arial" w:eastAsia="Times New Roman" w:hAnsi="Arial" w:cs="Arial"/>
                <w:spacing w:val="-4"/>
                <w:sz w:val="21"/>
                <w:szCs w:val="21"/>
                <w:lang w:val="en-GB"/>
              </w:rPr>
              <w:t xml:space="preserve">Upon receipt of a written report of acts or causes which may constitute ground(s) for termination as aforementioned, or upon its own initiative, the </w:t>
            </w:r>
            <w:r w:rsidR="00325B67">
              <w:rPr>
                <w:rFonts w:ascii="Arial" w:eastAsia="Times New Roman" w:hAnsi="Arial" w:cs="Arial"/>
                <w:spacing w:val="-4"/>
                <w:sz w:val="21"/>
                <w:szCs w:val="21"/>
                <w:lang w:val="en-GB"/>
              </w:rPr>
              <w:t>Purchaser</w:t>
            </w:r>
            <w:r w:rsidRPr="00D3567F">
              <w:rPr>
                <w:rFonts w:ascii="Arial" w:eastAsia="Times New Roman" w:hAnsi="Arial" w:cs="Arial"/>
                <w:spacing w:val="-4"/>
                <w:sz w:val="21"/>
                <w:szCs w:val="21"/>
                <w:lang w:val="en-GB"/>
              </w:rPr>
              <w:t xml:space="preserve"> shall, within a period of seven (7) calendar days, verify the existence of such ground(s) and cause the execution of a Verified Report, with all relevant evidence attached;</w:t>
            </w:r>
          </w:p>
          <w:p w:rsidR="00C03F1B" w:rsidRPr="00C03F1B" w:rsidRDefault="00C03F1B" w:rsidP="00D35D93">
            <w:pPr>
              <w:pStyle w:val="Style2"/>
              <w:numPr>
                <w:ilvl w:val="2"/>
                <w:numId w:val="76"/>
              </w:numPr>
              <w:tabs>
                <w:tab w:val="clear" w:pos="2952"/>
                <w:tab w:val="num" w:pos="1341"/>
              </w:tabs>
              <w:overflowPunct w:val="0"/>
              <w:autoSpaceDE w:val="0"/>
              <w:autoSpaceDN w:val="0"/>
              <w:adjustRightInd w:val="0"/>
              <w:spacing w:before="120" w:after="120"/>
              <w:ind w:left="1359" w:hanging="747"/>
              <w:jc w:val="both"/>
              <w:textAlignment w:val="baseline"/>
              <w:rPr>
                <w:rFonts w:ascii="Arial" w:eastAsia="Times New Roman" w:hAnsi="Arial" w:cs="Arial"/>
                <w:spacing w:val="-4"/>
                <w:sz w:val="21"/>
                <w:szCs w:val="21"/>
                <w:lang w:val="en-GB"/>
              </w:rPr>
            </w:pPr>
            <w:r w:rsidRPr="00C03F1B">
              <w:rPr>
                <w:rFonts w:ascii="Arial" w:eastAsia="Times New Roman" w:hAnsi="Arial" w:cs="Arial"/>
                <w:spacing w:val="-4"/>
                <w:sz w:val="21"/>
                <w:szCs w:val="21"/>
                <w:lang w:val="en-GB"/>
              </w:rPr>
              <w:t xml:space="preserve">Upon recommendation by the </w:t>
            </w:r>
            <w:r w:rsidR="00325B67">
              <w:rPr>
                <w:rFonts w:ascii="Arial" w:eastAsia="Times New Roman" w:hAnsi="Arial" w:cs="Arial"/>
                <w:spacing w:val="-4"/>
                <w:sz w:val="21"/>
                <w:szCs w:val="21"/>
                <w:lang w:val="en-GB"/>
              </w:rPr>
              <w:t>Purchaser</w:t>
            </w:r>
            <w:r w:rsidRPr="00C03F1B">
              <w:rPr>
                <w:rFonts w:ascii="Arial" w:eastAsia="Times New Roman" w:hAnsi="Arial" w:cs="Arial"/>
                <w:spacing w:val="-4"/>
                <w:sz w:val="21"/>
                <w:szCs w:val="21"/>
                <w:lang w:val="en-GB"/>
              </w:rPr>
              <w:t xml:space="preserve">, the Head of the </w:t>
            </w:r>
            <w:r w:rsidR="00325B67">
              <w:rPr>
                <w:rFonts w:ascii="Arial" w:eastAsia="Times New Roman" w:hAnsi="Arial" w:cs="Arial"/>
                <w:spacing w:val="-4"/>
                <w:sz w:val="21"/>
                <w:szCs w:val="21"/>
                <w:lang w:val="en-GB"/>
              </w:rPr>
              <w:t>Purchaser</w:t>
            </w:r>
            <w:r w:rsidRPr="00C03F1B">
              <w:rPr>
                <w:rFonts w:ascii="Arial" w:eastAsia="Times New Roman" w:hAnsi="Arial" w:cs="Arial"/>
                <w:spacing w:val="-4"/>
                <w:sz w:val="21"/>
                <w:szCs w:val="21"/>
                <w:lang w:val="en-GB"/>
              </w:rPr>
              <w:t xml:space="preserve"> shall terminate this Contract only by a written notice to the Supplier conveying the termination of this Contract. The notice shall state:</w:t>
            </w:r>
          </w:p>
          <w:p w:rsidR="00C03F1B" w:rsidRPr="00C03F1B" w:rsidRDefault="00C03F1B" w:rsidP="00D35D93">
            <w:pPr>
              <w:pStyle w:val="Style2"/>
              <w:numPr>
                <w:ilvl w:val="0"/>
                <w:numId w:val="113"/>
              </w:numPr>
              <w:tabs>
                <w:tab w:val="clear" w:pos="1440"/>
                <w:tab w:val="num" w:pos="1899"/>
              </w:tabs>
              <w:overflowPunct w:val="0"/>
              <w:autoSpaceDE w:val="0"/>
              <w:autoSpaceDN w:val="0"/>
              <w:adjustRightInd w:val="0"/>
              <w:spacing w:before="120" w:after="120"/>
              <w:ind w:left="1917" w:hanging="531"/>
              <w:jc w:val="both"/>
              <w:textAlignment w:val="baseline"/>
              <w:rPr>
                <w:rFonts w:ascii="Arial" w:eastAsia="Times New Roman" w:hAnsi="Arial" w:cs="Arial"/>
                <w:spacing w:val="-4"/>
                <w:sz w:val="21"/>
                <w:szCs w:val="21"/>
                <w:lang w:val="en-GB"/>
              </w:rPr>
            </w:pPr>
            <w:r w:rsidRPr="00C03F1B">
              <w:rPr>
                <w:rFonts w:ascii="Arial" w:eastAsia="Times New Roman" w:hAnsi="Arial" w:cs="Arial"/>
                <w:spacing w:val="-4"/>
                <w:sz w:val="21"/>
                <w:szCs w:val="21"/>
                <w:lang w:val="en-GB"/>
              </w:rPr>
              <w:t>that this Contract is being terminated for any of the ground(s) afore-mentioned, and a statement of the acts that constitute the ground(s) constituting the same;</w:t>
            </w:r>
          </w:p>
          <w:p w:rsidR="00C03F1B" w:rsidRPr="00C03F1B" w:rsidRDefault="00C03F1B" w:rsidP="00D35D93">
            <w:pPr>
              <w:pStyle w:val="Style2"/>
              <w:numPr>
                <w:ilvl w:val="0"/>
                <w:numId w:val="113"/>
              </w:numPr>
              <w:tabs>
                <w:tab w:val="clear" w:pos="1440"/>
                <w:tab w:val="num" w:pos="1899"/>
              </w:tabs>
              <w:overflowPunct w:val="0"/>
              <w:autoSpaceDE w:val="0"/>
              <w:autoSpaceDN w:val="0"/>
              <w:adjustRightInd w:val="0"/>
              <w:spacing w:before="120" w:after="120"/>
              <w:ind w:left="1917" w:hanging="531"/>
              <w:jc w:val="both"/>
              <w:textAlignment w:val="baseline"/>
              <w:rPr>
                <w:rFonts w:ascii="Arial" w:eastAsia="Times New Roman" w:hAnsi="Arial" w:cs="Arial"/>
                <w:spacing w:val="-4"/>
                <w:sz w:val="21"/>
                <w:szCs w:val="21"/>
                <w:lang w:val="en-GB"/>
              </w:rPr>
            </w:pPr>
            <w:r w:rsidRPr="00C03F1B">
              <w:rPr>
                <w:rFonts w:ascii="Arial" w:eastAsia="Times New Roman" w:hAnsi="Arial" w:cs="Arial"/>
                <w:spacing w:val="-4"/>
                <w:sz w:val="21"/>
                <w:szCs w:val="21"/>
                <w:lang w:val="en-GB"/>
              </w:rPr>
              <w:t xml:space="preserve">the extent of termination, whether in whole or in part; </w:t>
            </w:r>
          </w:p>
          <w:p w:rsidR="00C03F1B" w:rsidRPr="00C03F1B" w:rsidRDefault="00C03F1B" w:rsidP="00D35D93">
            <w:pPr>
              <w:pStyle w:val="Style2"/>
              <w:numPr>
                <w:ilvl w:val="0"/>
                <w:numId w:val="113"/>
              </w:numPr>
              <w:tabs>
                <w:tab w:val="clear" w:pos="1440"/>
                <w:tab w:val="num" w:pos="1899"/>
              </w:tabs>
              <w:overflowPunct w:val="0"/>
              <w:autoSpaceDE w:val="0"/>
              <w:autoSpaceDN w:val="0"/>
              <w:adjustRightInd w:val="0"/>
              <w:spacing w:before="120" w:after="120"/>
              <w:ind w:left="1917" w:hanging="531"/>
              <w:jc w:val="both"/>
              <w:textAlignment w:val="baseline"/>
              <w:rPr>
                <w:rFonts w:ascii="Arial" w:eastAsia="Times New Roman" w:hAnsi="Arial" w:cs="Arial"/>
                <w:spacing w:val="-4"/>
                <w:sz w:val="21"/>
                <w:szCs w:val="21"/>
                <w:lang w:val="en-GB"/>
              </w:rPr>
            </w:pPr>
            <w:r w:rsidRPr="00C03F1B">
              <w:rPr>
                <w:rFonts w:ascii="Arial" w:eastAsia="Times New Roman" w:hAnsi="Arial" w:cs="Arial"/>
                <w:spacing w:val="-4"/>
                <w:sz w:val="21"/>
                <w:szCs w:val="21"/>
                <w:lang w:val="en-GB"/>
              </w:rPr>
              <w:t>an instruction to the Supplier to show cause as to why this Contract should not be terminated; and</w:t>
            </w:r>
          </w:p>
          <w:p w:rsidR="00C03F1B" w:rsidRPr="00C03F1B" w:rsidRDefault="00C03F1B" w:rsidP="00D35D93">
            <w:pPr>
              <w:pStyle w:val="Style2"/>
              <w:numPr>
                <w:ilvl w:val="0"/>
                <w:numId w:val="113"/>
              </w:numPr>
              <w:tabs>
                <w:tab w:val="clear" w:pos="1440"/>
                <w:tab w:val="num" w:pos="1899"/>
              </w:tabs>
              <w:overflowPunct w:val="0"/>
              <w:autoSpaceDE w:val="0"/>
              <w:autoSpaceDN w:val="0"/>
              <w:adjustRightInd w:val="0"/>
              <w:spacing w:before="120" w:after="120"/>
              <w:ind w:left="1917" w:hanging="531"/>
              <w:jc w:val="both"/>
              <w:textAlignment w:val="baseline"/>
              <w:rPr>
                <w:rFonts w:ascii="Arial" w:eastAsia="Times New Roman" w:hAnsi="Arial" w:cs="Arial"/>
                <w:spacing w:val="-4"/>
                <w:sz w:val="21"/>
                <w:szCs w:val="21"/>
                <w:lang w:val="en-GB"/>
              </w:rPr>
            </w:pPr>
            <w:r w:rsidRPr="00C03F1B">
              <w:rPr>
                <w:rFonts w:ascii="Arial" w:eastAsia="Times New Roman" w:hAnsi="Arial" w:cs="Arial"/>
                <w:spacing w:val="-4"/>
                <w:sz w:val="21"/>
                <w:szCs w:val="21"/>
                <w:lang w:val="en-GB"/>
              </w:rPr>
              <w:t xml:space="preserve">special instructions of the </w:t>
            </w:r>
            <w:r w:rsidR="00325B67">
              <w:rPr>
                <w:rFonts w:ascii="Arial" w:eastAsia="Times New Roman" w:hAnsi="Arial" w:cs="Arial"/>
                <w:spacing w:val="-4"/>
                <w:sz w:val="21"/>
                <w:szCs w:val="21"/>
                <w:lang w:val="en-GB"/>
              </w:rPr>
              <w:t>Purchaser</w:t>
            </w:r>
            <w:r w:rsidRPr="00C03F1B">
              <w:rPr>
                <w:rFonts w:ascii="Arial" w:eastAsia="Times New Roman" w:hAnsi="Arial" w:cs="Arial"/>
                <w:spacing w:val="-4"/>
                <w:sz w:val="21"/>
                <w:szCs w:val="21"/>
                <w:lang w:val="en-GB"/>
              </w:rPr>
              <w:t>, if any.</w:t>
            </w:r>
          </w:p>
        </w:tc>
      </w:tr>
      <w:tr w:rsidR="00986D29" w:rsidRPr="003F47F0">
        <w:trPr>
          <w:trHeight w:val="738"/>
        </w:trPr>
        <w:tc>
          <w:tcPr>
            <w:tcW w:w="2340" w:type="dxa"/>
            <w:shd w:val="clear" w:color="auto" w:fill="auto"/>
          </w:tcPr>
          <w:p w:rsidR="00986D29" w:rsidRPr="0015796E" w:rsidRDefault="00986D29" w:rsidP="00986D29">
            <w:pPr>
              <w:spacing w:before="120"/>
              <w:ind w:left="72"/>
              <w:outlineLvl w:val="2"/>
              <w:rPr>
                <w:rStyle w:val="Heading3Char"/>
                <w:rFonts w:ascii="Arial" w:hAnsi="Arial"/>
                <w:b/>
                <w:bCs w:val="0"/>
                <w:sz w:val="21"/>
                <w:szCs w:val="21"/>
              </w:rPr>
            </w:pPr>
          </w:p>
        </w:tc>
        <w:tc>
          <w:tcPr>
            <w:tcW w:w="7155" w:type="dxa"/>
          </w:tcPr>
          <w:p w:rsidR="009141CC" w:rsidRDefault="00986D29" w:rsidP="00D35D93">
            <w:pPr>
              <w:pStyle w:val="Style2"/>
              <w:numPr>
                <w:ilvl w:val="2"/>
                <w:numId w:val="76"/>
              </w:numPr>
              <w:tabs>
                <w:tab w:val="clear" w:pos="2952"/>
                <w:tab w:val="num" w:pos="1341"/>
              </w:tabs>
              <w:overflowPunct w:val="0"/>
              <w:autoSpaceDE w:val="0"/>
              <w:autoSpaceDN w:val="0"/>
              <w:adjustRightInd w:val="0"/>
              <w:spacing w:before="120" w:after="120"/>
              <w:ind w:left="1359" w:hanging="747"/>
              <w:jc w:val="both"/>
              <w:textAlignment w:val="baseline"/>
              <w:rPr>
                <w:rFonts w:ascii="Arial" w:eastAsia="Times New Roman" w:hAnsi="Arial" w:cs="Arial"/>
                <w:spacing w:val="-4"/>
                <w:sz w:val="21"/>
                <w:szCs w:val="21"/>
                <w:lang w:val="en-GB"/>
              </w:rPr>
            </w:pPr>
            <w:r w:rsidRPr="00C03F1B">
              <w:rPr>
                <w:rFonts w:ascii="Arial" w:eastAsia="Times New Roman" w:hAnsi="Arial" w:cs="Arial"/>
                <w:spacing w:val="-4"/>
                <w:sz w:val="21"/>
                <w:szCs w:val="21"/>
                <w:lang w:val="en-GB"/>
              </w:rPr>
              <w:t>The Notice to Terminate shall be accompanied by a copy of the Verified Report;</w:t>
            </w:r>
          </w:p>
          <w:p w:rsidR="00986D29" w:rsidRPr="00BE68BB" w:rsidRDefault="009141CC" w:rsidP="009141CC">
            <w:pPr>
              <w:tabs>
                <w:tab w:val="left" w:pos="1650"/>
              </w:tabs>
              <w:rPr>
                <w:sz w:val="12"/>
                <w:lang w:val="en-GB" w:eastAsia="en-US"/>
              </w:rPr>
            </w:pPr>
            <w:r>
              <w:rPr>
                <w:lang w:val="en-GB" w:eastAsia="en-US"/>
              </w:rPr>
              <w:tab/>
            </w:r>
          </w:p>
        </w:tc>
      </w:tr>
      <w:tr w:rsidR="00986D29" w:rsidRPr="003F47F0">
        <w:trPr>
          <w:trHeight w:val="540"/>
        </w:trPr>
        <w:tc>
          <w:tcPr>
            <w:tcW w:w="2340" w:type="dxa"/>
            <w:shd w:val="clear" w:color="auto" w:fill="auto"/>
          </w:tcPr>
          <w:p w:rsidR="00986D29" w:rsidRPr="0015796E" w:rsidRDefault="00986D29" w:rsidP="00986D29">
            <w:pPr>
              <w:spacing w:before="120"/>
              <w:ind w:left="72"/>
              <w:outlineLvl w:val="2"/>
              <w:rPr>
                <w:rStyle w:val="Heading3Char"/>
                <w:rFonts w:ascii="Arial" w:hAnsi="Arial"/>
                <w:b/>
                <w:bCs w:val="0"/>
                <w:sz w:val="21"/>
                <w:szCs w:val="21"/>
              </w:rPr>
            </w:pPr>
          </w:p>
        </w:tc>
        <w:tc>
          <w:tcPr>
            <w:tcW w:w="7155" w:type="dxa"/>
          </w:tcPr>
          <w:p w:rsidR="00986D29" w:rsidRPr="00E46453" w:rsidRDefault="00986D29" w:rsidP="00D35D93">
            <w:pPr>
              <w:pStyle w:val="Style2"/>
              <w:numPr>
                <w:ilvl w:val="2"/>
                <w:numId w:val="76"/>
              </w:numPr>
              <w:tabs>
                <w:tab w:val="clear" w:pos="2952"/>
                <w:tab w:val="num" w:pos="1341"/>
              </w:tabs>
              <w:overflowPunct w:val="0"/>
              <w:autoSpaceDE w:val="0"/>
              <w:autoSpaceDN w:val="0"/>
              <w:adjustRightInd w:val="0"/>
              <w:spacing w:before="120" w:after="120"/>
              <w:ind w:left="1359" w:hanging="747"/>
              <w:jc w:val="both"/>
              <w:textAlignment w:val="baseline"/>
              <w:rPr>
                <w:rFonts w:ascii="Arial" w:eastAsia="Times New Roman" w:hAnsi="Arial" w:cs="Arial"/>
                <w:spacing w:val="-4"/>
                <w:sz w:val="21"/>
                <w:szCs w:val="21"/>
                <w:lang w:val="en-GB"/>
              </w:rPr>
            </w:pPr>
            <w:r w:rsidRPr="00C03F1B">
              <w:rPr>
                <w:rFonts w:ascii="Arial" w:eastAsia="Times New Roman" w:hAnsi="Arial" w:cs="Arial"/>
                <w:spacing w:val="-4"/>
                <w:sz w:val="21"/>
                <w:szCs w:val="21"/>
                <w:lang w:val="en-GB"/>
              </w:rPr>
              <w:t xml:space="preserve">Within a period of seven (7) calendar days from receipt of the Notice of Termination, the Supplier shall submit to the Head of </w:t>
            </w:r>
            <w:r w:rsidRPr="00C03F1B">
              <w:rPr>
                <w:rFonts w:ascii="Arial" w:eastAsia="Times New Roman" w:hAnsi="Arial" w:cs="Arial"/>
                <w:spacing w:val="-4"/>
                <w:sz w:val="21"/>
                <w:szCs w:val="21"/>
                <w:lang w:val="en-GB"/>
              </w:rPr>
              <w:lastRenderedPageBreak/>
              <w:t xml:space="preserve">the </w:t>
            </w:r>
            <w:r w:rsidR="00325B67">
              <w:rPr>
                <w:rFonts w:ascii="Arial" w:eastAsia="Times New Roman" w:hAnsi="Arial" w:cs="Arial"/>
                <w:spacing w:val="-4"/>
                <w:sz w:val="21"/>
                <w:szCs w:val="21"/>
                <w:lang w:val="en-GB"/>
              </w:rPr>
              <w:t>Purchaser</w:t>
            </w:r>
            <w:r w:rsidRPr="00C03F1B">
              <w:rPr>
                <w:rFonts w:ascii="Arial" w:eastAsia="Times New Roman" w:hAnsi="Arial" w:cs="Arial"/>
                <w:spacing w:val="-4"/>
                <w:sz w:val="21"/>
                <w:szCs w:val="21"/>
                <w:lang w:val="en-GB"/>
              </w:rPr>
              <w:t xml:space="preserve"> a verified position paper stating why this Contract should not be terminated.  If the Supplier fails to show cause after the lapse of the seven (7) day period, either by inaction or by default, the Head of the </w:t>
            </w:r>
            <w:r w:rsidR="00325B67">
              <w:rPr>
                <w:rFonts w:ascii="Arial" w:eastAsia="Times New Roman" w:hAnsi="Arial" w:cs="Arial"/>
                <w:spacing w:val="-4"/>
                <w:sz w:val="21"/>
                <w:szCs w:val="21"/>
                <w:lang w:val="en-GB"/>
              </w:rPr>
              <w:t>Purchaser</w:t>
            </w:r>
            <w:r w:rsidRPr="00C03F1B">
              <w:rPr>
                <w:rFonts w:ascii="Arial" w:eastAsia="Times New Roman" w:hAnsi="Arial" w:cs="Arial"/>
                <w:spacing w:val="-4"/>
                <w:sz w:val="21"/>
                <w:szCs w:val="21"/>
                <w:lang w:val="en-GB"/>
              </w:rPr>
              <w:t xml:space="preserve"> shall issue an order terminating this Contract; </w:t>
            </w:r>
          </w:p>
        </w:tc>
      </w:tr>
      <w:tr w:rsidR="00986D29" w:rsidRPr="003F47F0">
        <w:trPr>
          <w:trHeight w:val="1440"/>
        </w:trPr>
        <w:tc>
          <w:tcPr>
            <w:tcW w:w="2340" w:type="dxa"/>
            <w:shd w:val="clear" w:color="auto" w:fill="auto"/>
          </w:tcPr>
          <w:p w:rsidR="00986D29" w:rsidRPr="0015796E" w:rsidRDefault="00986D29" w:rsidP="00986D29">
            <w:pPr>
              <w:spacing w:before="120"/>
              <w:ind w:left="72"/>
              <w:outlineLvl w:val="2"/>
              <w:rPr>
                <w:rStyle w:val="Heading3Char"/>
                <w:rFonts w:ascii="Arial" w:hAnsi="Arial"/>
                <w:b/>
                <w:bCs w:val="0"/>
                <w:sz w:val="21"/>
                <w:szCs w:val="21"/>
              </w:rPr>
            </w:pPr>
          </w:p>
        </w:tc>
        <w:tc>
          <w:tcPr>
            <w:tcW w:w="7155" w:type="dxa"/>
          </w:tcPr>
          <w:p w:rsidR="00986D29" w:rsidRPr="00E46453" w:rsidRDefault="00986D29" w:rsidP="00D35D93">
            <w:pPr>
              <w:pStyle w:val="Style2"/>
              <w:numPr>
                <w:ilvl w:val="2"/>
                <w:numId w:val="76"/>
              </w:numPr>
              <w:tabs>
                <w:tab w:val="clear" w:pos="2952"/>
                <w:tab w:val="num" w:pos="1341"/>
              </w:tabs>
              <w:overflowPunct w:val="0"/>
              <w:autoSpaceDE w:val="0"/>
              <w:autoSpaceDN w:val="0"/>
              <w:adjustRightInd w:val="0"/>
              <w:spacing w:before="120" w:after="120"/>
              <w:ind w:left="1359" w:hanging="747"/>
              <w:jc w:val="both"/>
              <w:textAlignment w:val="baseline"/>
              <w:rPr>
                <w:rFonts w:ascii="Arial" w:eastAsia="Times New Roman" w:hAnsi="Arial" w:cs="Arial"/>
                <w:spacing w:val="-4"/>
                <w:sz w:val="21"/>
                <w:szCs w:val="21"/>
                <w:lang w:val="en-GB"/>
              </w:rPr>
            </w:pPr>
            <w:r w:rsidRPr="00E46453">
              <w:rPr>
                <w:rFonts w:ascii="Arial" w:eastAsia="Times New Roman" w:hAnsi="Arial" w:cs="Arial"/>
                <w:spacing w:val="-4"/>
                <w:sz w:val="21"/>
                <w:szCs w:val="21"/>
                <w:lang w:val="en-GB"/>
              </w:rPr>
              <w:tab/>
              <w:t xml:space="preserve">The </w:t>
            </w:r>
            <w:r w:rsidR="00325B67">
              <w:rPr>
                <w:rFonts w:ascii="Arial" w:eastAsia="Times New Roman" w:hAnsi="Arial" w:cs="Arial"/>
                <w:spacing w:val="-4"/>
                <w:sz w:val="21"/>
                <w:szCs w:val="21"/>
                <w:lang w:val="en-GB"/>
              </w:rPr>
              <w:t>Purchaser</w:t>
            </w:r>
            <w:r w:rsidRPr="00E46453">
              <w:rPr>
                <w:rFonts w:ascii="Arial" w:eastAsia="Times New Roman" w:hAnsi="Arial" w:cs="Arial"/>
                <w:spacing w:val="-4"/>
                <w:sz w:val="21"/>
                <w:szCs w:val="21"/>
                <w:lang w:val="en-GB"/>
              </w:rPr>
              <w:t xml:space="preserve"> may, at anytime before receipt of the Supplier’s verified position paper</w:t>
            </w:r>
            <w:r w:rsidR="00244E39">
              <w:rPr>
                <w:rFonts w:ascii="Arial" w:eastAsia="Times New Roman" w:hAnsi="Arial" w:cs="Arial"/>
                <w:spacing w:val="-4"/>
                <w:sz w:val="21"/>
                <w:szCs w:val="21"/>
                <w:lang w:val="en-GB"/>
              </w:rPr>
              <w:t>,</w:t>
            </w:r>
            <w:r w:rsidRPr="00E46453">
              <w:rPr>
                <w:rFonts w:ascii="Arial" w:eastAsia="Times New Roman" w:hAnsi="Arial" w:cs="Arial"/>
                <w:spacing w:val="-4"/>
                <w:sz w:val="21"/>
                <w:szCs w:val="21"/>
                <w:lang w:val="en-GB"/>
              </w:rPr>
              <w:t xml:space="preserve"> withdraw the Notice to Terminate if it is determined that certain items or works subject of the notice had been completed, delivered, or performed before the Supplier’s receipt of the notice</w:t>
            </w:r>
            <w:r w:rsidR="00BE68BB">
              <w:rPr>
                <w:rFonts w:ascii="Arial" w:eastAsia="Times New Roman" w:hAnsi="Arial" w:cs="Arial"/>
                <w:spacing w:val="-4"/>
                <w:sz w:val="21"/>
                <w:szCs w:val="21"/>
                <w:lang w:val="en-GB"/>
              </w:rPr>
              <w:t>;</w:t>
            </w:r>
          </w:p>
        </w:tc>
      </w:tr>
      <w:tr w:rsidR="00986D29" w:rsidRPr="003F47F0">
        <w:trPr>
          <w:trHeight w:val="1980"/>
        </w:trPr>
        <w:tc>
          <w:tcPr>
            <w:tcW w:w="2340" w:type="dxa"/>
            <w:shd w:val="clear" w:color="auto" w:fill="auto"/>
          </w:tcPr>
          <w:p w:rsidR="00986D29" w:rsidRPr="0015796E" w:rsidRDefault="00986D29" w:rsidP="00986D29">
            <w:pPr>
              <w:spacing w:before="120"/>
              <w:ind w:left="72"/>
              <w:outlineLvl w:val="2"/>
              <w:rPr>
                <w:rStyle w:val="Heading3Char"/>
                <w:rFonts w:ascii="Arial" w:hAnsi="Arial"/>
                <w:b/>
                <w:bCs w:val="0"/>
                <w:sz w:val="21"/>
                <w:szCs w:val="21"/>
              </w:rPr>
            </w:pPr>
          </w:p>
        </w:tc>
        <w:tc>
          <w:tcPr>
            <w:tcW w:w="7155" w:type="dxa"/>
          </w:tcPr>
          <w:p w:rsidR="00986D29" w:rsidRPr="00D3567F" w:rsidRDefault="00986D29" w:rsidP="00D35D93">
            <w:pPr>
              <w:pStyle w:val="Style2"/>
              <w:numPr>
                <w:ilvl w:val="2"/>
                <w:numId w:val="76"/>
              </w:numPr>
              <w:tabs>
                <w:tab w:val="clear" w:pos="2952"/>
                <w:tab w:val="num" w:pos="1341"/>
              </w:tabs>
              <w:overflowPunct w:val="0"/>
              <w:autoSpaceDE w:val="0"/>
              <w:autoSpaceDN w:val="0"/>
              <w:adjustRightInd w:val="0"/>
              <w:spacing w:before="120" w:after="120"/>
              <w:ind w:left="1359" w:hanging="747"/>
              <w:jc w:val="both"/>
              <w:textAlignment w:val="baseline"/>
              <w:rPr>
                <w:rFonts w:ascii="Arial" w:eastAsia="Times New Roman" w:hAnsi="Arial" w:cs="Arial"/>
                <w:spacing w:val="-4"/>
                <w:sz w:val="21"/>
                <w:szCs w:val="21"/>
                <w:lang w:val="en-GB"/>
              </w:rPr>
            </w:pPr>
            <w:r w:rsidRPr="00E46453">
              <w:rPr>
                <w:rFonts w:ascii="Arial" w:eastAsia="Times New Roman" w:hAnsi="Arial" w:cs="Arial"/>
                <w:spacing w:val="-4"/>
                <w:sz w:val="21"/>
                <w:szCs w:val="21"/>
                <w:lang w:val="en-GB"/>
              </w:rPr>
              <w:t xml:space="preserve">Within a non-extendible period of ten (10) calendar days from receipt of the verified position paper, the Head of the </w:t>
            </w:r>
            <w:r w:rsidR="00325B67">
              <w:rPr>
                <w:rFonts w:ascii="Arial" w:eastAsia="Times New Roman" w:hAnsi="Arial" w:cs="Arial"/>
                <w:spacing w:val="-4"/>
                <w:sz w:val="21"/>
                <w:szCs w:val="21"/>
                <w:lang w:val="en-GB"/>
              </w:rPr>
              <w:t>Purchaser</w:t>
            </w:r>
            <w:r w:rsidRPr="00E46453">
              <w:rPr>
                <w:rFonts w:ascii="Arial" w:eastAsia="Times New Roman" w:hAnsi="Arial" w:cs="Arial"/>
                <w:spacing w:val="-4"/>
                <w:sz w:val="21"/>
                <w:szCs w:val="21"/>
                <w:lang w:val="en-GB"/>
              </w:rPr>
              <w:t xml:space="preserve"> shall decide whether or not to terminate this Contract.  It shall serve a written notice to the Supplier of its decision and, unless otherwise provided, this Contract is deemed terminated from receipt of the Supplier of the notice of decision.  The termination shall only be based on the ground(s) stated in the Notice to Terminate; and</w:t>
            </w:r>
          </w:p>
        </w:tc>
      </w:tr>
      <w:tr w:rsidR="00986D29" w:rsidRPr="003F47F0">
        <w:trPr>
          <w:trHeight w:val="1575"/>
        </w:trPr>
        <w:tc>
          <w:tcPr>
            <w:tcW w:w="2340" w:type="dxa"/>
            <w:shd w:val="clear" w:color="auto" w:fill="auto"/>
          </w:tcPr>
          <w:p w:rsidR="00986D29" w:rsidRPr="0015796E" w:rsidRDefault="00986D29" w:rsidP="00986D29">
            <w:pPr>
              <w:spacing w:before="120"/>
              <w:ind w:left="72"/>
              <w:outlineLvl w:val="2"/>
              <w:rPr>
                <w:rStyle w:val="Heading3Char"/>
                <w:rFonts w:ascii="Arial" w:hAnsi="Arial"/>
                <w:b/>
                <w:bCs w:val="0"/>
                <w:sz w:val="21"/>
                <w:szCs w:val="21"/>
              </w:rPr>
            </w:pPr>
          </w:p>
        </w:tc>
        <w:tc>
          <w:tcPr>
            <w:tcW w:w="7155" w:type="dxa"/>
          </w:tcPr>
          <w:p w:rsidR="00986D29" w:rsidRPr="00D3567F" w:rsidRDefault="00986D29" w:rsidP="00D35D93">
            <w:pPr>
              <w:pStyle w:val="Style2"/>
              <w:numPr>
                <w:ilvl w:val="2"/>
                <w:numId w:val="76"/>
              </w:numPr>
              <w:tabs>
                <w:tab w:val="clear" w:pos="2952"/>
                <w:tab w:val="num" w:pos="1341"/>
              </w:tabs>
              <w:overflowPunct w:val="0"/>
              <w:autoSpaceDE w:val="0"/>
              <w:autoSpaceDN w:val="0"/>
              <w:adjustRightInd w:val="0"/>
              <w:spacing w:before="120" w:after="120"/>
              <w:ind w:left="1359" w:hanging="747"/>
              <w:jc w:val="both"/>
              <w:textAlignment w:val="baseline"/>
              <w:rPr>
                <w:rFonts w:ascii="Arial" w:eastAsia="Times New Roman" w:hAnsi="Arial" w:cs="Arial"/>
                <w:spacing w:val="-4"/>
                <w:sz w:val="21"/>
                <w:szCs w:val="21"/>
                <w:lang w:val="en-GB"/>
              </w:rPr>
            </w:pPr>
            <w:r w:rsidRPr="00E46453">
              <w:rPr>
                <w:rFonts w:ascii="Arial" w:eastAsia="Times New Roman" w:hAnsi="Arial" w:cs="Arial"/>
                <w:spacing w:val="-4"/>
                <w:sz w:val="21"/>
                <w:szCs w:val="21"/>
                <w:lang w:val="en-GB"/>
              </w:rPr>
              <w:t xml:space="preserve">The Head of the </w:t>
            </w:r>
            <w:r w:rsidR="00325B67">
              <w:rPr>
                <w:rFonts w:ascii="Arial" w:eastAsia="Times New Roman" w:hAnsi="Arial" w:cs="Arial"/>
                <w:spacing w:val="-4"/>
                <w:sz w:val="21"/>
                <w:szCs w:val="21"/>
                <w:lang w:val="en-GB"/>
              </w:rPr>
              <w:t>Purchaser</w:t>
            </w:r>
            <w:r w:rsidRPr="00E46453">
              <w:rPr>
                <w:rFonts w:ascii="Arial" w:eastAsia="Times New Roman" w:hAnsi="Arial" w:cs="Arial"/>
                <w:spacing w:val="-4"/>
                <w:sz w:val="21"/>
                <w:szCs w:val="21"/>
                <w:lang w:val="en-GB"/>
              </w:rPr>
              <w:t xml:space="preserve"> may create a Contract Termination Review Committee (CTRC) to assist him in the discharge of this function.  All decisions recommended by the CTRC shall be subject to the approval of the Head of the </w:t>
            </w:r>
            <w:r w:rsidR="00325B67">
              <w:rPr>
                <w:rFonts w:ascii="Arial" w:eastAsia="Times New Roman" w:hAnsi="Arial" w:cs="Arial"/>
                <w:spacing w:val="-4"/>
                <w:sz w:val="21"/>
                <w:szCs w:val="21"/>
                <w:lang w:val="en-GB"/>
              </w:rPr>
              <w:t>Purchaser</w:t>
            </w:r>
            <w:r w:rsidR="00BE68BB">
              <w:rPr>
                <w:rFonts w:ascii="Arial" w:eastAsia="Times New Roman" w:hAnsi="Arial" w:cs="Arial"/>
                <w:spacing w:val="-4"/>
                <w:sz w:val="21"/>
                <w:szCs w:val="21"/>
                <w:lang w:val="en-GB"/>
              </w:rPr>
              <w:t>.</w:t>
            </w:r>
          </w:p>
        </w:tc>
      </w:tr>
      <w:tr w:rsidR="003146D6" w:rsidRPr="003F47F0">
        <w:tc>
          <w:tcPr>
            <w:tcW w:w="2340" w:type="dxa"/>
            <w:shd w:val="clear" w:color="auto" w:fill="auto"/>
          </w:tcPr>
          <w:p w:rsidR="003146D6" w:rsidRPr="0015796E" w:rsidRDefault="003146D6"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752" w:name="_Toc240339821"/>
            <w:r w:rsidRPr="0015796E">
              <w:rPr>
                <w:rStyle w:val="Heading3Char"/>
                <w:rFonts w:ascii="Arial" w:hAnsi="Arial"/>
                <w:b/>
                <w:bCs w:val="0"/>
                <w:sz w:val="21"/>
                <w:szCs w:val="21"/>
              </w:rPr>
              <w:t>Contract Amendment</w:t>
            </w:r>
            <w:bookmarkEnd w:id="752"/>
          </w:p>
        </w:tc>
        <w:tc>
          <w:tcPr>
            <w:tcW w:w="7155" w:type="dxa"/>
          </w:tcPr>
          <w:p w:rsidR="003146D6" w:rsidRPr="00F36E1A" w:rsidRDefault="003146D6" w:rsidP="00D35D93">
            <w:pPr>
              <w:numPr>
                <w:ilvl w:val="0"/>
                <w:numId w:val="114"/>
              </w:numPr>
              <w:tabs>
                <w:tab w:val="clear" w:pos="1602"/>
              </w:tabs>
              <w:spacing w:before="120" w:after="120"/>
              <w:ind w:left="585" w:right="-72" w:hanging="576"/>
              <w:jc w:val="both"/>
              <w:rPr>
                <w:rFonts w:ascii="Arial" w:hAnsi="Arial" w:cs="Arial"/>
                <w:sz w:val="21"/>
                <w:szCs w:val="21"/>
                <w:lang w:val="en-GB"/>
              </w:rPr>
            </w:pPr>
            <w:r w:rsidRPr="00F36E1A">
              <w:rPr>
                <w:rFonts w:ascii="Arial" w:hAnsi="Arial" w:cs="Arial"/>
                <w:sz w:val="21"/>
                <w:szCs w:val="21"/>
                <w:lang w:val="en-GB"/>
              </w:rPr>
              <w:t>Subject to applicable laws, no variation in or modification of the terms of this Contract shall be made except by written amendment signed by the parties.</w:t>
            </w:r>
          </w:p>
        </w:tc>
      </w:tr>
      <w:tr w:rsidR="003146D6" w:rsidRPr="003F47F0">
        <w:tc>
          <w:tcPr>
            <w:tcW w:w="2340" w:type="dxa"/>
            <w:shd w:val="clear" w:color="auto" w:fill="auto"/>
          </w:tcPr>
          <w:p w:rsidR="003146D6" w:rsidRDefault="003146D6" w:rsidP="00573A38">
            <w:pPr>
              <w:pStyle w:val="Heading4"/>
              <w:tabs>
                <w:tab w:val="num" w:pos="432"/>
              </w:tabs>
              <w:spacing w:before="120" w:after="120"/>
              <w:ind w:left="432" w:hanging="432"/>
              <w:rPr>
                <w:rFonts w:ascii="Arial" w:hAnsi="Arial" w:cs="Arial"/>
                <w:sz w:val="21"/>
                <w:szCs w:val="21"/>
                <w:lang w:val="en-GB"/>
              </w:rPr>
            </w:pPr>
          </w:p>
        </w:tc>
        <w:tc>
          <w:tcPr>
            <w:tcW w:w="7155" w:type="dxa"/>
          </w:tcPr>
          <w:p w:rsidR="003146D6" w:rsidRPr="00F36E1A" w:rsidRDefault="003146D6" w:rsidP="00D35D93">
            <w:pPr>
              <w:numPr>
                <w:ilvl w:val="0"/>
                <w:numId w:val="114"/>
              </w:numPr>
              <w:tabs>
                <w:tab w:val="clear" w:pos="1602"/>
              </w:tabs>
              <w:spacing w:before="120" w:after="120"/>
              <w:ind w:left="585" w:right="-72" w:hanging="576"/>
              <w:jc w:val="both"/>
              <w:rPr>
                <w:rFonts w:ascii="Arial" w:hAnsi="Arial" w:cs="Arial"/>
                <w:sz w:val="21"/>
                <w:szCs w:val="21"/>
                <w:lang w:val="en-GB"/>
              </w:rPr>
            </w:pPr>
            <w:r w:rsidRPr="00F36E1A">
              <w:rPr>
                <w:rFonts w:ascii="Arial" w:hAnsi="Arial" w:cs="Arial"/>
                <w:sz w:val="21"/>
                <w:szCs w:val="21"/>
                <w:lang w:val="en-GB"/>
              </w:rPr>
              <w:t xml:space="preserve">The </w:t>
            </w:r>
            <w:r w:rsidR="00325B67">
              <w:rPr>
                <w:rFonts w:ascii="Arial" w:hAnsi="Arial" w:cs="Arial"/>
                <w:sz w:val="21"/>
                <w:szCs w:val="21"/>
                <w:lang w:val="en-GB"/>
              </w:rPr>
              <w:t>Purchaser</w:t>
            </w:r>
            <w:r w:rsidRPr="00F36E1A">
              <w:rPr>
                <w:rFonts w:ascii="Arial" w:hAnsi="Arial" w:cs="Arial"/>
                <w:sz w:val="21"/>
                <w:szCs w:val="21"/>
                <w:lang w:val="en-GB"/>
              </w:rPr>
              <w:t>, in accordance with their Delegation of Financial Powers</w:t>
            </w:r>
            <w:r w:rsidR="003F10A1" w:rsidRPr="00F36E1A">
              <w:rPr>
                <w:rFonts w:ascii="Arial" w:hAnsi="Arial" w:cs="Arial"/>
                <w:sz w:val="21"/>
                <w:szCs w:val="21"/>
                <w:lang w:val="en-GB"/>
              </w:rPr>
              <w:t>,</w:t>
            </w:r>
            <w:r w:rsidR="009A52CE">
              <w:rPr>
                <w:rFonts w:ascii="Arial" w:hAnsi="Arial" w:cs="Arial"/>
                <w:sz w:val="21"/>
                <w:szCs w:val="21"/>
                <w:lang w:val="en-GB"/>
              </w:rPr>
              <w:t xml:space="preserve"> as required,</w:t>
            </w:r>
            <w:r w:rsidR="003F10A1" w:rsidRPr="00F36E1A">
              <w:rPr>
                <w:rFonts w:ascii="Arial" w:hAnsi="Arial" w:cs="Arial"/>
                <w:sz w:val="21"/>
                <w:szCs w:val="21"/>
                <w:lang w:val="en-GB"/>
              </w:rPr>
              <w:t xml:space="preserve"> may</w:t>
            </w:r>
            <w:r w:rsidRPr="00F36E1A">
              <w:rPr>
                <w:rFonts w:ascii="Arial" w:hAnsi="Arial" w:cs="Arial"/>
                <w:sz w:val="21"/>
                <w:szCs w:val="21"/>
                <w:lang w:val="en-GB"/>
              </w:rPr>
              <w:t xml:space="preserve"> amend the Contract to reflect</w:t>
            </w:r>
            <w:r w:rsidR="003F10A1" w:rsidRPr="00F36E1A">
              <w:rPr>
                <w:rFonts w:ascii="Arial" w:hAnsi="Arial" w:cs="Arial"/>
                <w:sz w:val="21"/>
                <w:szCs w:val="21"/>
                <w:lang w:val="en-GB"/>
              </w:rPr>
              <w:t xml:space="preserve"> the changes introduced to the Original terms and Conditions of the </w:t>
            </w:r>
            <w:r w:rsidR="00FE0D0B" w:rsidRPr="00F36E1A">
              <w:rPr>
                <w:rFonts w:ascii="Arial" w:hAnsi="Arial" w:cs="Arial"/>
                <w:sz w:val="21"/>
                <w:szCs w:val="21"/>
                <w:lang w:val="en-GB"/>
              </w:rPr>
              <w:t>Contract</w:t>
            </w:r>
            <w:r w:rsidR="003F10A1" w:rsidRPr="00F36E1A">
              <w:rPr>
                <w:rFonts w:ascii="Arial" w:hAnsi="Arial" w:cs="Arial"/>
                <w:sz w:val="21"/>
                <w:szCs w:val="21"/>
                <w:lang w:val="en-GB"/>
              </w:rPr>
              <w:t>.</w:t>
            </w:r>
          </w:p>
        </w:tc>
      </w:tr>
      <w:tr w:rsidR="00382790" w:rsidRPr="003F47F0">
        <w:tc>
          <w:tcPr>
            <w:tcW w:w="2340" w:type="dxa"/>
            <w:shd w:val="clear" w:color="auto" w:fill="auto"/>
          </w:tcPr>
          <w:p w:rsidR="00382790" w:rsidRPr="0015796E" w:rsidRDefault="00382790" w:rsidP="00D35D93">
            <w:pPr>
              <w:numPr>
                <w:ilvl w:val="0"/>
                <w:numId w:val="154"/>
              </w:numPr>
              <w:tabs>
                <w:tab w:val="clear" w:pos="720"/>
                <w:tab w:val="num" w:pos="405"/>
              </w:tabs>
              <w:spacing w:before="120"/>
              <w:ind w:left="414" w:hanging="342"/>
              <w:outlineLvl w:val="2"/>
              <w:rPr>
                <w:rStyle w:val="Heading3Char"/>
                <w:rFonts w:ascii="Arial" w:hAnsi="Arial"/>
                <w:b/>
                <w:bCs w:val="0"/>
                <w:sz w:val="21"/>
                <w:szCs w:val="21"/>
              </w:rPr>
            </w:pPr>
            <w:bookmarkStart w:id="753" w:name="_Toc35418449"/>
            <w:bookmarkStart w:id="754" w:name="_Toc37234119"/>
            <w:bookmarkStart w:id="755" w:name="_Toc49504297"/>
            <w:bookmarkStart w:id="756" w:name="_Toc49504730"/>
            <w:bookmarkStart w:id="757" w:name="_Toc49504848"/>
            <w:bookmarkStart w:id="758" w:name="_Toc49569868"/>
            <w:bookmarkStart w:id="759" w:name="_Toc49591430"/>
            <w:bookmarkStart w:id="760" w:name="_Toc49591778"/>
            <w:bookmarkStart w:id="761" w:name="_Toc240339822"/>
            <w:r w:rsidRPr="0015796E">
              <w:rPr>
                <w:rStyle w:val="Heading3Char"/>
                <w:rFonts w:ascii="Arial" w:hAnsi="Arial"/>
                <w:b/>
                <w:bCs w:val="0"/>
                <w:sz w:val="21"/>
                <w:szCs w:val="21"/>
              </w:rPr>
              <w:t>Settlement of Disputes</w:t>
            </w:r>
            <w:bookmarkEnd w:id="753"/>
            <w:bookmarkEnd w:id="754"/>
            <w:bookmarkEnd w:id="755"/>
            <w:bookmarkEnd w:id="756"/>
            <w:bookmarkEnd w:id="757"/>
            <w:bookmarkEnd w:id="758"/>
            <w:bookmarkEnd w:id="759"/>
            <w:bookmarkEnd w:id="760"/>
            <w:bookmarkEnd w:id="761"/>
          </w:p>
        </w:tc>
        <w:tc>
          <w:tcPr>
            <w:tcW w:w="7155" w:type="dxa"/>
          </w:tcPr>
          <w:p w:rsidR="00382790" w:rsidRPr="00C003E8" w:rsidRDefault="00382790" w:rsidP="00D35D93">
            <w:pPr>
              <w:numPr>
                <w:ilvl w:val="0"/>
                <w:numId w:val="115"/>
              </w:numPr>
              <w:tabs>
                <w:tab w:val="clear" w:pos="1602"/>
              </w:tabs>
              <w:spacing w:before="120" w:after="120"/>
              <w:ind w:left="585" w:right="-72" w:hanging="576"/>
              <w:jc w:val="both"/>
              <w:rPr>
                <w:rFonts w:ascii="Arial" w:hAnsi="Arial" w:cs="Arial"/>
                <w:b/>
                <w:sz w:val="21"/>
                <w:szCs w:val="21"/>
                <w:u w:val="single"/>
                <w:lang w:val="en-GB"/>
              </w:rPr>
            </w:pPr>
            <w:r w:rsidRPr="00C003E8">
              <w:rPr>
                <w:rFonts w:ascii="Arial" w:hAnsi="Arial" w:cs="Arial"/>
                <w:b/>
                <w:sz w:val="21"/>
                <w:szCs w:val="21"/>
                <w:u w:val="single"/>
                <w:lang w:val="en-GB"/>
              </w:rPr>
              <w:t>Amicable Settlement</w:t>
            </w:r>
            <w:r w:rsidR="00F36E1A" w:rsidRPr="00C003E8">
              <w:rPr>
                <w:rFonts w:ascii="Arial" w:hAnsi="Arial" w:cs="Arial"/>
                <w:b/>
                <w:sz w:val="21"/>
                <w:szCs w:val="21"/>
                <w:u w:val="single"/>
                <w:lang w:val="en-GB"/>
              </w:rPr>
              <w:t>:</w:t>
            </w:r>
          </w:p>
          <w:p w:rsidR="00382790" w:rsidRPr="003F47F0" w:rsidRDefault="00382790" w:rsidP="00D35D93">
            <w:pPr>
              <w:numPr>
                <w:ilvl w:val="1"/>
                <w:numId w:val="115"/>
              </w:numPr>
              <w:tabs>
                <w:tab w:val="clear" w:pos="1440"/>
                <w:tab w:val="num" w:pos="1179"/>
              </w:tabs>
              <w:spacing w:before="120" w:after="120"/>
              <w:ind w:left="1197" w:hanging="630"/>
              <w:jc w:val="both"/>
              <w:rPr>
                <w:rFonts w:ascii="Arial" w:hAnsi="Arial" w:cs="Arial"/>
                <w:sz w:val="21"/>
                <w:szCs w:val="21"/>
                <w:lang w:val="en-GB"/>
              </w:rPr>
            </w:pPr>
            <w:r w:rsidRPr="003F47F0">
              <w:rPr>
                <w:rFonts w:ascii="Arial" w:hAnsi="Arial" w:cs="Arial"/>
                <w:sz w:val="21"/>
                <w:szCs w:val="21"/>
                <w:lang w:val="en-GB"/>
              </w:rPr>
              <w:t xml:space="preserve">The </w:t>
            </w:r>
            <w:r w:rsidR="00325B67">
              <w:rPr>
                <w:rFonts w:ascii="Arial" w:hAnsi="Arial" w:cs="Arial"/>
                <w:sz w:val="21"/>
                <w:szCs w:val="21"/>
                <w:lang w:val="en-GB"/>
              </w:rPr>
              <w:t>Purchaser</w:t>
            </w:r>
            <w:r w:rsidRPr="003F47F0">
              <w:rPr>
                <w:rFonts w:ascii="Arial" w:hAnsi="Arial" w:cs="Arial"/>
                <w:sz w:val="21"/>
                <w:szCs w:val="21"/>
                <w:lang w:val="en-GB"/>
              </w:rPr>
              <w:t xml:space="preserve"> and the Supplier shall use their best efforts to settle amicably all disputes arising out of or in connection with this Contract or its interpretation.</w:t>
            </w:r>
          </w:p>
        </w:tc>
      </w:tr>
      <w:tr w:rsidR="00382790" w:rsidRPr="007F7DD5">
        <w:tc>
          <w:tcPr>
            <w:tcW w:w="2340" w:type="dxa"/>
            <w:shd w:val="clear" w:color="auto" w:fill="auto"/>
          </w:tcPr>
          <w:p w:rsidR="00382790" w:rsidRPr="003F47F0" w:rsidRDefault="00382790" w:rsidP="002708CD">
            <w:pPr>
              <w:spacing w:before="120" w:after="120"/>
              <w:rPr>
                <w:rFonts w:ascii="Arial" w:hAnsi="Arial" w:cs="Arial"/>
                <w:sz w:val="21"/>
                <w:szCs w:val="21"/>
                <w:lang w:val="en-GB"/>
              </w:rPr>
            </w:pPr>
          </w:p>
        </w:tc>
        <w:tc>
          <w:tcPr>
            <w:tcW w:w="7155" w:type="dxa"/>
          </w:tcPr>
          <w:p w:rsidR="00382790" w:rsidRPr="00C003E8" w:rsidRDefault="00382790" w:rsidP="00D35D93">
            <w:pPr>
              <w:numPr>
                <w:ilvl w:val="0"/>
                <w:numId w:val="115"/>
              </w:numPr>
              <w:tabs>
                <w:tab w:val="clear" w:pos="1602"/>
              </w:tabs>
              <w:spacing w:before="120" w:after="120"/>
              <w:ind w:left="585" w:right="-72" w:hanging="576"/>
              <w:jc w:val="both"/>
              <w:rPr>
                <w:rFonts w:ascii="Arial" w:hAnsi="Arial" w:cs="Arial"/>
                <w:b/>
                <w:sz w:val="21"/>
                <w:szCs w:val="21"/>
                <w:u w:val="single"/>
                <w:lang w:val="en-GB"/>
              </w:rPr>
            </w:pPr>
            <w:r w:rsidRPr="00C003E8">
              <w:rPr>
                <w:rFonts w:ascii="Arial" w:hAnsi="Arial" w:cs="Arial"/>
                <w:b/>
                <w:sz w:val="21"/>
                <w:szCs w:val="21"/>
                <w:u w:val="single"/>
                <w:lang w:val="en-GB"/>
              </w:rPr>
              <w:t>Adjudication</w:t>
            </w:r>
          </w:p>
          <w:p w:rsidR="00382790" w:rsidRPr="00F36E1A" w:rsidRDefault="00382790" w:rsidP="00D35D93">
            <w:pPr>
              <w:numPr>
                <w:ilvl w:val="0"/>
                <w:numId w:val="23"/>
              </w:numPr>
              <w:tabs>
                <w:tab w:val="clear" w:pos="1224"/>
                <w:tab w:val="num" w:pos="1197"/>
              </w:tabs>
              <w:spacing w:before="120" w:after="120"/>
              <w:ind w:left="1197" w:hanging="630"/>
              <w:jc w:val="both"/>
              <w:rPr>
                <w:rFonts w:ascii="Arial" w:hAnsi="Arial" w:cs="Arial"/>
                <w:sz w:val="21"/>
                <w:szCs w:val="21"/>
                <w:lang w:val="en-GB"/>
              </w:rPr>
            </w:pPr>
            <w:r w:rsidRPr="00F36E1A">
              <w:rPr>
                <w:rFonts w:ascii="Arial" w:hAnsi="Arial" w:cs="Arial"/>
                <w:sz w:val="21"/>
                <w:szCs w:val="21"/>
                <w:lang w:val="en-GB"/>
              </w:rPr>
              <w:t>If the Supplier /</w:t>
            </w:r>
            <w:r w:rsidR="00325B67">
              <w:rPr>
                <w:rFonts w:ascii="Arial" w:hAnsi="Arial" w:cs="Arial"/>
                <w:sz w:val="21"/>
                <w:szCs w:val="21"/>
                <w:lang w:val="en-GB"/>
              </w:rPr>
              <w:t>Purchaser</w:t>
            </w:r>
            <w:r w:rsidR="00F36E1A" w:rsidRPr="00F36E1A">
              <w:rPr>
                <w:rFonts w:ascii="Arial" w:hAnsi="Arial" w:cs="Arial"/>
                <w:sz w:val="21"/>
                <w:szCs w:val="21"/>
                <w:lang w:val="en-GB"/>
              </w:rPr>
              <w:t>believe</w:t>
            </w:r>
            <w:r w:rsidRPr="00F36E1A">
              <w:rPr>
                <w:rFonts w:ascii="Arial" w:hAnsi="Arial" w:cs="Arial"/>
                <w:sz w:val="21"/>
                <w:szCs w:val="21"/>
                <w:lang w:val="en-GB"/>
              </w:rPr>
              <w:t xml:space="preserve"> that amicable settlement of dispute is not possible between the two parties, the dispute shall be refereed to the Adjudicator within fourteen (14) days of first written correspondence</w:t>
            </w:r>
            <w:r w:rsidR="00BE68BB">
              <w:rPr>
                <w:rFonts w:ascii="Arial" w:hAnsi="Arial" w:cs="Arial"/>
                <w:sz w:val="21"/>
                <w:szCs w:val="21"/>
                <w:lang w:val="en-GB"/>
              </w:rPr>
              <w:t xml:space="preserve"> on the matter of disagreement;</w:t>
            </w:r>
          </w:p>
          <w:p w:rsidR="00382790" w:rsidRPr="00F36E1A" w:rsidRDefault="00382790" w:rsidP="00D35D93">
            <w:pPr>
              <w:numPr>
                <w:ilvl w:val="0"/>
                <w:numId w:val="23"/>
              </w:numPr>
              <w:tabs>
                <w:tab w:val="clear" w:pos="1224"/>
                <w:tab w:val="num" w:pos="1179"/>
              </w:tabs>
              <w:spacing w:before="120" w:after="120"/>
              <w:ind w:left="1197" w:hanging="630"/>
              <w:jc w:val="both"/>
              <w:rPr>
                <w:rFonts w:ascii="Arial" w:hAnsi="Arial" w:cs="Arial"/>
                <w:sz w:val="21"/>
                <w:szCs w:val="21"/>
                <w:lang w:val="en-GB"/>
              </w:rPr>
            </w:pPr>
            <w:r w:rsidRPr="00F36E1A">
              <w:rPr>
                <w:rFonts w:ascii="Arial" w:hAnsi="Arial" w:cs="Arial"/>
                <w:sz w:val="21"/>
                <w:szCs w:val="21"/>
                <w:lang w:val="en-GB"/>
              </w:rPr>
              <w:t>The Adjudicator named in the PCC is jointly appointed by the parties. In case of disagreement between the parties, the Appointing Authority designated in the PCC shall appoint the Adjudicator within fourteen (14) days of receipt of a request from either party</w:t>
            </w:r>
            <w:r w:rsidR="00BE68BB">
              <w:rPr>
                <w:rFonts w:ascii="Arial" w:hAnsi="Arial" w:cs="Arial"/>
                <w:sz w:val="21"/>
                <w:szCs w:val="21"/>
                <w:lang w:val="en-GB"/>
              </w:rPr>
              <w:t>;</w:t>
            </w:r>
          </w:p>
          <w:p w:rsidR="00382790" w:rsidRPr="00F36E1A" w:rsidRDefault="00382790" w:rsidP="00D35D93">
            <w:pPr>
              <w:numPr>
                <w:ilvl w:val="0"/>
                <w:numId w:val="23"/>
              </w:numPr>
              <w:tabs>
                <w:tab w:val="clear" w:pos="1224"/>
                <w:tab w:val="num" w:pos="1179"/>
              </w:tabs>
              <w:spacing w:before="120" w:after="120"/>
              <w:ind w:left="1197" w:hanging="630"/>
              <w:jc w:val="both"/>
              <w:rPr>
                <w:rFonts w:ascii="Arial" w:hAnsi="Arial" w:cs="Arial"/>
                <w:sz w:val="21"/>
                <w:szCs w:val="21"/>
                <w:lang w:val="en-GB"/>
              </w:rPr>
            </w:pPr>
            <w:r w:rsidRPr="00F36E1A">
              <w:rPr>
                <w:rFonts w:ascii="Arial" w:hAnsi="Arial" w:cs="Arial"/>
                <w:sz w:val="21"/>
                <w:szCs w:val="21"/>
                <w:lang w:val="en-GB"/>
              </w:rPr>
              <w:t>The Adjudicator shall give its decision in writing to both parties within twenty-eight (28) days of a dispute being referred to it</w:t>
            </w:r>
            <w:r w:rsidR="00BE68BB">
              <w:rPr>
                <w:rFonts w:ascii="Arial" w:hAnsi="Arial" w:cs="Arial"/>
                <w:sz w:val="21"/>
                <w:szCs w:val="21"/>
                <w:lang w:val="en-GB"/>
              </w:rPr>
              <w:t>;</w:t>
            </w:r>
          </w:p>
          <w:p w:rsidR="00382790" w:rsidRPr="00F36E1A" w:rsidRDefault="00382790" w:rsidP="00D35D93">
            <w:pPr>
              <w:numPr>
                <w:ilvl w:val="0"/>
                <w:numId w:val="23"/>
              </w:numPr>
              <w:tabs>
                <w:tab w:val="clear" w:pos="1224"/>
                <w:tab w:val="num" w:pos="1179"/>
              </w:tabs>
              <w:spacing w:before="120" w:after="120"/>
              <w:ind w:left="1197" w:hanging="630"/>
              <w:jc w:val="both"/>
              <w:rPr>
                <w:rFonts w:ascii="Arial" w:hAnsi="Arial" w:cs="Arial"/>
                <w:sz w:val="21"/>
                <w:szCs w:val="21"/>
                <w:lang w:val="en-GB"/>
              </w:rPr>
            </w:pPr>
            <w:r w:rsidRPr="00F36E1A">
              <w:rPr>
                <w:rFonts w:ascii="Arial" w:hAnsi="Arial" w:cs="Arial"/>
                <w:sz w:val="21"/>
                <w:szCs w:val="21"/>
                <w:lang w:val="en-GB"/>
              </w:rPr>
              <w:t xml:space="preserve">The supplier shall make all payments (fees and reimbursable </w:t>
            </w:r>
            <w:r w:rsidRPr="00F36E1A">
              <w:rPr>
                <w:rFonts w:ascii="Arial" w:hAnsi="Arial" w:cs="Arial"/>
                <w:sz w:val="21"/>
                <w:szCs w:val="21"/>
                <w:lang w:val="en-GB"/>
              </w:rPr>
              <w:lastRenderedPageBreak/>
              <w:t xml:space="preserve">expenses) to the Adjudicator, and the </w:t>
            </w:r>
            <w:r w:rsidR="00325B67">
              <w:rPr>
                <w:rFonts w:ascii="Arial" w:hAnsi="Arial" w:cs="Arial"/>
                <w:sz w:val="21"/>
                <w:szCs w:val="21"/>
                <w:lang w:val="en-GB"/>
              </w:rPr>
              <w:t>Purchaser</w:t>
            </w:r>
            <w:r w:rsidRPr="00F36E1A">
              <w:rPr>
                <w:rFonts w:ascii="Arial" w:hAnsi="Arial" w:cs="Arial"/>
                <w:sz w:val="21"/>
                <w:szCs w:val="21"/>
                <w:lang w:val="en-GB"/>
              </w:rPr>
              <w:t xml:space="preserve"> shall reimburse half of these fees through the regular progress payments</w:t>
            </w:r>
            <w:r w:rsidR="00BE68BB">
              <w:rPr>
                <w:rFonts w:ascii="Arial" w:hAnsi="Arial" w:cs="Arial"/>
                <w:sz w:val="21"/>
                <w:szCs w:val="21"/>
                <w:lang w:val="en-GB"/>
              </w:rPr>
              <w:t>;</w:t>
            </w:r>
          </w:p>
          <w:p w:rsidR="00382790" w:rsidRPr="00F36E1A" w:rsidRDefault="00382790" w:rsidP="00BE68BB">
            <w:pPr>
              <w:tabs>
                <w:tab w:val="num" w:pos="1188"/>
              </w:tabs>
              <w:spacing w:before="120" w:after="120"/>
              <w:ind w:left="1215" w:hanging="648"/>
              <w:jc w:val="both"/>
              <w:rPr>
                <w:rFonts w:ascii="Arial" w:hAnsi="Arial" w:cs="Arial"/>
                <w:sz w:val="21"/>
                <w:szCs w:val="21"/>
                <w:lang w:val="en-GB"/>
              </w:rPr>
            </w:pPr>
            <w:r w:rsidRPr="00F36E1A">
              <w:rPr>
                <w:rFonts w:ascii="Arial" w:hAnsi="Arial" w:cs="Arial"/>
                <w:sz w:val="21"/>
                <w:szCs w:val="21"/>
                <w:lang w:val="en-GB"/>
              </w:rPr>
              <w:t xml:space="preserve">(e)  Should the Adjudicator resign or die, or should the </w:t>
            </w:r>
            <w:r w:rsidR="00325B67">
              <w:rPr>
                <w:rFonts w:ascii="Arial" w:hAnsi="Arial" w:cs="Arial"/>
                <w:sz w:val="21"/>
                <w:szCs w:val="21"/>
                <w:lang w:val="en-GB"/>
              </w:rPr>
              <w:t>Purchaser</w:t>
            </w:r>
            <w:r w:rsidRPr="00F36E1A">
              <w:rPr>
                <w:rFonts w:ascii="Arial" w:hAnsi="Arial" w:cs="Arial"/>
                <w:sz w:val="21"/>
                <w:szCs w:val="21"/>
                <w:lang w:val="en-GB"/>
              </w:rPr>
              <w:t xml:space="preserve"> and the Supplier agree that the Adjudicator is not functioning in accordance with the provisions of the Contract; a new Adjudicator will be jointly appointed by the </w:t>
            </w:r>
            <w:r w:rsidR="00325B67">
              <w:rPr>
                <w:rFonts w:ascii="Arial" w:hAnsi="Arial" w:cs="Arial"/>
                <w:sz w:val="21"/>
                <w:szCs w:val="21"/>
                <w:lang w:val="en-GB"/>
              </w:rPr>
              <w:t>Purchaser</w:t>
            </w:r>
            <w:r w:rsidRPr="00F36E1A">
              <w:rPr>
                <w:rFonts w:ascii="Arial" w:hAnsi="Arial" w:cs="Arial"/>
                <w:sz w:val="21"/>
                <w:szCs w:val="21"/>
                <w:lang w:val="en-GB"/>
              </w:rPr>
              <w:t xml:space="preserve"> and the Supplier. In case of disagreement between the </w:t>
            </w:r>
            <w:r w:rsidR="00325B67">
              <w:rPr>
                <w:rFonts w:ascii="Arial" w:hAnsi="Arial" w:cs="Arial"/>
                <w:sz w:val="21"/>
                <w:szCs w:val="21"/>
                <w:lang w:val="en-GB"/>
              </w:rPr>
              <w:t>Purchaser</w:t>
            </w:r>
            <w:r w:rsidRPr="00F36E1A">
              <w:rPr>
                <w:rFonts w:ascii="Arial" w:hAnsi="Arial" w:cs="Arial"/>
                <w:sz w:val="21"/>
                <w:szCs w:val="21"/>
                <w:lang w:val="en-GB"/>
              </w:rPr>
              <w:t xml:space="preserve"> and the Supplier the Adjudicator shall be designated by the Appointing Authority designated in the PCC at the request of either party, within </w:t>
            </w:r>
            <w:r w:rsidRPr="001E0F64">
              <w:rPr>
                <w:rFonts w:ascii="Arial" w:hAnsi="Arial" w:cs="Arial"/>
                <w:sz w:val="21"/>
                <w:szCs w:val="21"/>
                <w:lang w:val="en-GB"/>
              </w:rPr>
              <w:t>fourteen (14) days</w:t>
            </w:r>
            <w:r w:rsidRPr="00F36E1A">
              <w:rPr>
                <w:rFonts w:ascii="Arial" w:hAnsi="Arial" w:cs="Arial"/>
                <w:sz w:val="21"/>
                <w:szCs w:val="21"/>
                <w:lang w:val="en-GB"/>
              </w:rPr>
              <w:t>of receipt of a request from either party</w:t>
            </w:r>
            <w:r w:rsidR="00BE68BB">
              <w:rPr>
                <w:rFonts w:ascii="Arial" w:hAnsi="Arial" w:cs="Arial"/>
                <w:sz w:val="21"/>
                <w:szCs w:val="21"/>
                <w:lang w:val="en-GB"/>
              </w:rPr>
              <w:t>.</w:t>
            </w:r>
          </w:p>
          <w:p w:rsidR="00382790" w:rsidRPr="00C003E8" w:rsidRDefault="00382790" w:rsidP="00D35D93">
            <w:pPr>
              <w:numPr>
                <w:ilvl w:val="0"/>
                <w:numId w:val="115"/>
              </w:numPr>
              <w:tabs>
                <w:tab w:val="clear" w:pos="1602"/>
              </w:tabs>
              <w:spacing w:before="120" w:after="120"/>
              <w:ind w:left="585" w:right="-72" w:hanging="576"/>
              <w:jc w:val="both"/>
              <w:rPr>
                <w:rFonts w:ascii="Arial" w:hAnsi="Arial" w:cs="Arial"/>
                <w:b/>
                <w:sz w:val="21"/>
                <w:szCs w:val="21"/>
                <w:u w:val="single"/>
                <w:lang w:val="en-GB"/>
              </w:rPr>
            </w:pPr>
            <w:r w:rsidRPr="00C003E8">
              <w:rPr>
                <w:rFonts w:ascii="Arial" w:hAnsi="Arial" w:cs="Arial"/>
                <w:b/>
                <w:sz w:val="21"/>
                <w:szCs w:val="21"/>
                <w:u w:val="single"/>
                <w:lang w:val="en-GB"/>
              </w:rPr>
              <w:t>Arbitration</w:t>
            </w:r>
          </w:p>
          <w:p w:rsidR="00382790" w:rsidRPr="00F36E1A" w:rsidRDefault="00382790" w:rsidP="00D35D93">
            <w:pPr>
              <w:numPr>
                <w:ilvl w:val="1"/>
                <w:numId w:val="115"/>
              </w:numPr>
              <w:tabs>
                <w:tab w:val="clear" w:pos="1440"/>
                <w:tab w:val="num" w:pos="1179"/>
              </w:tabs>
              <w:spacing w:before="120" w:after="120"/>
              <w:ind w:left="1197" w:hanging="630"/>
              <w:jc w:val="both"/>
              <w:rPr>
                <w:rFonts w:ascii="Arial" w:hAnsi="Arial" w:cs="Arial"/>
                <w:sz w:val="21"/>
                <w:szCs w:val="21"/>
                <w:lang w:val="en-GB"/>
              </w:rPr>
            </w:pPr>
            <w:r w:rsidRPr="00F36E1A">
              <w:rPr>
                <w:rFonts w:ascii="Arial" w:hAnsi="Arial" w:cs="Arial"/>
                <w:sz w:val="21"/>
                <w:szCs w:val="21"/>
                <w:lang w:val="en-GB"/>
              </w:rPr>
              <w:t xml:space="preserve">If the Parties are unable to reach a settlement </w:t>
            </w:r>
            <w:r w:rsidR="00090875">
              <w:rPr>
                <w:rFonts w:ascii="Arial" w:hAnsi="Arial" w:cs="Arial"/>
                <w:sz w:val="21"/>
                <w:szCs w:val="21"/>
                <w:lang w:val="en-GB"/>
              </w:rPr>
              <w:t>under</w:t>
            </w:r>
            <w:r w:rsidRPr="00F36E1A">
              <w:rPr>
                <w:rFonts w:ascii="Arial" w:hAnsi="Arial" w:cs="Arial"/>
                <w:sz w:val="21"/>
                <w:szCs w:val="21"/>
                <w:lang w:val="en-GB"/>
              </w:rPr>
              <w:t xml:space="preserve"> GCC Clause </w:t>
            </w:r>
            <w:r w:rsidR="00090875">
              <w:rPr>
                <w:rFonts w:ascii="Arial" w:hAnsi="Arial" w:cs="Arial"/>
                <w:sz w:val="21"/>
                <w:szCs w:val="21"/>
                <w:lang w:val="en-GB"/>
              </w:rPr>
              <w:t>47</w:t>
            </w:r>
            <w:r w:rsidRPr="00F36E1A">
              <w:rPr>
                <w:rFonts w:ascii="Arial" w:hAnsi="Arial" w:cs="Arial"/>
                <w:sz w:val="21"/>
                <w:szCs w:val="21"/>
                <w:lang w:val="en-GB"/>
              </w:rPr>
              <w:t xml:space="preserve">.1(a) within twenty-eight (28) days of the first written correspondence on the matter of disagreement, then either Party may give notice to the other party of its intention to commence arbitration in accordance with GCC Sub-Clause </w:t>
            </w:r>
            <w:r w:rsidR="00090875">
              <w:rPr>
                <w:rFonts w:ascii="Arial" w:hAnsi="Arial" w:cs="Arial"/>
                <w:sz w:val="21"/>
                <w:szCs w:val="21"/>
                <w:lang w:val="en-GB"/>
              </w:rPr>
              <w:t>47.3</w:t>
            </w:r>
            <w:r w:rsidR="00BE68BB">
              <w:rPr>
                <w:rFonts w:ascii="Arial" w:hAnsi="Arial" w:cs="Arial"/>
                <w:sz w:val="21"/>
                <w:szCs w:val="21"/>
                <w:lang w:val="en-GB"/>
              </w:rPr>
              <w:t>(b);</w:t>
            </w:r>
          </w:p>
          <w:p w:rsidR="00382790" w:rsidRPr="003F47F0" w:rsidRDefault="00382790" w:rsidP="00D35D93">
            <w:pPr>
              <w:numPr>
                <w:ilvl w:val="1"/>
                <w:numId w:val="115"/>
              </w:numPr>
              <w:tabs>
                <w:tab w:val="clear" w:pos="1440"/>
                <w:tab w:val="num" w:pos="1179"/>
              </w:tabs>
              <w:spacing w:before="120" w:after="120"/>
              <w:ind w:left="1197" w:hanging="630"/>
              <w:jc w:val="both"/>
              <w:rPr>
                <w:rFonts w:ascii="Arial" w:hAnsi="Arial" w:cs="Arial"/>
                <w:sz w:val="21"/>
                <w:szCs w:val="21"/>
                <w:u w:val="single"/>
                <w:lang w:val="en-GB"/>
              </w:rPr>
            </w:pPr>
            <w:r w:rsidRPr="00F36E1A">
              <w:rPr>
                <w:rFonts w:ascii="Arial" w:hAnsi="Arial" w:cs="Arial"/>
                <w:sz w:val="21"/>
                <w:szCs w:val="21"/>
                <w:lang w:val="en-GB"/>
              </w:rPr>
              <w:t xml:space="preserve">The arbitration shall be conducted in accordance with the </w:t>
            </w:r>
            <w:r w:rsidR="00934512">
              <w:rPr>
                <w:rFonts w:ascii="Arial" w:hAnsi="Arial" w:cs="Arial"/>
                <w:sz w:val="21"/>
                <w:szCs w:val="21"/>
                <w:lang w:val="en-GB"/>
              </w:rPr>
              <w:t xml:space="preserve">rules of procedure </w:t>
            </w:r>
            <w:r w:rsidR="00072E7B">
              <w:rPr>
                <w:rFonts w:ascii="Arial" w:hAnsi="Arial" w:cs="Arial"/>
                <w:sz w:val="21"/>
                <w:szCs w:val="21"/>
                <w:lang w:val="en-GB"/>
              </w:rPr>
              <w:t xml:space="preserve">specified </w:t>
            </w:r>
            <w:r w:rsidR="00072E7B" w:rsidRPr="00F36E1A">
              <w:rPr>
                <w:rFonts w:ascii="Arial" w:hAnsi="Arial" w:cs="Arial"/>
                <w:sz w:val="21"/>
                <w:szCs w:val="21"/>
                <w:lang w:val="en-GB"/>
              </w:rPr>
              <w:t>in</w:t>
            </w:r>
            <w:r w:rsidRPr="00F36E1A">
              <w:rPr>
                <w:rFonts w:ascii="Arial" w:hAnsi="Arial" w:cs="Arial"/>
                <w:sz w:val="21"/>
                <w:szCs w:val="21"/>
                <w:lang w:val="en-GB"/>
              </w:rPr>
              <w:t xml:space="preserve"> the PCC.</w:t>
            </w:r>
          </w:p>
        </w:tc>
      </w:tr>
    </w:tbl>
    <w:p w:rsidR="002708CD" w:rsidRPr="003F47F0" w:rsidRDefault="002708CD">
      <w:pPr>
        <w:rPr>
          <w:rFonts w:ascii="Arial" w:hAnsi="Arial" w:cs="Arial"/>
          <w:lang w:val="en-GB"/>
        </w:rPr>
      </w:pPr>
      <w:bookmarkStart w:id="762" w:name="_Toc438954452"/>
      <w:bookmarkStart w:id="763" w:name="_Toc488411761"/>
      <w:bookmarkEnd w:id="464"/>
      <w:bookmarkEnd w:id="465"/>
      <w:bookmarkEnd w:id="466"/>
    </w:p>
    <w:p w:rsidR="002708CD" w:rsidRPr="003F47F0" w:rsidRDefault="002708CD" w:rsidP="00D35D93">
      <w:pPr>
        <w:numPr>
          <w:ilvl w:val="0"/>
          <w:numId w:val="105"/>
        </w:numPr>
        <w:tabs>
          <w:tab w:val="clear" w:pos="1368"/>
        </w:tabs>
        <w:spacing w:before="120" w:after="120"/>
        <w:ind w:left="612"/>
        <w:rPr>
          <w:rFonts w:ascii="Arial" w:hAnsi="Arial" w:cs="Arial"/>
          <w:lang w:val="en-GB"/>
        </w:rPr>
        <w:sectPr w:rsidR="002708CD" w:rsidRPr="003F47F0" w:rsidSect="000137ED">
          <w:type w:val="nextColumn"/>
          <w:pgSz w:w="11909" w:h="16834" w:code="9"/>
          <w:pgMar w:top="1440" w:right="1440" w:bottom="1440" w:left="1440" w:header="720" w:footer="720" w:gutter="0"/>
          <w:cols w:space="720"/>
        </w:sectPr>
      </w:pPr>
    </w:p>
    <w:tbl>
      <w:tblPr>
        <w:tblW w:w="990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tblPr>
      <w:tblGrid>
        <w:gridCol w:w="1800"/>
        <w:gridCol w:w="8100"/>
      </w:tblGrid>
      <w:tr w:rsidR="002708CD" w:rsidRPr="003F47F0">
        <w:trPr>
          <w:cantSplit/>
          <w:trHeight w:val="540"/>
        </w:trPr>
        <w:tc>
          <w:tcPr>
            <w:tcW w:w="9900" w:type="dxa"/>
            <w:gridSpan w:val="2"/>
            <w:tcBorders>
              <w:top w:val="nil"/>
              <w:left w:val="nil"/>
              <w:bottom w:val="single" w:sz="6" w:space="0" w:color="auto"/>
              <w:right w:val="nil"/>
            </w:tcBorders>
            <w:vAlign w:val="center"/>
          </w:tcPr>
          <w:p w:rsidR="002708CD" w:rsidRPr="003F47F0" w:rsidRDefault="002708CD" w:rsidP="002708CD">
            <w:pPr>
              <w:pStyle w:val="Heading1"/>
              <w:rPr>
                <w:rFonts w:ascii="Arial" w:hAnsi="Arial" w:cs="Arial"/>
                <w:sz w:val="32"/>
                <w:lang w:val="en-GB"/>
              </w:rPr>
            </w:pPr>
            <w:bookmarkStart w:id="764" w:name="_Toc49504298"/>
            <w:bookmarkStart w:id="765" w:name="_Toc49504731"/>
            <w:bookmarkStart w:id="766" w:name="_Toc49504849"/>
            <w:bookmarkStart w:id="767" w:name="_Toc49569869"/>
            <w:bookmarkStart w:id="768" w:name="_Toc49591431"/>
            <w:bookmarkStart w:id="769" w:name="_Toc49591779"/>
            <w:bookmarkStart w:id="770" w:name="_Toc240339823"/>
            <w:r w:rsidRPr="003F47F0">
              <w:rPr>
                <w:rFonts w:ascii="Arial" w:hAnsi="Arial" w:cs="Arial"/>
                <w:sz w:val="32"/>
                <w:lang w:val="en-GB"/>
              </w:rPr>
              <w:lastRenderedPageBreak/>
              <w:t>Section 4.</w:t>
            </w:r>
            <w:r w:rsidRPr="003F47F0">
              <w:rPr>
                <w:rFonts w:ascii="Arial" w:hAnsi="Arial" w:cs="Arial"/>
                <w:sz w:val="32"/>
                <w:lang w:val="en-GB"/>
              </w:rPr>
              <w:tab/>
              <w:t>Particular Conditions of Contract</w:t>
            </w:r>
            <w:bookmarkEnd w:id="762"/>
            <w:bookmarkEnd w:id="763"/>
            <w:bookmarkEnd w:id="764"/>
            <w:bookmarkEnd w:id="765"/>
            <w:bookmarkEnd w:id="766"/>
            <w:bookmarkEnd w:id="767"/>
            <w:bookmarkEnd w:id="768"/>
            <w:bookmarkEnd w:id="769"/>
            <w:bookmarkEnd w:id="770"/>
          </w:p>
        </w:tc>
      </w:tr>
      <w:tr w:rsidR="002708CD" w:rsidRPr="003F47F0">
        <w:trPr>
          <w:cantSplit/>
          <w:trHeight w:val="924"/>
        </w:trPr>
        <w:tc>
          <w:tcPr>
            <w:tcW w:w="1800" w:type="dxa"/>
            <w:tcBorders>
              <w:top w:val="single" w:sz="6" w:space="0" w:color="auto"/>
              <w:left w:val="single" w:sz="6" w:space="0" w:color="auto"/>
              <w:bottom w:val="single" w:sz="6" w:space="0" w:color="auto"/>
              <w:right w:val="single" w:sz="6" w:space="0" w:color="auto"/>
            </w:tcBorders>
            <w:vAlign w:val="center"/>
          </w:tcPr>
          <w:p w:rsidR="002708CD" w:rsidRPr="003F47F0" w:rsidRDefault="002708CD" w:rsidP="002708CD">
            <w:pPr>
              <w:spacing w:before="120" w:after="120"/>
              <w:rPr>
                <w:rFonts w:ascii="Arial" w:hAnsi="Arial" w:cs="Arial"/>
                <w:b/>
                <w:bCs/>
                <w:sz w:val="21"/>
                <w:szCs w:val="21"/>
                <w:lang w:val="en-GB"/>
              </w:rPr>
            </w:pPr>
            <w:r w:rsidRPr="003F47F0">
              <w:rPr>
                <w:rFonts w:ascii="Arial" w:hAnsi="Arial" w:cs="Arial"/>
                <w:b/>
                <w:bCs/>
                <w:sz w:val="21"/>
                <w:szCs w:val="21"/>
                <w:lang w:val="en-GB"/>
              </w:rPr>
              <w:t>GCC Clause</w:t>
            </w:r>
          </w:p>
          <w:p w:rsidR="002708CD" w:rsidRPr="003F47F0" w:rsidRDefault="002708CD" w:rsidP="002708CD">
            <w:pPr>
              <w:spacing w:before="120" w:after="120"/>
              <w:rPr>
                <w:rFonts w:ascii="Arial" w:hAnsi="Arial" w:cs="Arial"/>
                <w:b/>
                <w:bCs/>
                <w:sz w:val="21"/>
                <w:szCs w:val="21"/>
                <w:lang w:val="en-GB"/>
              </w:rPr>
            </w:pPr>
          </w:p>
        </w:tc>
        <w:tc>
          <w:tcPr>
            <w:tcW w:w="8100" w:type="dxa"/>
            <w:tcBorders>
              <w:top w:val="single" w:sz="6" w:space="0" w:color="auto"/>
              <w:left w:val="single" w:sz="6" w:space="0" w:color="auto"/>
              <w:bottom w:val="single" w:sz="6" w:space="0" w:color="auto"/>
              <w:right w:val="single" w:sz="6" w:space="0" w:color="auto"/>
            </w:tcBorders>
          </w:tcPr>
          <w:p w:rsidR="002708CD" w:rsidRPr="003F47F0" w:rsidRDefault="002708CD" w:rsidP="002708CD">
            <w:pPr>
              <w:tabs>
                <w:tab w:val="right" w:pos="7218"/>
              </w:tabs>
              <w:spacing w:before="120" w:after="120"/>
              <w:jc w:val="both"/>
              <w:rPr>
                <w:rFonts w:ascii="Arial" w:hAnsi="Arial" w:cs="Arial"/>
                <w:sz w:val="21"/>
                <w:szCs w:val="21"/>
                <w:lang w:val="en-GB" w:eastAsia="it-IT"/>
              </w:rPr>
            </w:pPr>
            <w:r w:rsidRPr="003F47F0">
              <w:rPr>
                <w:rFonts w:ascii="Arial" w:hAnsi="Arial" w:cs="Arial"/>
                <w:b/>
                <w:bCs/>
                <w:sz w:val="21"/>
                <w:szCs w:val="21"/>
                <w:lang w:val="en-GB"/>
              </w:rPr>
              <w:t>Amendments of, and Supplements to, Clauses in the General Conditions of Contract</w:t>
            </w:r>
          </w:p>
        </w:tc>
      </w:tr>
      <w:tr w:rsidR="002708CD" w:rsidRPr="003F47F0">
        <w:trPr>
          <w:cantSplit/>
          <w:trHeight w:val="600"/>
        </w:trPr>
        <w:tc>
          <w:tcPr>
            <w:tcW w:w="1800" w:type="dxa"/>
            <w:tcBorders>
              <w:top w:val="single" w:sz="6" w:space="0" w:color="auto"/>
              <w:left w:val="single" w:sz="6" w:space="0" w:color="auto"/>
              <w:bottom w:val="single" w:sz="6" w:space="0" w:color="auto"/>
              <w:right w:val="single" w:sz="6" w:space="0" w:color="auto"/>
            </w:tcBorders>
          </w:tcPr>
          <w:p w:rsidR="002708CD" w:rsidRPr="003F47F0" w:rsidRDefault="002708CD" w:rsidP="002708CD">
            <w:pPr>
              <w:spacing w:before="120" w:after="120"/>
              <w:rPr>
                <w:rFonts w:ascii="Arial" w:hAnsi="Arial" w:cs="Arial"/>
                <w:b/>
                <w:sz w:val="21"/>
                <w:szCs w:val="21"/>
                <w:lang w:val="en-GB"/>
              </w:rPr>
            </w:pPr>
            <w:r w:rsidRPr="003F47F0">
              <w:rPr>
                <w:rFonts w:ascii="Arial" w:hAnsi="Arial" w:cs="Arial"/>
                <w:b/>
                <w:sz w:val="21"/>
                <w:szCs w:val="21"/>
                <w:lang w:val="en-GB"/>
              </w:rPr>
              <w:t>GCC 1.1(j)</w:t>
            </w:r>
          </w:p>
        </w:tc>
        <w:tc>
          <w:tcPr>
            <w:tcW w:w="8100" w:type="dxa"/>
            <w:tcBorders>
              <w:top w:val="single" w:sz="6" w:space="0" w:color="auto"/>
              <w:left w:val="single" w:sz="6" w:space="0" w:color="auto"/>
              <w:bottom w:val="single" w:sz="6" w:space="0" w:color="auto"/>
              <w:right w:val="single" w:sz="6" w:space="0" w:color="auto"/>
            </w:tcBorders>
          </w:tcPr>
          <w:p w:rsidR="002708CD" w:rsidRPr="002E4FCE" w:rsidRDefault="002708CD" w:rsidP="002E4FCE">
            <w:pPr>
              <w:tabs>
                <w:tab w:val="right" w:pos="7272"/>
              </w:tabs>
              <w:spacing w:before="120" w:after="120"/>
              <w:jc w:val="both"/>
              <w:rPr>
                <w:rFonts w:ascii="Arial" w:hAnsi="Arial" w:cs="Arial"/>
                <w:i/>
                <w:iCs/>
                <w:sz w:val="20"/>
                <w:szCs w:val="20"/>
                <w:u w:val="single"/>
                <w:lang w:val="en-GB"/>
              </w:rPr>
            </w:pPr>
            <w:r w:rsidRPr="003F47F0">
              <w:rPr>
                <w:rFonts w:ascii="Arial" w:hAnsi="Arial" w:cs="Arial"/>
                <w:sz w:val="21"/>
                <w:szCs w:val="21"/>
                <w:lang w:val="en-GB"/>
              </w:rPr>
              <w:t xml:space="preserve">The </w:t>
            </w:r>
            <w:r w:rsidR="00325B67">
              <w:rPr>
                <w:rFonts w:ascii="Arial" w:hAnsi="Arial" w:cs="Arial"/>
                <w:sz w:val="21"/>
                <w:szCs w:val="21"/>
                <w:lang w:val="en-GB"/>
              </w:rPr>
              <w:t>Purchaser</w:t>
            </w:r>
            <w:r w:rsidRPr="003F47F0">
              <w:rPr>
                <w:rFonts w:ascii="Arial" w:hAnsi="Arial" w:cs="Arial"/>
                <w:sz w:val="21"/>
                <w:szCs w:val="21"/>
                <w:lang w:val="en-GB"/>
              </w:rPr>
              <w:t xml:space="preserve"> is </w:t>
            </w:r>
            <w:r w:rsidR="002E4FCE">
              <w:rPr>
                <w:rFonts w:ascii="Arial" w:hAnsi="Arial" w:cs="Arial"/>
                <w:i/>
                <w:iCs/>
                <w:sz w:val="22"/>
                <w:szCs w:val="22"/>
                <w:lang w:val="en-GB"/>
              </w:rPr>
              <w:t>Bangladesh Shipping Corporation(BSC) represented by Deputy General Manager(DGM) of Ship Stores Management(SSM) Department.</w:t>
            </w:r>
          </w:p>
        </w:tc>
      </w:tr>
      <w:tr w:rsidR="002708CD" w:rsidRPr="003F47F0">
        <w:trPr>
          <w:cantSplit/>
          <w:trHeight w:val="332"/>
        </w:trPr>
        <w:tc>
          <w:tcPr>
            <w:tcW w:w="1800" w:type="dxa"/>
            <w:tcBorders>
              <w:top w:val="single" w:sz="6" w:space="0" w:color="auto"/>
              <w:left w:val="single" w:sz="6" w:space="0" w:color="auto"/>
              <w:bottom w:val="single" w:sz="6" w:space="0" w:color="auto"/>
              <w:right w:val="single" w:sz="6" w:space="0" w:color="auto"/>
            </w:tcBorders>
          </w:tcPr>
          <w:p w:rsidR="002708CD" w:rsidRPr="003F47F0" w:rsidRDefault="002708CD" w:rsidP="002708CD">
            <w:pPr>
              <w:spacing w:before="120" w:after="120"/>
              <w:rPr>
                <w:rFonts w:ascii="Arial" w:hAnsi="Arial" w:cs="Arial"/>
                <w:b/>
                <w:sz w:val="21"/>
                <w:szCs w:val="21"/>
                <w:lang w:val="en-GB"/>
              </w:rPr>
            </w:pPr>
            <w:r w:rsidRPr="003F47F0">
              <w:rPr>
                <w:rFonts w:ascii="Arial" w:hAnsi="Arial" w:cs="Arial"/>
                <w:b/>
                <w:sz w:val="21"/>
                <w:szCs w:val="21"/>
                <w:lang w:val="en-GB"/>
              </w:rPr>
              <w:t>GCC 1.1(</w:t>
            </w:r>
            <w:r w:rsidR="009C1DC9">
              <w:rPr>
                <w:rFonts w:ascii="Arial" w:hAnsi="Arial" w:cs="Arial"/>
                <w:b/>
                <w:sz w:val="21"/>
                <w:szCs w:val="21"/>
                <w:lang w:val="en-GB"/>
              </w:rPr>
              <w:t>o</w:t>
            </w:r>
            <w:r w:rsidRPr="003F47F0">
              <w:rPr>
                <w:rFonts w:ascii="Arial" w:hAnsi="Arial" w:cs="Arial"/>
                <w:b/>
                <w:sz w:val="21"/>
                <w:szCs w:val="21"/>
                <w:lang w:val="en-GB"/>
              </w:rPr>
              <w:t>)</w:t>
            </w:r>
          </w:p>
        </w:tc>
        <w:tc>
          <w:tcPr>
            <w:tcW w:w="8100" w:type="dxa"/>
            <w:tcBorders>
              <w:top w:val="single" w:sz="6" w:space="0" w:color="auto"/>
              <w:left w:val="single" w:sz="6" w:space="0" w:color="auto"/>
              <w:bottom w:val="single" w:sz="6" w:space="0" w:color="auto"/>
              <w:right w:val="single" w:sz="6" w:space="0" w:color="auto"/>
            </w:tcBorders>
          </w:tcPr>
          <w:p w:rsidR="002708CD" w:rsidRPr="003F47F0" w:rsidRDefault="002708CD" w:rsidP="002E4FCE">
            <w:pPr>
              <w:spacing w:before="120" w:after="120"/>
              <w:ind w:right="-72"/>
              <w:jc w:val="both"/>
              <w:rPr>
                <w:rFonts w:ascii="Arial" w:hAnsi="Arial" w:cs="Arial"/>
                <w:sz w:val="21"/>
                <w:szCs w:val="21"/>
                <w:lang w:val="en-GB"/>
              </w:rPr>
            </w:pPr>
            <w:r w:rsidRPr="003F47F0">
              <w:rPr>
                <w:rFonts w:ascii="Arial" w:hAnsi="Arial" w:cs="Arial"/>
                <w:sz w:val="21"/>
                <w:szCs w:val="21"/>
                <w:lang w:val="en-GB"/>
              </w:rPr>
              <w:t xml:space="preserve">The </w:t>
            </w:r>
            <w:r w:rsidR="00CC6FE7">
              <w:rPr>
                <w:rFonts w:ascii="Arial" w:hAnsi="Arial" w:cs="Arial"/>
                <w:sz w:val="21"/>
                <w:szCs w:val="21"/>
                <w:lang w:val="en-GB"/>
              </w:rPr>
              <w:t>s</w:t>
            </w:r>
            <w:r w:rsidR="009C1DC9">
              <w:rPr>
                <w:rFonts w:ascii="Arial" w:hAnsi="Arial" w:cs="Arial"/>
                <w:sz w:val="21"/>
                <w:szCs w:val="21"/>
                <w:lang w:val="en-GB"/>
              </w:rPr>
              <w:t>ite(s)/</w:t>
            </w:r>
            <w:r w:rsidR="00CC6FE7">
              <w:rPr>
                <w:rFonts w:ascii="Arial" w:hAnsi="Arial" w:cs="Arial"/>
                <w:sz w:val="21"/>
                <w:szCs w:val="21"/>
                <w:lang w:val="en-GB"/>
              </w:rPr>
              <w:t>p</w:t>
            </w:r>
            <w:r w:rsidR="00C3341F">
              <w:rPr>
                <w:rFonts w:ascii="Arial" w:hAnsi="Arial" w:cs="Arial"/>
                <w:sz w:val="21"/>
                <w:szCs w:val="21"/>
                <w:lang w:val="en-GB"/>
              </w:rPr>
              <w:t>oint(s) of del</w:t>
            </w:r>
            <w:r w:rsidRPr="003F47F0">
              <w:rPr>
                <w:rFonts w:ascii="Arial" w:hAnsi="Arial" w:cs="Arial"/>
                <w:sz w:val="21"/>
                <w:szCs w:val="21"/>
                <w:lang w:val="en-GB"/>
              </w:rPr>
              <w:t>i</w:t>
            </w:r>
            <w:r w:rsidR="00C3341F">
              <w:rPr>
                <w:rFonts w:ascii="Arial" w:hAnsi="Arial" w:cs="Arial"/>
                <w:sz w:val="21"/>
                <w:szCs w:val="21"/>
                <w:lang w:val="en-GB"/>
              </w:rPr>
              <w:t>very i</w:t>
            </w:r>
            <w:r w:rsidRPr="003F47F0">
              <w:rPr>
                <w:rFonts w:ascii="Arial" w:hAnsi="Arial" w:cs="Arial"/>
                <w:sz w:val="21"/>
                <w:szCs w:val="21"/>
                <w:lang w:val="en-GB"/>
              </w:rPr>
              <w:t>s</w:t>
            </w:r>
            <w:r w:rsidR="00C3341F">
              <w:rPr>
                <w:rFonts w:ascii="Arial" w:hAnsi="Arial" w:cs="Arial"/>
                <w:sz w:val="21"/>
                <w:szCs w:val="21"/>
                <w:lang w:val="en-GB"/>
              </w:rPr>
              <w:t xml:space="preserve">/are: </w:t>
            </w:r>
            <w:r w:rsidR="002E4FCE" w:rsidRPr="008F3225">
              <w:rPr>
                <w:rFonts w:ascii="Arial" w:hAnsi="Arial" w:cs="Arial"/>
                <w:sz w:val="21"/>
                <w:szCs w:val="22"/>
                <w:lang w:val="en-GB"/>
              </w:rPr>
              <w:t xml:space="preserve">In all </w:t>
            </w:r>
            <w:r w:rsidR="002E4FCE">
              <w:rPr>
                <w:rFonts w:ascii="Arial" w:hAnsi="Arial" w:cs="Arial"/>
                <w:sz w:val="21"/>
                <w:szCs w:val="22"/>
                <w:lang w:val="en-GB"/>
              </w:rPr>
              <w:t>BSC Vessel’s all around the world.</w:t>
            </w:r>
          </w:p>
        </w:tc>
      </w:tr>
      <w:tr w:rsidR="002708CD" w:rsidRPr="003F47F0">
        <w:trPr>
          <w:cantSplit/>
          <w:trHeight w:val="2334"/>
        </w:trPr>
        <w:tc>
          <w:tcPr>
            <w:tcW w:w="1800" w:type="dxa"/>
            <w:vMerge w:val="restart"/>
            <w:tcBorders>
              <w:top w:val="single" w:sz="6" w:space="0" w:color="auto"/>
              <w:left w:val="single" w:sz="6" w:space="0" w:color="auto"/>
              <w:bottom w:val="single" w:sz="6" w:space="0" w:color="auto"/>
              <w:right w:val="single" w:sz="6" w:space="0" w:color="auto"/>
            </w:tcBorders>
          </w:tcPr>
          <w:p w:rsidR="002708CD" w:rsidRPr="003F47F0" w:rsidRDefault="002708CD" w:rsidP="002708CD">
            <w:pPr>
              <w:spacing w:before="120" w:after="120"/>
              <w:rPr>
                <w:rFonts w:ascii="Arial" w:hAnsi="Arial" w:cs="Arial"/>
                <w:b/>
                <w:sz w:val="21"/>
                <w:szCs w:val="21"/>
                <w:lang w:val="en-GB"/>
              </w:rPr>
            </w:pPr>
            <w:r w:rsidRPr="003F47F0">
              <w:rPr>
                <w:rFonts w:ascii="Arial" w:hAnsi="Arial" w:cs="Arial"/>
                <w:b/>
                <w:sz w:val="21"/>
                <w:szCs w:val="21"/>
                <w:lang w:val="en-GB"/>
              </w:rPr>
              <w:t xml:space="preserve">GCC </w:t>
            </w:r>
            <w:r w:rsidR="00737749">
              <w:rPr>
                <w:rFonts w:ascii="Arial" w:hAnsi="Arial" w:cs="Arial"/>
                <w:b/>
                <w:sz w:val="21"/>
                <w:szCs w:val="21"/>
                <w:lang w:val="en-GB"/>
              </w:rPr>
              <w:t>11</w:t>
            </w:r>
            <w:r w:rsidRPr="003F47F0">
              <w:rPr>
                <w:rFonts w:ascii="Arial" w:hAnsi="Arial" w:cs="Arial"/>
                <w:b/>
                <w:sz w:val="21"/>
                <w:szCs w:val="21"/>
                <w:lang w:val="en-GB"/>
              </w:rPr>
              <w:t>.1</w:t>
            </w:r>
          </w:p>
        </w:tc>
        <w:tc>
          <w:tcPr>
            <w:tcW w:w="8100" w:type="dxa"/>
            <w:tcBorders>
              <w:top w:val="single" w:sz="6" w:space="0" w:color="auto"/>
              <w:left w:val="single" w:sz="6" w:space="0" w:color="auto"/>
              <w:bottom w:val="single" w:sz="6" w:space="0" w:color="auto"/>
              <w:right w:val="single" w:sz="6" w:space="0" w:color="auto"/>
            </w:tcBorders>
          </w:tcPr>
          <w:p w:rsidR="002708CD" w:rsidRPr="003F47F0" w:rsidRDefault="002708CD" w:rsidP="002708CD">
            <w:pPr>
              <w:tabs>
                <w:tab w:val="right" w:pos="7164"/>
              </w:tabs>
              <w:spacing w:before="120" w:after="120"/>
              <w:rPr>
                <w:rFonts w:ascii="Arial" w:hAnsi="Arial" w:cs="Arial"/>
                <w:sz w:val="21"/>
                <w:szCs w:val="21"/>
                <w:lang w:val="en-GB"/>
              </w:rPr>
            </w:pPr>
            <w:r w:rsidRPr="003F47F0">
              <w:rPr>
                <w:rFonts w:ascii="Arial" w:hAnsi="Arial" w:cs="Arial"/>
                <w:sz w:val="21"/>
                <w:szCs w:val="21"/>
                <w:lang w:val="en-GB"/>
              </w:rPr>
              <w:t xml:space="preserve">For </w:t>
            </w:r>
            <w:r w:rsidRPr="003F47F0">
              <w:rPr>
                <w:rFonts w:ascii="Arial" w:hAnsi="Arial" w:cs="Arial"/>
                <w:b/>
                <w:sz w:val="21"/>
                <w:szCs w:val="21"/>
                <w:u w:val="single"/>
                <w:lang w:val="en-GB"/>
              </w:rPr>
              <w:t>notices</w:t>
            </w:r>
            <w:r w:rsidRPr="003F47F0">
              <w:rPr>
                <w:rFonts w:ascii="Arial" w:hAnsi="Arial" w:cs="Arial"/>
                <w:sz w:val="21"/>
                <w:szCs w:val="21"/>
                <w:lang w:val="en-GB"/>
              </w:rPr>
              <w:t xml:space="preserve">, the </w:t>
            </w:r>
            <w:r w:rsidR="00325B67">
              <w:rPr>
                <w:rFonts w:ascii="Arial" w:hAnsi="Arial" w:cs="Arial"/>
                <w:sz w:val="21"/>
                <w:szCs w:val="21"/>
                <w:lang w:val="en-GB"/>
              </w:rPr>
              <w:t>Purchaser</w:t>
            </w:r>
            <w:r w:rsidRPr="003F47F0">
              <w:rPr>
                <w:rFonts w:ascii="Arial" w:hAnsi="Arial" w:cs="Arial"/>
                <w:sz w:val="21"/>
                <w:szCs w:val="21"/>
                <w:lang w:val="en-GB"/>
              </w:rPr>
              <w:t>’s contact details shall be:</w:t>
            </w:r>
          </w:p>
          <w:p w:rsidR="002708CD" w:rsidRPr="003F47F0" w:rsidRDefault="002708CD" w:rsidP="002708CD">
            <w:pPr>
              <w:tabs>
                <w:tab w:val="right" w:pos="7164"/>
              </w:tabs>
              <w:spacing w:before="120" w:after="120"/>
              <w:rPr>
                <w:rFonts w:ascii="Arial" w:hAnsi="Arial" w:cs="Arial"/>
                <w:sz w:val="21"/>
                <w:szCs w:val="21"/>
                <w:lang w:val="en-GB"/>
              </w:rPr>
            </w:pPr>
            <w:r w:rsidRPr="003F47F0">
              <w:rPr>
                <w:rFonts w:ascii="Arial" w:hAnsi="Arial" w:cs="Arial"/>
                <w:sz w:val="21"/>
                <w:szCs w:val="21"/>
                <w:lang w:val="en-GB"/>
              </w:rPr>
              <w:t>Attention:</w:t>
            </w:r>
            <w:r w:rsidR="002E4FCE">
              <w:rPr>
                <w:rFonts w:ascii="Arial" w:hAnsi="Arial" w:cs="Arial"/>
                <w:sz w:val="22"/>
                <w:szCs w:val="22"/>
                <w:lang w:val="en-GB"/>
              </w:rPr>
              <w:t xml:space="preserve"> Deputy General Manager (DGM), SSM, BSC</w:t>
            </w:r>
          </w:p>
          <w:p w:rsidR="002E4FCE" w:rsidRDefault="002708CD" w:rsidP="002E4FCE">
            <w:pPr>
              <w:spacing w:before="120" w:after="120"/>
              <w:rPr>
                <w:rFonts w:ascii="Arial" w:hAnsi="Arial" w:cs="Arial"/>
                <w:i/>
                <w:sz w:val="22"/>
                <w:szCs w:val="22"/>
                <w:lang w:val="en-GB"/>
              </w:rPr>
            </w:pPr>
            <w:r w:rsidRPr="003F47F0">
              <w:rPr>
                <w:rFonts w:ascii="Arial" w:hAnsi="Arial" w:cs="Arial"/>
                <w:sz w:val="21"/>
                <w:szCs w:val="21"/>
                <w:lang w:val="en-GB"/>
              </w:rPr>
              <w:t xml:space="preserve">Address: </w:t>
            </w:r>
            <w:r w:rsidR="002E4FCE">
              <w:rPr>
                <w:rFonts w:ascii="Arial" w:hAnsi="Arial" w:cs="Arial"/>
                <w:i/>
                <w:sz w:val="22"/>
                <w:szCs w:val="22"/>
                <w:lang w:val="en-GB"/>
              </w:rPr>
              <w:t>Bangladesh Shipping Corporation</w:t>
            </w:r>
          </w:p>
          <w:p w:rsidR="002E4FCE" w:rsidRDefault="002E4FCE" w:rsidP="002E4FCE">
            <w:pPr>
              <w:spacing w:before="120" w:after="120"/>
              <w:rPr>
                <w:rFonts w:ascii="Arial" w:hAnsi="Arial" w:cs="Arial"/>
                <w:i/>
                <w:sz w:val="22"/>
                <w:szCs w:val="22"/>
                <w:lang w:val="en-GB"/>
              </w:rPr>
            </w:pPr>
            <w:r>
              <w:rPr>
                <w:rFonts w:ascii="Arial" w:hAnsi="Arial" w:cs="Arial"/>
                <w:i/>
                <w:sz w:val="22"/>
                <w:szCs w:val="22"/>
                <w:lang w:val="en-GB"/>
              </w:rPr>
              <w:t xml:space="preserve">               BSC Bhaban,Saltgola Road,,PO box no.641</w:t>
            </w:r>
          </w:p>
          <w:p w:rsidR="002E4FCE" w:rsidRPr="003F47F0" w:rsidRDefault="002E4FCE" w:rsidP="002E4FCE">
            <w:pPr>
              <w:spacing w:before="120" w:after="120"/>
              <w:rPr>
                <w:rFonts w:ascii="Arial" w:hAnsi="Arial" w:cs="Arial"/>
                <w:sz w:val="22"/>
                <w:szCs w:val="22"/>
                <w:lang w:val="en-GB"/>
              </w:rPr>
            </w:pPr>
            <w:r>
              <w:rPr>
                <w:rFonts w:ascii="Arial" w:hAnsi="Arial" w:cs="Arial"/>
                <w:i/>
                <w:sz w:val="22"/>
                <w:szCs w:val="22"/>
                <w:lang w:val="en-GB"/>
              </w:rPr>
              <w:t xml:space="preserve">              Chattogram, Bangladesh-4100</w:t>
            </w:r>
          </w:p>
          <w:p w:rsidR="002E4FCE" w:rsidRPr="003F47F0" w:rsidRDefault="002E4FCE" w:rsidP="002E4FCE">
            <w:pPr>
              <w:spacing w:before="120" w:after="120"/>
              <w:rPr>
                <w:rFonts w:ascii="Arial" w:hAnsi="Arial" w:cs="Arial"/>
                <w:sz w:val="22"/>
                <w:szCs w:val="22"/>
                <w:lang w:val="en-GB"/>
              </w:rPr>
            </w:pPr>
            <w:r w:rsidRPr="003F47F0">
              <w:rPr>
                <w:rFonts w:ascii="Arial" w:hAnsi="Arial" w:cs="Arial"/>
                <w:sz w:val="22"/>
                <w:szCs w:val="22"/>
                <w:lang w:val="en-GB"/>
              </w:rPr>
              <w:t>Telephone:</w:t>
            </w:r>
            <w:r>
              <w:rPr>
                <w:rFonts w:ascii="Arial" w:hAnsi="Arial" w:cs="Arial"/>
                <w:sz w:val="22"/>
                <w:szCs w:val="22"/>
                <w:lang w:val="en-GB"/>
              </w:rPr>
              <w:t>+88-031-723272</w:t>
            </w:r>
          </w:p>
          <w:p w:rsidR="002708CD" w:rsidRPr="003F47F0" w:rsidRDefault="002E4FCE" w:rsidP="002E4FCE">
            <w:pPr>
              <w:tabs>
                <w:tab w:val="right" w:pos="7164"/>
              </w:tabs>
              <w:spacing w:before="120" w:after="120"/>
              <w:rPr>
                <w:rFonts w:ascii="Arial" w:hAnsi="Arial" w:cs="Arial"/>
                <w:sz w:val="21"/>
                <w:szCs w:val="21"/>
                <w:lang w:val="en-GB"/>
              </w:rPr>
            </w:pPr>
            <w:r w:rsidRPr="003F47F0">
              <w:rPr>
                <w:rFonts w:ascii="Arial" w:hAnsi="Arial" w:cs="Arial"/>
                <w:sz w:val="22"/>
                <w:szCs w:val="22"/>
                <w:lang w:val="en-GB"/>
              </w:rPr>
              <w:t>Electronic mail address:</w:t>
            </w:r>
            <w:r>
              <w:rPr>
                <w:rFonts w:ascii="Arial" w:hAnsi="Arial" w:cs="Arial"/>
                <w:sz w:val="22"/>
                <w:szCs w:val="22"/>
                <w:lang w:val="en-GB"/>
              </w:rPr>
              <w:t xml:space="preserve"> gm-ssm@bsc.gov.bd</w:t>
            </w:r>
          </w:p>
        </w:tc>
      </w:tr>
      <w:tr w:rsidR="002708CD" w:rsidRPr="003F47F0">
        <w:trPr>
          <w:cantSplit/>
          <w:trHeight w:val="2127"/>
        </w:trPr>
        <w:tc>
          <w:tcPr>
            <w:tcW w:w="1800" w:type="dxa"/>
            <w:vMerge/>
            <w:tcBorders>
              <w:top w:val="single" w:sz="6" w:space="0" w:color="auto"/>
              <w:left w:val="single" w:sz="6" w:space="0" w:color="auto"/>
              <w:bottom w:val="single" w:sz="6" w:space="0" w:color="auto"/>
              <w:right w:val="single" w:sz="6" w:space="0" w:color="auto"/>
            </w:tcBorders>
          </w:tcPr>
          <w:p w:rsidR="002708CD" w:rsidRPr="003F47F0" w:rsidRDefault="002708CD" w:rsidP="002708CD">
            <w:pPr>
              <w:spacing w:before="120" w:after="120"/>
              <w:rPr>
                <w:rFonts w:ascii="Arial" w:hAnsi="Arial" w:cs="Arial"/>
                <w:b/>
                <w:sz w:val="21"/>
                <w:szCs w:val="21"/>
                <w:lang w:val="en-GB"/>
              </w:rPr>
            </w:pPr>
          </w:p>
        </w:tc>
        <w:tc>
          <w:tcPr>
            <w:tcW w:w="8100" w:type="dxa"/>
            <w:tcBorders>
              <w:top w:val="single" w:sz="6" w:space="0" w:color="auto"/>
              <w:left w:val="single" w:sz="6" w:space="0" w:color="auto"/>
              <w:bottom w:val="single" w:sz="6" w:space="0" w:color="auto"/>
              <w:right w:val="single" w:sz="6" w:space="0" w:color="auto"/>
            </w:tcBorders>
          </w:tcPr>
          <w:p w:rsidR="002708CD" w:rsidRPr="003F47F0" w:rsidRDefault="002708CD" w:rsidP="002708CD">
            <w:pPr>
              <w:tabs>
                <w:tab w:val="right" w:pos="7164"/>
              </w:tabs>
              <w:spacing w:before="120" w:after="120"/>
              <w:rPr>
                <w:rFonts w:ascii="Arial" w:hAnsi="Arial" w:cs="Arial"/>
                <w:sz w:val="21"/>
                <w:szCs w:val="21"/>
                <w:lang w:val="en-GB"/>
              </w:rPr>
            </w:pPr>
            <w:r w:rsidRPr="003F47F0">
              <w:rPr>
                <w:rFonts w:ascii="Arial" w:hAnsi="Arial" w:cs="Arial"/>
                <w:sz w:val="21"/>
                <w:szCs w:val="21"/>
                <w:lang w:val="en-GB"/>
              </w:rPr>
              <w:t xml:space="preserve">For </w:t>
            </w:r>
            <w:r w:rsidRPr="003F47F0">
              <w:rPr>
                <w:rFonts w:ascii="Arial" w:hAnsi="Arial" w:cs="Arial"/>
                <w:b/>
                <w:sz w:val="21"/>
                <w:szCs w:val="21"/>
                <w:u w:val="single"/>
                <w:lang w:val="en-GB"/>
              </w:rPr>
              <w:t>notices</w:t>
            </w:r>
            <w:r w:rsidRPr="003F47F0">
              <w:rPr>
                <w:rFonts w:ascii="Arial" w:hAnsi="Arial" w:cs="Arial"/>
                <w:sz w:val="21"/>
                <w:szCs w:val="21"/>
                <w:lang w:val="en-GB"/>
              </w:rPr>
              <w:t>, the Supplier’s contact details shall be:</w:t>
            </w:r>
          </w:p>
          <w:p w:rsidR="002708CD" w:rsidRPr="003F47F0" w:rsidRDefault="002708CD" w:rsidP="002708CD">
            <w:pPr>
              <w:tabs>
                <w:tab w:val="right" w:pos="7164"/>
              </w:tabs>
              <w:spacing w:before="120" w:after="120"/>
              <w:rPr>
                <w:rFonts w:ascii="Arial" w:hAnsi="Arial" w:cs="Arial"/>
                <w:sz w:val="21"/>
                <w:szCs w:val="21"/>
                <w:lang w:val="en-GB"/>
              </w:rPr>
            </w:pPr>
            <w:r w:rsidRPr="003F47F0">
              <w:rPr>
                <w:rFonts w:ascii="Arial" w:hAnsi="Arial" w:cs="Arial"/>
                <w:sz w:val="21"/>
                <w:szCs w:val="21"/>
                <w:lang w:val="en-GB"/>
              </w:rPr>
              <w:t>Attention:</w:t>
            </w:r>
          </w:p>
          <w:p w:rsidR="002708CD" w:rsidRPr="003F47F0" w:rsidRDefault="002708CD" w:rsidP="002708CD">
            <w:pPr>
              <w:tabs>
                <w:tab w:val="right" w:pos="7164"/>
              </w:tabs>
              <w:spacing w:before="120" w:after="120"/>
              <w:rPr>
                <w:rFonts w:ascii="Arial" w:hAnsi="Arial" w:cs="Arial"/>
                <w:sz w:val="21"/>
                <w:szCs w:val="21"/>
                <w:lang w:val="en-GB"/>
              </w:rPr>
            </w:pPr>
            <w:r w:rsidRPr="003F47F0">
              <w:rPr>
                <w:rFonts w:ascii="Arial" w:hAnsi="Arial" w:cs="Arial"/>
                <w:sz w:val="21"/>
                <w:szCs w:val="21"/>
                <w:lang w:val="en-GB"/>
              </w:rPr>
              <w:t xml:space="preserve">Address: </w:t>
            </w:r>
          </w:p>
          <w:p w:rsidR="002708CD" w:rsidRPr="003F47F0" w:rsidRDefault="002708CD" w:rsidP="002708CD">
            <w:pPr>
              <w:tabs>
                <w:tab w:val="right" w:pos="7164"/>
              </w:tabs>
              <w:spacing w:before="120" w:after="120"/>
              <w:rPr>
                <w:rFonts w:ascii="Arial" w:hAnsi="Arial" w:cs="Arial"/>
                <w:sz w:val="21"/>
                <w:szCs w:val="21"/>
                <w:lang w:val="en-GB"/>
              </w:rPr>
            </w:pPr>
            <w:r w:rsidRPr="003F47F0">
              <w:rPr>
                <w:rFonts w:ascii="Arial" w:hAnsi="Arial" w:cs="Arial"/>
                <w:sz w:val="21"/>
                <w:szCs w:val="21"/>
                <w:lang w:val="en-GB"/>
              </w:rPr>
              <w:t>Telephone:</w:t>
            </w:r>
          </w:p>
          <w:p w:rsidR="002708CD" w:rsidRPr="003F47F0" w:rsidRDefault="002708CD" w:rsidP="002708CD">
            <w:pPr>
              <w:tabs>
                <w:tab w:val="right" w:pos="7164"/>
              </w:tabs>
              <w:spacing w:before="120" w:after="120"/>
              <w:rPr>
                <w:rFonts w:ascii="Arial" w:hAnsi="Arial" w:cs="Arial"/>
                <w:sz w:val="21"/>
                <w:szCs w:val="21"/>
                <w:lang w:val="en-GB"/>
              </w:rPr>
            </w:pPr>
            <w:r w:rsidRPr="003F47F0">
              <w:rPr>
                <w:rFonts w:ascii="Arial" w:hAnsi="Arial" w:cs="Arial"/>
                <w:sz w:val="21"/>
                <w:szCs w:val="21"/>
                <w:lang w:val="en-GB"/>
              </w:rPr>
              <w:t>Facsimile number:</w:t>
            </w:r>
          </w:p>
          <w:p w:rsidR="002708CD" w:rsidRPr="003F47F0" w:rsidRDefault="002708CD" w:rsidP="002708CD">
            <w:pPr>
              <w:tabs>
                <w:tab w:val="right" w:pos="7164"/>
              </w:tabs>
              <w:spacing w:before="120" w:after="120"/>
              <w:rPr>
                <w:rFonts w:ascii="Arial" w:hAnsi="Arial" w:cs="Arial"/>
                <w:sz w:val="21"/>
                <w:szCs w:val="21"/>
                <w:lang w:val="en-GB"/>
              </w:rPr>
            </w:pPr>
            <w:r w:rsidRPr="003F47F0">
              <w:rPr>
                <w:rFonts w:ascii="Arial" w:hAnsi="Arial" w:cs="Arial"/>
                <w:sz w:val="21"/>
                <w:szCs w:val="21"/>
                <w:lang w:val="en-GB"/>
              </w:rPr>
              <w:t>Electronic mail address:</w:t>
            </w:r>
          </w:p>
        </w:tc>
      </w:tr>
      <w:tr w:rsidR="00491D04" w:rsidRPr="003F47F0">
        <w:tc>
          <w:tcPr>
            <w:tcW w:w="1800" w:type="dxa"/>
            <w:tcBorders>
              <w:top w:val="single" w:sz="6" w:space="0" w:color="auto"/>
              <w:left w:val="single" w:sz="6" w:space="0" w:color="auto"/>
              <w:bottom w:val="single" w:sz="6" w:space="0" w:color="auto"/>
              <w:right w:val="single" w:sz="6" w:space="0" w:color="auto"/>
            </w:tcBorders>
          </w:tcPr>
          <w:p w:rsidR="00491D04" w:rsidRPr="003F47F0" w:rsidRDefault="00491D04" w:rsidP="002708CD">
            <w:pPr>
              <w:spacing w:before="120" w:after="120"/>
              <w:rPr>
                <w:rFonts w:ascii="Arial" w:hAnsi="Arial" w:cs="Arial"/>
                <w:b/>
                <w:sz w:val="21"/>
                <w:szCs w:val="21"/>
                <w:lang w:val="en-GB"/>
              </w:rPr>
            </w:pPr>
            <w:r>
              <w:rPr>
                <w:rFonts w:ascii="Arial" w:hAnsi="Arial" w:cs="Arial"/>
                <w:b/>
                <w:sz w:val="21"/>
                <w:szCs w:val="21"/>
                <w:lang w:val="en-GB"/>
              </w:rPr>
              <w:t>GCC 18.1</w:t>
            </w:r>
          </w:p>
        </w:tc>
        <w:tc>
          <w:tcPr>
            <w:tcW w:w="8100" w:type="dxa"/>
            <w:tcBorders>
              <w:top w:val="single" w:sz="6" w:space="0" w:color="auto"/>
              <w:left w:val="single" w:sz="6" w:space="0" w:color="auto"/>
              <w:bottom w:val="single" w:sz="6" w:space="0" w:color="auto"/>
              <w:right w:val="single" w:sz="6" w:space="0" w:color="auto"/>
            </w:tcBorders>
          </w:tcPr>
          <w:p w:rsidR="00491D04" w:rsidRPr="002E4FCE" w:rsidRDefault="00491D04" w:rsidP="00CD546D">
            <w:pPr>
              <w:pStyle w:val="BodyText3"/>
              <w:tabs>
                <w:tab w:val="clear" w:pos="7254"/>
                <w:tab w:val="right" w:pos="7164"/>
              </w:tabs>
              <w:spacing w:after="120"/>
              <w:jc w:val="both"/>
              <w:rPr>
                <w:rFonts w:ascii="Arial" w:hAnsi="Arial" w:cs="Arial"/>
                <w:i w:val="0"/>
                <w:sz w:val="22"/>
                <w:szCs w:val="22"/>
                <w:lang w:val="en-GB"/>
              </w:rPr>
            </w:pPr>
            <w:r>
              <w:rPr>
                <w:rFonts w:ascii="Arial" w:hAnsi="Arial" w:cs="Arial"/>
                <w:i w:val="0"/>
                <w:sz w:val="21"/>
                <w:szCs w:val="21"/>
                <w:lang w:val="en-GB"/>
              </w:rPr>
              <w:t xml:space="preserve">The scope of Supply shall be defined in: </w:t>
            </w:r>
            <w:r w:rsidRPr="002E4FCE">
              <w:rPr>
                <w:rFonts w:ascii="Arial" w:hAnsi="Arial" w:cs="Arial"/>
                <w:i w:val="0"/>
                <w:sz w:val="22"/>
                <w:szCs w:val="22"/>
                <w:lang w:val="en-GB"/>
              </w:rPr>
              <w:t>section 6, Schedule of Supply</w:t>
            </w:r>
          </w:p>
        </w:tc>
      </w:tr>
    </w:tbl>
    <w:p w:rsidR="00DA17F4" w:rsidRDefault="00DA17F4"/>
    <w:tbl>
      <w:tblPr>
        <w:tblW w:w="990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tblPr>
      <w:tblGrid>
        <w:gridCol w:w="1800"/>
        <w:gridCol w:w="8100"/>
      </w:tblGrid>
      <w:tr w:rsidR="007D0DAE" w:rsidRPr="003F47F0">
        <w:trPr>
          <w:cantSplit/>
          <w:trHeight w:val="579"/>
        </w:trPr>
        <w:tc>
          <w:tcPr>
            <w:tcW w:w="1800" w:type="dxa"/>
            <w:tcBorders>
              <w:top w:val="single" w:sz="6" w:space="0" w:color="auto"/>
              <w:left w:val="single" w:sz="6" w:space="0" w:color="auto"/>
              <w:bottom w:val="single" w:sz="6" w:space="0" w:color="auto"/>
              <w:right w:val="single" w:sz="6" w:space="0" w:color="auto"/>
            </w:tcBorders>
          </w:tcPr>
          <w:p w:rsidR="007D0DAE" w:rsidRPr="003F47F0" w:rsidRDefault="007D0DAE" w:rsidP="002708CD">
            <w:pPr>
              <w:spacing w:before="120" w:after="120"/>
              <w:rPr>
                <w:rFonts w:ascii="Arial" w:hAnsi="Arial" w:cs="Arial"/>
                <w:b/>
                <w:sz w:val="21"/>
                <w:szCs w:val="21"/>
                <w:lang w:val="en-GB"/>
              </w:rPr>
            </w:pPr>
            <w:r>
              <w:rPr>
                <w:rFonts w:ascii="Arial" w:hAnsi="Arial" w:cs="Arial"/>
                <w:b/>
                <w:sz w:val="21"/>
                <w:szCs w:val="21"/>
                <w:lang w:val="en-GB"/>
              </w:rPr>
              <w:t>GCC 25.1</w:t>
            </w:r>
          </w:p>
        </w:tc>
        <w:tc>
          <w:tcPr>
            <w:tcW w:w="8100" w:type="dxa"/>
            <w:tcBorders>
              <w:top w:val="single" w:sz="6" w:space="0" w:color="auto"/>
              <w:left w:val="single" w:sz="6" w:space="0" w:color="auto"/>
              <w:bottom w:val="single" w:sz="6" w:space="0" w:color="auto"/>
              <w:right w:val="single" w:sz="6" w:space="0" w:color="auto"/>
            </w:tcBorders>
          </w:tcPr>
          <w:p w:rsidR="007D0DAE" w:rsidRPr="003F47F0" w:rsidRDefault="007D0DAE" w:rsidP="002708CD">
            <w:pPr>
              <w:tabs>
                <w:tab w:val="right" w:pos="7164"/>
              </w:tabs>
              <w:spacing w:before="120" w:after="120"/>
              <w:rPr>
                <w:rFonts w:ascii="Arial" w:hAnsi="Arial" w:cs="Arial"/>
                <w:sz w:val="21"/>
                <w:szCs w:val="21"/>
                <w:lang w:val="en-GB"/>
              </w:rPr>
            </w:pPr>
            <w:r>
              <w:rPr>
                <w:rFonts w:ascii="Arial" w:hAnsi="Arial" w:cs="Arial"/>
                <w:sz w:val="21"/>
                <w:szCs w:val="21"/>
                <w:lang w:val="en-GB"/>
              </w:rPr>
              <w:t xml:space="preserve">The Contract price is: </w:t>
            </w:r>
            <w:r w:rsidRPr="007D0DAE">
              <w:rPr>
                <w:rFonts w:ascii="Arial" w:hAnsi="Arial" w:cs="Arial"/>
                <w:i/>
                <w:sz w:val="21"/>
                <w:szCs w:val="21"/>
                <w:lang w:val="en-GB"/>
              </w:rPr>
              <w:t>[</w:t>
            </w:r>
            <w:r>
              <w:rPr>
                <w:rFonts w:ascii="Arial" w:hAnsi="Arial" w:cs="Arial"/>
                <w:i/>
                <w:sz w:val="21"/>
                <w:szCs w:val="21"/>
                <w:lang w:val="en-GB"/>
              </w:rPr>
              <w:t>insert the contract Price]</w:t>
            </w:r>
          </w:p>
        </w:tc>
      </w:tr>
      <w:tr w:rsidR="002708CD" w:rsidRPr="003F47F0">
        <w:tc>
          <w:tcPr>
            <w:tcW w:w="1800" w:type="dxa"/>
            <w:tcBorders>
              <w:top w:val="single" w:sz="6" w:space="0" w:color="auto"/>
              <w:left w:val="single" w:sz="6" w:space="0" w:color="auto"/>
              <w:bottom w:val="single" w:sz="6" w:space="0" w:color="auto"/>
              <w:right w:val="single" w:sz="6" w:space="0" w:color="auto"/>
            </w:tcBorders>
          </w:tcPr>
          <w:p w:rsidR="002708CD" w:rsidRPr="003F47F0" w:rsidRDefault="002708CD" w:rsidP="002708CD">
            <w:pPr>
              <w:spacing w:before="120" w:after="120"/>
              <w:rPr>
                <w:rFonts w:ascii="Arial" w:hAnsi="Arial" w:cs="Arial"/>
                <w:b/>
                <w:sz w:val="21"/>
                <w:szCs w:val="21"/>
                <w:lang w:val="en-GB"/>
              </w:rPr>
            </w:pPr>
            <w:r w:rsidRPr="003F47F0">
              <w:rPr>
                <w:rFonts w:ascii="Arial" w:hAnsi="Arial" w:cs="Arial"/>
                <w:b/>
                <w:sz w:val="21"/>
                <w:szCs w:val="21"/>
                <w:lang w:val="en-GB"/>
              </w:rPr>
              <w:t xml:space="preserve">GCC </w:t>
            </w:r>
            <w:r w:rsidR="00914EB9" w:rsidRPr="003F47F0">
              <w:rPr>
                <w:rFonts w:ascii="Arial" w:hAnsi="Arial" w:cs="Arial"/>
                <w:b/>
                <w:sz w:val="21"/>
                <w:szCs w:val="21"/>
                <w:lang w:val="en-GB"/>
              </w:rPr>
              <w:t>2</w:t>
            </w:r>
            <w:r w:rsidR="00914EB9">
              <w:rPr>
                <w:rFonts w:ascii="Arial" w:hAnsi="Arial" w:cs="Arial"/>
                <w:b/>
                <w:sz w:val="21"/>
                <w:szCs w:val="21"/>
                <w:lang w:val="en-GB"/>
              </w:rPr>
              <w:t>7</w:t>
            </w:r>
            <w:r w:rsidRPr="003F47F0">
              <w:rPr>
                <w:rFonts w:ascii="Arial" w:hAnsi="Arial" w:cs="Arial"/>
                <w:b/>
                <w:sz w:val="21"/>
                <w:szCs w:val="21"/>
                <w:lang w:val="en-GB"/>
              </w:rPr>
              <w:t>.1</w:t>
            </w:r>
          </w:p>
        </w:tc>
        <w:tc>
          <w:tcPr>
            <w:tcW w:w="8100" w:type="dxa"/>
            <w:tcBorders>
              <w:top w:val="single" w:sz="6" w:space="0" w:color="auto"/>
              <w:left w:val="single" w:sz="6" w:space="0" w:color="auto"/>
              <w:bottom w:val="single" w:sz="6" w:space="0" w:color="auto"/>
              <w:right w:val="single" w:sz="6" w:space="0" w:color="auto"/>
            </w:tcBorders>
          </w:tcPr>
          <w:p w:rsidR="001D73C1" w:rsidRPr="001D73C1" w:rsidRDefault="001D73C1" w:rsidP="000643E3">
            <w:pPr>
              <w:pageBreakBefore/>
              <w:spacing w:before="120" w:after="120"/>
              <w:jc w:val="both"/>
              <w:rPr>
                <w:rFonts w:ascii="Arial" w:hAnsi="Arial" w:cs="Arial"/>
                <w:b/>
                <w:i/>
                <w:sz w:val="21"/>
                <w:szCs w:val="21"/>
                <w:lang w:val="en-GB"/>
              </w:rPr>
            </w:pPr>
            <w:r w:rsidRPr="001D73C1">
              <w:rPr>
                <w:rFonts w:ascii="Arial" w:hAnsi="Arial" w:cs="Arial"/>
                <w:b/>
                <w:i/>
                <w:sz w:val="21"/>
                <w:szCs w:val="21"/>
                <w:lang w:val="en-GB"/>
              </w:rPr>
              <w:t>Sample provision</w:t>
            </w:r>
            <w:r>
              <w:rPr>
                <w:rFonts w:ascii="Arial" w:hAnsi="Arial" w:cs="Arial"/>
                <w:b/>
                <w:i/>
                <w:sz w:val="21"/>
                <w:szCs w:val="21"/>
                <w:lang w:val="en-GB"/>
              </w:rPr>
              <w:t>:</w:t>
            </w:r>
          </w:p>
          <w:p w:rsidR="002708CD" w:rsidRPr="003F47F0" w:rsidRDefault="002708CD" w:rsidP="000643E3">
            <w:pPr>
              <w:pageBreakBefore/>
              <w:spacing w:before="120" w:after="120"/>
              <w:jc w:val="both"/>
              <w:rPr>
                <w:rFonts w:ascii="Arial" w:hAnsi="Arial" w:cs="Arial"/>
                <w:sz w:val="21"/>
                <w:szCs w:val="21"/>
                <w:lang w:val="en-GB"/>
              </w:rPr>
            </w:pPr>
            <w:r w:rsidRPr="003F47F0">
              <w:rPr>
                <w:rFonts w:ascii="Arial" w:hAnsi="Arial" w:cs="Arial"/>
                <w:sz w:val="21"/>
                <w:szCs w:val="21"/>
                <w:lang w:val="en-GB"/>
              </w:rPr>
              <w:t>The method and conditions of payment to be made to the Supplier under this Contract shall be as follows:</w:t>
            </w:r>
          </w:p>
        </w:tc>
      </w:tr>
      <w:tr w:rsidR="000A7276" w:rsidRPr="003F47F0" w:rsidTr="00E507B7">
        <w:trPr>
          <w:cantSplit/>
          <w:trHeight w:val="1785"/>
        </w:trPr>
        <w:tc>
          <w:tcPr>
            <w:tcW w:w="1800" w:type="dxa"/>
            <w:tcBorders>
              <w:top w:val="single" w:sz="6" w:space="0" w:color="auto"/>
              <w:left w:val="single" w:sz="6" w:space="0" w:color="auto"/>
              <w:right w:val="single" w:sz="6" w:space="0" w:color="auto"/>
            </w:tcBorders>
          </w:tcPr>
          <w:p w:rsidR="000A7276" w:rsidRPr="003F47F0" w:rsidRDefault="000A7276" w:rsidP="002708CD">
            <w:pPr>
              <w:spacing w:before="120" w:after="120"/>
              <w:rPr>
                <w:rFonts w:ascii="Arial" w:hAnsi="Arial" w:cs="Arial"/>
                <w:b/>
                <w:sz w:val="21"/>
                <w:szCs w:val="21"/>
                <w:lang w:val="en-GB"/>
              </w:rPr>
            </w:pPr>
          </w:p>
        </w:tc>
        <w:tc>
          <w:tcPr>
            <w:tcW w:w="8100" w:type="dxa"/>
            <w:tcBorders>
              <w:top w:val="single" w:sz="6" w:space="0" w:color="auto"/>
              <w:left w:val="single" w:sz="6" w:space="0" w:color="auto"/>
              <w:bottom w:val="single" w:sz="4" w:space="0" w:color="auto"/>
              <w:right w:val="single" w:sz="6" w:space="0" w:color="auto"/>
            </w:tcBorders>
          </w:tcPr>
          <w:p w:rsidR="000A7276" w:rsidRPr="00406131" w:rsidRDefault="000A7276" w:rsidP="00EF41A5">
            <w:pPr>
              <w:suppressAutoHyphens/>
              <w:spacing w:after="220"/>
              <w:jc w:val="both"/>
              <w:rPr>
                <w:rFonts w:ascii="Arial" w:hAnsi="Arial" w:cs="Arial"/>
                <w:sz w:val="22"/>
                <w:szCs w:val="22"/>
              </w:rPr>
            </w:pPr>
            <w:r w:rsidRPr="00406131">
              <w:rPr>
                <w:rFonts w:ascii="Arial" w:hAnsi="Arial" w:cs="Arial"/>
                <w:b/>
                <w:sz w:val="22"/>
                <w:szCs w:val="22"/>
              </w:rPr>
              <w:t>Payment for Goods supplied from abroad:</w:t>
            </w:r>
          </w:p>
          <w:p w:rsidR="000A7276" w:rsidRPr="000E217E" w:rsidRDefault="000A7276" w:rsidP="00EF41A5">
            <w:pPr>
              <w:tabs>
                <w:tab w:val="left" w:pos="7200"/>
              </w:tabs>
              <w:suppressAutoHyphens/>
              <w:spacing w:after="220"/>
              <w:jc w:val="both"/>
              <w:rPr>
                <w:rFonts w:ascii="Arial" w:hAnsi="Arial" w:cs="Arial"/>
                <w:sz w:val="21"/>
                <w:szCs w:val="21"/>
                <w:lang w:val="en-GB"/>
              </w:rPr>
            </w:pPr>
            <w:r w:rsidRPr="000E217E">
              <w:rPr>
                <w:rFonts w:ascii="Arial" w:hAnsi="Arial" w:cs="Arial"/>
                <w:sz w:val="21"/>
                <w:szCs w:val="21"/>
                <w:lang w:val="en-GB"/>
              </w:rPr>
              <w:t xml:space="preserve">Payment of foreign currency portion shall be made in </w:t>
            </w:r>
            <w:r w:rsidR="005F568F">
              <w:rPr>
                <w:rFonts w:ascii="Arial" w:hAnsi="Arial" w:cs="Arial"/>
                <w:sz w:val="21"/>
                <w:szCs w:val="21"/>
                <w:lang w:val="en-GB"/>
              </w:rPr>
              <w:t>USD</w:t>
            </w:r>
            <w:r w:rsidRPr="000E217E">
              <w:rPr>
                <w:rFonts w:ascii="Arial" w:hAnsi="Arial" w:cs="Arial"/>
                <w:sz w:val="21"/>
                <w:szCs w:val="21"/>
                <w:lang w:val="en-GB"/>
              </w:rPr>
              <w:t>(</w:t>
            </w:r>
            <w:r w:rsidR="005F568F">
              <w:rPr>
                <w:rFonts w:ascii="Arial" w:hAnsi="Arial" w:cs="Arial"/>
                <w:sz w:val="21"/>
                <w:szCs w:val="21"/>
                <w:lang w:val="en-GB"/>
              </w:rPr>
              <w:t>United States Dollar</w:t>
            </w:r>
            <w:r w:rsidRPr="000E217E">
              <w:rPr>
                <w:rFonts w:ascii="Arial" w:hAnsi="Arial" w:cs="Arial"/>
                <w:sz w:val="21"/>
                <w:szCs w:val="21"/>
                <w:lang w:val="en-GB"/>
              </w:rPr>
              <w:t>) in the following manner:</w:t>
            </w:r>
          </w:p>
          <w:p w:rsidR="000A7276" w:rsidRPr="000A7276" w:rsidRDefault="000A7276" w:rsidP="00D51A45">
            <w:pPr>
              <w:pageBreakBefore/>
              <w:numPr>
                <w:ilvl w:val="0"/>
                <w:numId w:val="4"/>
              </w:numPr>
              <w:tabs>
                <w:tab w:val="clear" w:pos="792"/>
                <w:tab w:val="num" w:pos="1017"/>
              </w:tabs>
              <w:spacing w:before="120" w:after="120"/>
              <w:ind w:left="1035" w:hanging="630"/>
              <w:jc w:val="both"/>
              <w:rPr>
                <w:rFonts w:ascii="Arial" w:hAnsi="Arial" w:cs="Arial"/>
                <w:sz w:val="21"/>
                <w:szCs w:val="21"/>
                <w:lang w:val="en-GB"/>
              </w:rPr>
            </w:pPr>
            <w:r>
              <w:rPr>
                <w:rFonts w:ascii="Arial" w:hAnsi="Arial" w:cs="Arial"/>
                <w:sz w:val="21"/>
                <w:szCs w:val="21"/>
                <w:lang w:val="en-GB"/>
              </w:rPr>
              <w:br w:type="page"/>
            </w:r>
            <w:r w:rsidRPr="000E217E">
              <w:rPr>
                <w:rFonts w:ascii="Arial" w:hAnsi="Arial" w:cs="Arial"/>
                <w:sz w:val="21"/>
                <w:szCs w:val="21"/>
                <w:lang w:val="en-GB"/>
              </w:rPr>
              <w:t xml:space="preserve">On Shipment:  </w:t>
            </w:r>
            <w:r w:rsidR="005F568F">
              <w:rPr>
                <w:rFonts w:ascii="Arial" w:hAnsi="Arial" w:cs="Arial"/>
                <w:sz w:val="21"/>
                <w:szCs w:val="21"/>
                <w:lang w:val="en-GB"/>
              </w:rPr>
              <w:t xml:space="preserve">After installation the payment will be made </w:t>
            </w:r>
            <w:r w:rsidR="00D51A45">
              <w:rPr>
                <w:rFonts w:ascii="Arial" w:hAnsi="Arial" w:cs="Arial"/>
                <w:sz w:val="21"/>
                <w:szCs w:val="21"/>
                <w:lang w:val="en-GB"/>
              </w:rPr>
              <w:t>half-yearly</w:t>
            </w:r>
            <w:r w:rsidR="005F568F">
              <w:rPr>
                <w:rFonts w:ascii="Arial" w:hAnsi="Arial" w:cs="Arial"/>
                <w:sz w:val="21"/>
                <w:szCs w:val="21"/>
                <w:lang w:val="en-GB"/>
              </w:rPr>
              <w:t xml:space="preserve"> </w:t>
            </w:r>
            <w:r w:rsidR="00E507B7">
              <w:rPr>
                <w:rFonts w:ascii="Arial" w:hAnsi="Arial" w:cs="Arial"/>
                <w:sz w:val="21"/>
                <w:szCs w:val="21"/>
                <w:lang w:val="en-GB"/>
              </w:rPr>
              <w:t>upon getting the invoice.</w:t>
            </w:r>
          </w:p>
        </w:tc>
      </w:tr>
      <w:tr w:rsidR="00A32DA7" w:rsidRPr="003F47F0">
        <w:trPr>
          <w:cantSplit/>
          <w:trHeight w:val="966"/>
        </w:trPr>
        <w:tc>
          <w:tcPr>
            <w:tcW w:w="1800" w:type="dxa"/>
            <w:tcBorders>
              <w:top w:val="single" w:sz="6" w:space="0" w:color="auto"/>
              <w:left w:val="single" w:sz="6" w:space="0" w:color="auto"/>
              <w:bottom w:val="single" w:sz="6" w:space="0" w:color="auto"/>
              <w:right w:val="single" w:sz="6" w:space="0" w:color="auto"/>
            </w:tcBorders>
          </w:tcPr>
          <w:p w:rsidR="00A32DA7" w:rsidRPr="003F47F0" w:rsidRDefault="00914EB9" w:rsidP="002708CD">
            <w:pPr>
              <w:spacing w:before="120" w:after="120"/>
              <w:rPr>
                <w:rFonts w:ascii="Arial" w:hAnsi="Arial" w:cs="Arial"/>
                <w:b/>
                <w:sz w:val="21"/>
                <w:szCs w:val="21"/>
                <w:lang w:val="en-GB"/>
              </w:rPr>
            </w:pPr>
            <w:r>
              <w:rPr>
                <w:rFonts w:ascii="Arial" w:hAnsi="Arial" w:cs="Arial"/>
                <w:b/>
                <w:sz w:val="21"/>
                <w:szCs w:val="21"/>
                <w:lang w:val="en-GB"/>
              </w:rPr>
              <w:t>GCC 27.3</w:t>
            </w:r>
          </w:p>
        </w:tc>
        <w:tc>
          <w:tcPr>
            <w:tcW w:w="8100" w:type="dxa"/>
            <w:tcBorders>
              <w:top w:val="single" w:sz="6" w:space="0" w:color="auto"/>
              <w:left w:val="single" w:sz="6" w:space="0" w:color="auto"/>
              <w:bottom w:val="single" w:sz="6" w:space="0" w:color="auto"/>
              <w:right w:val="single" w:sz="6" w:space="0" w:color="auto"/>
            </w:tcBorders>
          </w:tcPr>
          <w:p w:rsidR="00914EB9" w:rsidRPr="00914EB9" w:rsidRDefault="004521E4" w:rsidP="00E507B7">
            <w:pPr>
              <w:pageBreakBefore/>
              <w:tabs>
                <w:tab w:val="right" w:pos="7164"/>
              </w:tabs>
              <w:spacing w:before="120" w:after="120"/>
              <w:jc w:val="both"/>
              <w:rPr>
                <w:rFonts w:ascii="Arial" w:hAnsi="Arial" w:cs="Arial"/>
                <w:i/>
                <w:sz w:val="21"/>
                <w:szCs w:val="21"/>
                <w:lang w:val="en-GB"/>
              </w:rPr>
            </w:pPr>
            <w:r w:rsidRPr="003F47F0">
              <w:rPr>
                <w:rFonts w:ascii="Arial" w:hAnsi="Arial" w:cs="Arial"/>
                <w:sz w:val="21"/>
                <w:szCs w:val="21"/>
                <w:lang w:val="en-GB"/>
              </w:rPr>
              <w:t xml:space="preserve">Payments shall be </w:t>
            </w:r>
            <w:r w:rsidR="001B063B" w:rsidRPr="003F47F0">
              <w:rPr>
                <w:rFonts w:ascii="Arial" w:hAnsi="Arial" w:cs="Arial"/>
                <w:sz w:val="21"/>
                <w:szCs w:val="21"/>
                <w:lang w:val="en-GB"/>
              </w:rPr>
              <w:t xml:space="preserve">made </w:t>
            </w:r>
            <w:r w:rsidR="001B063B">
              <w:rPr>
                <w:rFonts w:ascii="Arial" w:hAnsi="Arial" w:cs="Arial"/>
                <w:sz w:val="21"/>
                <w:szCs w:val="21"/>
                <w:lang w:val="en-GB"/>
              </w:rPr>
              <w:t>in</w:t>
            </w:r>
            <w:r>
              <w:rPr>
                <w:rFonts w:ascii="Arial" w:hAnsi="Arial" w:cs="Arial"/>
                <w:sz w:val="21"/>
                <w:szCs w:val="21"/>
                <w:lang w:val="en-GB"/>
              </w:rPr>
              <w:t xml:space="preserve"> no case </w:t>
            </w:r>
            <w:r w:rsidRPr="003F47F0">
              <w:rPr>
                <w:rFonts w:ascii="Arial" w:hAnsi="Arial" w:cs="Arial"/>
                <w:sz w:val="21"/>
                <w:szCs w:val="21"/>
                <w:lang w:val="en-GB"/>
              </w:rPr>
              <w:t xml:space="preserve">later than the </w:t>
            </w:r>
            <w:r w:rsidR="00E507B7">
              <w:rPr>
                <w:rFonts w:ascii="Arial" w:hAnsi="Arial" w:cs="Arial"/>
                <w:i/>
                <w:sz w:val="21"/>
                <w:szCs w:val="21"/>
                <w:lang w:val="en-GB"/>
              </w:rPr>
              <w:t>90(ninety) working days</w:t>
            </w:r>
            <w:r w:rsidR="001B063B">
              <w:rPr>
                <w:rFonts w:ascii="Arial" w:hAnsi="Arial" w:cs="Arial"/>
                <w:sz w:val="21"/>
                <w:szCs w:val="21"/>
                <w:lang w:val="en-GB"/>
              </w:rPr>
              <w:t xml:space="preserve"> after</w:t>
            </w:r>
            <w:r>
              <w:rPr>
                <w:rFonts w:ascii="Arial" w:hAnsi="Arial" w:cs="Arial"/>
                <w:sz w:val="21"/>
                <w:szCs w:val="21"/>
                <w:lang w:val="en-GB"/>
              </w:rPr>
              <w:t xml:space="preserve"> submission of an invoice or request for payment by the Supplier, and after the </w:t>
            </w:r>
            <w:r w:rsidR="00325B67">
              <w:rPr>
                <w:rFonts w:ascii="Arial" w:hAnsi="Arial" w:cs="Arial"/>
                <w:sz w:val="21"/>
                <w:szCs w:val="21"/>
                <w:lang w:val="en-GB"/>
              </w:rPr>
              <w:t>Purchaser</w:t>
            </w:r>
            <w:r>
              <w:rPr>
                <w:rFonts w:ascii="Arial" w:hAnsi="Arial" w:cs="Arial"/>
                <w:sz w:val="21"/>
                <w:szCs w:val="21"/>
                <w:lang w:val="en-GB"/>
              </w:rPr>
              <w:t xml:space="preserve"> has accepted it</w:t>
            </w:r>
            <w:r w:rsidR="005932E9">
              <w:rPr>
                <w:rFonts w:ascii="Arial" w:hAnsi="Arial" w:cs="Arial"/>
                <w:sz w:val="21"/>
                <w:szCs w:val="21"/>
                <w:lang w:val="en-GB"/>
              </w:rPr>
              <w:t>.</w:t>
            </w:r>
          </w:p>
        </w:tc>
      </w:tr>
      <w:tr w:rsidR="002E4D2E" w:rsidRPr="003F47F0">
        <w:trPr>
          <w:cantSplit/>
          <w:trHeight w:val="696"/>
        </w:trPr>
        <w:tc>
          <w:tcPr>
            <w:tcW w:w="1800" w:type="dxa"/>
            <w:tcBorders>
              <w:top w:val="single" w:sz="6" w:space="0" w:color="auto"/>
              <w:left w:val="single" w:sz="6" w:space="0" w:color="auto"/>
              <w:bottom w:val="single" w:sz="6" w:space="0" w:color="auto"/>
              <w:right w:val="single" w:sz="6" w:space="0" w:color="auto"/>
            </w:tcBorders>
          </w:tcPr>
          <w:p w:rsidR="002E4D2E" w:rsidRPr="003F47F0" w:rsidRDefault="002E4D2E" w:rsidP="002708CD">
            <w:pPr>
              <w:spacing w:before="120" w:after="120"/>
              <w:rPr>
                <w:rFonts w:ascii="Arial" w:hAnsi="Arial" w:cs="Arial"/>
                <w:b/>
                <w:sz w:val="21"/>
                <w:szCs w:val="21"/>
                <w:lang w:val="en-GB"/>
              </w:rPr>
            </w:pPr>
            <w:r>
              <w:rPr>
                <w:rFonts w:ascii="Arial" w:hAnsi="Arial" w:cs="Arial"/>
                <w:b/>
                <w:sz w:val="21"/>
                <w:szCs w:val="21"/>
                <w:lang w:val="en-GB"/>
              </w:rPr>
              <w:lastRenderedPageBreak/>
              <w:t>GCC 28.2</w:t>
            </w:r>
          </w:p>
        </w:tc>
        <w:tc>
          <w:tcPr>
            <w:tcW w:w="8100" w:type="dxa"/>
            <w:tcBorders>
              <w:top w:val="single" w:sz="6" w:space="0" w:color="auto"/>
              <w:left w:val="single" w:sz="6" w:space="0" w:color="auto"/>
              <w:bottom w:val="single" w:sz="6" w:space="0" w:color="auto"/>
              <w:right w:val="single" w:sz="6" w:space="0" w:color="auto"/>
            </w:tcBorders>
          </w:tcPr>
          <w:p w:rsidR="002E4D2E" w:rsidRDefault="002E4D2E" w:rsidP="00D22AD3">
            <w:pPr>
              <w:pStyle w:val="BodyText3"/>
              <w:pageBreakBefore/>
              <w:tabs>
                <w:tab w:val="clear" w:pos="7254"/>
                <w:tab w:val="right" w:pos="7164"/>
              </w:tabs>
              <w:spacing w:after="120"/>
              <w:jc w:val="both"/>
              <w:rPr>
                <w:rFonts w:ascii="Arial" w:hAnsi="Arial" w:cs="Arial"/>
                <w:iCs/>
                <w:sz w:val="21"/>
                <w:szCs w:val="21"/>
              </w:rPr>
            </w:pPr>
            <w:r>
              <w:rPr>
                <w:rFonts w:ascii="Arial" w:hAnsi="Arial" w:cs="Arial"/>
                <w:i w:val="0"/>
                <w:sz w:val="21"/>
                <w:szCs w:val="21"/>
                <w:lang w:val="en-GB"/>
              </w:rPr>
              <w:t xml:space="preserve">The insurance coverage shall be: </w:t>
            </w:r>
          </w:p>
          <w:p w:rsidR="00D22AD3" w:rsidRDefault="00D22AD3" w:rsidP="00D22AD3">
            <w:pPr>
              <w:pStyle w:val="BodyText3"/>
              <w:pageBreakBefore/>
              <w:tabs>
                <w:tab w:val="clear" w:pos="7254"/>
                <w:tab w:val="right" w:pos="7164"/>
              </w:tabs>
              <w:spacing w:after="120"/>
              <w:jc w:val="both"/>
              <w:rPr>
                <w:rFonts w:ascii="Arial" w:hAnsi="Arial" w:cs="Arial"/>
                <w:i w:val="0"/>
                <w:sz w:val="21"/>
                <w:szCs w:val="21"/>
                <w:lang w:val="en-GB"/>
              </w:rPr>
            </w:pPr>
            <w:r w:rsidRPr="001B4250">
              <w:rPr>
                <w:rFonts w:ascii="Arial" w:hAnsi="Arial" w:cs="Arial"/>
                <w:sz w:val="21"/>
                <w:szCs w:val="21"/>
                <w:lang w:val="en-GB"/>
              </w:rPr>
              <w:t xml:space="preserve">The </w:t>
            </w:r>
            <w:r>
              <w:rPr>
                <w:rFonts w:ascii="Arial" w:hAnsi="Arial" w:cs="Arial"/>
                <w:sz w:val="21"/>
                <w:szCs w:val="21"/>
                <w:lang w:val="en-GB"/>
              </w:rPr>
              <w:t>Goods</w:t>
            </w:r>
            <w:r w:rsidRPr="001B4250">
              <w:rPr>
                <w:rFonts w:ascii="Arial" w:hAnsi="Arial" w:cs="Arial"/>
                <w:sz w:val="21"/>
                <w:szCs w:val="21"/>
                <w:lang w:val="en-GB"/>
              </w:rPr>
              <w:t xml:space="preserve"> supplied under this Contract shall be fully insured by the Supplier in a freely convertible currency against loss or damage incidental to manufacture or acquisition, transportation, storage, and delivery.  The </w:t>
            </w:r>
            <w:r>
              <w:rPr>
                <w:rFonts w:ascii="Arial" w:hAnsi="Arial" w:cs="Arial"/>
                <w:sz w:val="21"/>
                <w:szCs w:val="21"/>
                <w:lang w:val="en-GB"/>
              </w:rPr>
              <w:t>Goods</w:t>
            </w:r>
            <w:r w:rsidRPr="001B4250">
              <w:rPr>
                <w:rFonts w:ascii="Arial" w:hAnsi="Arial" w:cs="Arial"/>
                <w:sz w:val="21"/>
                <w:szCs w:val="21"/>
                <w:lang w:val="en-GB"/>
              </w:rPr>
              <w:t xml:space="preserve"> remain at the risk and title of the Supplier until their final acceptance by the </w:t>
            </w:r>
            <w:r>
              <w:rPr>
                <w:rFonts w:ascii="Arial" w:hAnsi="Arial" w:cs="Arial"/>
                <w:sz w:val="21"/>
                <w:szCs w:val="21"/>
                <w:lang w:val="en-GB"/>
              </w:rPr>
              <w:t>Purchaser</w:t>
            </w:r>
            <w:r w:rsidRPr="001B4250">
              <w:rPr>
                <w:rFonts w:ascii="Arial" w:hAnsi="Arial" w:cs="Arial"/>
                <w:sz w:val="21"/>
                <w:szCs w:val="21"/>
                <w:lang w:val="en-GB"/>
              </w:rPr>
              <w:t>.</w:t>
            </w:r>
          </w:p>
        </w:tc>
      </w:tr>
    </w:tbl>
    <w:p w:rsidR="002708CD" w:rsidRPr="003F47F0" w:rsidRDefault="002708CD">
      <w:pPr>
        <w:rPr>
          <w:rFonts w:ascii="Arial" w:hAnsi="Arial" w:cs="Arial"/>
          <w:lang w:val="en-GB"/>
        </w:rPr>
      </w:pPr>
    </w:p>
    <w:tbl>
      <w:tblPr>
        <w:tblW w:w="939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6"/>
      </w:tblGrid>
      <w:tr w:rsidR="002708CD" w:rsidRPr="003F47F0">
        <w:trPr>
          <w:trHeight w:val="800"/>
        </w:trPr>
        <w:tc>
          <w:tcPr>
            <w:tcW w:w="9396" w:type="dxa"/>
            <w:tcBorders>
              <w:top w:val="nil"/>
              <w:left w:val="nil"/>
              <w:bottom w:val="nil"/>
              <w:right w:val="nil"/>
            </w:tcBorders>
            <w:vAlign w:val="center"/>
          </w:tcPr>
          <w:p w:rsidR="002708CD" w:rsidRPr="003F47F0" w:rsidRDefault="002708CD">
            <w:pPr>
              <w:pStyle w:val="Heading1"/>
              <w:rPr>
                <w:rFonts w:ascii="Arial" w:hAnsi="Arial" w:cs="Arial"/>
                <w:sz w:val="32"/>
                <w:lang w:val="en-GB"/>
              </w:rPr>
            </w:pPr>
            <w:bookmarkStart w:id="771" w:name="_Toc240339824"/>
            <w:r w:rsidRPr="003F47F0">
              <w:rPr>
                <w:rFonts w:ascii="Arial" w:hAnsi="Arial" w:cs="Arial"/>
                <w:sz w:val="32"/>
                <w:lang w:val="en-GB"/>
              </w:rPr>
              <w:t>Section 5.</w:t>
            </w:r>
            <w:r w:rsidRPr="003F47F0">
              <w:rPr>
                <w:rFonts w:ascii="Arial" w:hAnsi="Arial" w:cs="Arial"/>
                <w:sz w:val="32"/>
                <w:lang w:val="en-GB"/>
              </w:rPr>
              <w:tab/>
              <w:t>Tender and Contract Forms</w:t>
            </w:r>
            <w:bookmarkEnd w:id="771"/>
          </w:p>
        </w:tc>
      </w:tr>
    </w:tbl>
    <w:p w:rsidR="002708CD" w:rsidRPr="003F47F0" w:rsidRDefault="002708CD">
      <w:pPr>
        <w:pStyle w:val="SectionVHeader"/>
        <w:ind w:right="240"/>
        <w:jc w:val="right"/>
        <w:rPr>
          <w:rFonts w:ascii="Arial" w:hAnsi="Arial" w:cs="Arial"/>
          <w:sz w:val="24"/>
          <w:szCs w:val="24"/>
          <w:lang w:val="en-GB"/>
        </w:rPr>
      </w:pPr>
      <w:bookmarkStart w:id="772" w:name="_Toc438907197"/>
      <w:bookmarkStart w:id="773" w:name="_Toc438907297"/>
      <w:bookmarkStart w:id="774" w:name="_Toc471555884"/>
    </w:p>
    <w:p w:rsidR="002708CD" w:rsidRPr="003F47F0" w:rsidRDefault="002708CD">
      <w:pPr>
        <w:jc w:val="both"/>
        <w:rPr>
          <w:rFonts w:ascii="Arial" w:hAnsi="Arial" w:cs="Arial"/>
          <w:lang w:val="en-GB"/>
        </w:rPr>
      </w:pPr>
    </w:p>
    <w:tbl>
      <w:tblPr>
        <w:tblW w:w="9396" w:type="dxa"/>
        <w:tblInd w:w="-90" w:type="dxa"/>
        <w:tblLook w:val="0000"/>
      </w:tblPr>
      <w:tblGrid>
        <w:gridCol w:w="2178"/>
        <w:gridCol w:w="7218"/>
      </w:tblGrid>
      <w:tr w:rsidR="002708CD" w:rsidRPr="003F47F0">
        <w:tc>
          <w:tcPr>
            <w:tcW w:w="2178" w:type="dxa"/>
          </w:tcPr>
          <w:p w:rsidR="002708CD" w:rsidRPr="003F47F0" w:rsidRDefault="002708CD" w:rsidP="002708CD">
            <w:pPr>
              <w:spacing w:before="120" w:after="120"/>
              <w:jc w:val="both"/>
              <w:rPr>
                <w:rFonts w:ascii="Arial" w:hAnsi="Arial" w:cs="Arial"/>
                <w:b/>
                <w:bCs/>
                <w:sz w:val="22"/>
                <w:szCs w:val="22"/>
                <w:lang w:val="en-GB"/>
              </w:rPr>
            </w:pPr>
            <w:r w:rsidRPr="003F47F0">
              <w:rPr>
                <w:rFonts w:ascii="Arial" w:hAnsi="Arial" w:cs="Arial"/>
                <w:b/>
                <w:bCs/>
                <w:sz w:val="22"/>
                <w:szCs w:val="22"/>
                <w:lang w:val="en-GB"/>
              </w:rPr>
              <w:t xml:space="preserve">Form </w:t>
            </w:r>
          </w:p>
        </w:tc>
        <w:tc>
          <w:tcPr>
            <w:tcW w:w="7218" w:type="dxa"/>
          </w:tcPr>
          <w:p w:rsidR="002708CD" w:rsidRPr="003F47F0" w:rsidRDefault="002708CD" w:rsidP="002708CD">
            <w:pPr>
              <w:spacing w:before="120" w:after="120"/>
              <w:jc w:val="both"/>
              <w:rPr>
                <w:rFonts w:ascii="Arial" w:hAnsi="Arial" w:cs="Arial"/>
                <w:b/>
                <w:bCs/>
                <w:sz w:val="22"/>
                <w:szCs w:val="22"/>
                <w:lang w:val="en-GB"/>
              </w:rPr>
            </w:pPr>
            <w:r w:rsidRPr="003F47F0">
              <w:rPr>
                <w:rFonts w:ascii="Arial" w:hAnsi="Arial" w:cs="Arial"/>
                <w:b/>
                <w:bCs/>
                <w:sz w:val="22"/>
                <w:szCs w:val="22"/>
                <w:lang w:val="en-GB"/>
              </w:rPr>
              <w:t>Title</w:t>
            </w:r>
          </w:p>
        </w:tc>
      </w:tr>
      <w:tr w:rsidR="002708CD" w:rsidRPr="003F47F0">
        <w:tc>
          <w:tcPr>
            <w:tcW w:w="2178" w:type="dxa"/>
          </w:tcPr>
          <w:p w:rsidR="002708CD" w:rsidRPr="003F47F0" w:rsidRDefault="002708CD" w:rsidP="002708CD">
            <w:pPr>
              <w:spacing w:before="120" w:after="120"/>
              <w:jc w:val="both"/>
              <w:rPr>
                <w:rFonts w:ascii="Arial" w:hAnsi="Arial" w:cs="Arial"/>
                <w:sz w:val="22"/>
                <w:szCs w:val="22"/>
                <w:lang w:val="en-GB"/>
              </w:rPr>
            </w:pPr>
          </w:p>
        </w:tc>
        <w:tc>
          <w:tcPr>
            <w:tcW w:w="7218" w:type="dxa"/>
          </w:tcPr>
          <w:p w:rsidR="002708CD" w:rsidRPr="003F47F0" w:rsidRDefault="002708CD" w:rsidP="002708CD">
            <w:pPr>
              <w:pStyle w:val="Heading9"/>
              <w:spacing w:before="120" w:after="120"/>
              <w:rPr>
                <w:szCs w:val="20"/>
              </w:rPr>
            </w:pPr>
            <w:bookmarkStart w:id="775" w:name="_Toc50275642"/>
            <w:r w:rsidRPr="003F47F0">
              <w:t>Tender Forms</w:t>
            </w:r>
            <w:bookmarkEnd w:id="775"/>
          </w:p>
        </w:tc>
      </w:tr>
      <w:tr w:rsidR="002708CD" w:rsidRPr="003F47F0">
        <w:tc>
          <w:tcPr>
            <w:tcW w:w="2178" w:type="dxa"/>
          </w:tcPr>
          <w:p w:rsidR="002708CD" w:rsidRPr="003F47F0" w:rsidRDefault="009846A1" w:rsidP="002708CD">
            <w:pPr>
              <w:spacing w:before="120" w:after="12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sidR="005C32FE">
              <w:rPr>
                <w:rFonts w:ascii="Arial" w:hAnsi="Arial" w:cs="Arial"/>
                <w:sz w:val="22"/>
                <w:szCs w:val="22"/>
                <w:lang w:val="en-GB"/>
              </w:rPr>
              <w:t>4</w:t>
            </w:r>
            <w:r w:rsidR="002708CD" w:rsidRPr="003F47F0">
              <w:rPr>
                <w:rFonts w:ascii="Arial" w:hAnsi="Arial" w:cs="Arial"/>
                <w:sz w:val="22"/>
                <w:szCs w:val="22"/>
                <w:lang w:val="en-GB"/>
              </w:rPr>
              <w:t xml:space="preserve"> – 1</w:t>
            </w:r>
          </w:p>
        </w:tc>
        <w:tc>
          <w:tcPr>
            <w:tcW w:w="7218" w:type="dxa"/>
          </w:tcPr>
          <w:p w:rsidR="002708CD" w:rsidRPr="003F47F0" w:rsidRDefault="002708CD" w:rsidP="002708CD">
            <w:pPr>
              <w:spacing w:before="120" w:after="120"/>
              <w:jc w:val="both"/>
              <w:rPr>
                <w:rFonts w:ascii="Arial" w:hAnsi="Arial" w:cs="Arial"/>
                <w:sz w:val="22"/>
                <w:szCs w:val="22"/>
                <w:lang w:val="en-GB"/>
              </w:rPr>
            </w:pPr>
            <w:r w:rsidRPr="003F47F0">
              <w:rPr>
                <w:rFonts w:ascii="Arial" w:hAnsi="Arial" w:cs="Arial"/>
                <w:sz w:val="22"/>
                <w:szCs w:val="22"/>
                <w:lang w:val="en-GB"/>
              </w:rPr>
              <w:t xml:space="preserve">Tender Submission </w:t>
            </w:r>
            <w:r w:rsidR="009846A1">
              <w:rPr>
                <w:rFonts w:ascii="Arial" w:hAnsi="Arial" w:cs="Arial"/>
                <w:sz w:val="22"/>
                <w:szCs w:val="22"/>
                <w:lang w:val="en-GB"/>
              </w:rPr>
              <w:t>Letter</w:t>
            </w:r>
          </w:p>
        </w:tc>
      </w:tr>
      <w:tr w:rsidR="002708CD" w:rsidRPr="003F47F0">
        <w:tc>
          <w:tcPr>
            <w:tcW w:w="2178" w:type="dxa"/>
          </w:tcPr>
          <w:p w:rsidR="002708CD" w:rsidRPr="003F47F0" w:rsidRDefault="009846A1" w:rsidP="002708CD">
            <w:pPr>
              <w:spacing w:before="120" w:after="12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sidR="005C32FE">
              <w:rPr>
                <w:rFonts w:ascii="Arial" w:hAnsi="Arial" w:cs="Arial"/>
                <w:sz w:val="22"/>
                <w:szCs w:val="22"/>
                <w:lang w:val="en-GB"/>
              </w:rPr>
              <w:t>4</w:t>
            </w:r>
            <w:r w:rsidR="002708CD" w:rsidRPr="003F47F0">
              <w:rPr>
                <w:rFonts w:ascii="Arial" w:hAnsi="Arial" w:cs="Arial"/>
                <w:sz w:val="22"/>
                <w:szCs w:val="22"/>
                <w:lang w:val="en-GB"/>
              </w:rPr>
              <w:t xml:space="preserve"> – 2</w:t>
            </w:r>
          </w:p>
        </w:tc>
        <w:tc>
          <w:tcPr>
            <w:tcW w:w="7218" w:type="dxa"/>
          </w:tcPr>
          <w:p w:rsidR="002708CD" w:rsidRPr="003F47F0" w:rsidRDefault="009846A1" w:rsidP="002708CD">
            <w:pPr>
              <w:spacing w:before="120" w:after="120"/>
              <w:jc w:val="both"/>
              <w:rPr>
                <w:rFonts w:ascii="Arial" w:hAnsi="Arial" w:cs="Arial"/>
                <w:sz w:val="22"/>
                <w:szCs w:val="22"/>
                <w:lang w:val="en-GB"/>
              </w:rPr>
            </w:pPr>
            <w:r w:rsidRPr="003F47F0">
              <w:rPr>
                <w:rFonts w:ascii="Arial" w:hAnsi="Arial" w:cs="Arial"/>
                <w:sz w:val="22"/>
                <w:szCs w:val="22"/>
                <w:lang w:val="en-GB"/>
              </w:rPr>
              <w:t xml:space="preserve">Tenderer Information Sheet </w:t>
            </w:r>
          </w:p>
        </w:tc>
      </w:tr>
      <w:tr w:rsidR="009846A1" w:rsidRPr="003F47F0">
        <w:tc>
          <w:tcPr>
            <w:tcW w:w="2178" w:type="dxa"/>
          </w:tcPr>
          <w:p w:rsidR="009846A1" w:rsidRPr="003F47F0" w:rsidRDefault="005C32FE" w:rsidP="002708CD">
            <w:pPr>
              <w:spacing w:before="120" w:after="120"/>
              <w:jc w:val="both"/>
              <w:rPr>
                <w:rFonts w:ascii="Arial" w:hAnsi="Arial" w:cs="Arial"/>
                <w:sz w:val="22"/>
                <w:szCs w:val="22"/>
                <w:lang w:val="en-GB"/>
              </w:rPr>
            </w:pPr>
            <w:r>
              <w:rPr>
                <w:rFonts w:ascii="Arial" w:hAnsi="Arial" w:cs="Arial"/>
                <w:sz w:val="22"/>
                <w:szCs w:val="22"/>
                <w:lang w:val="en-GB"/>
              </w:rPr>
              <w:t>PG4</w:t>
            </w:r>
            <w:r w:rsidR="009846A1" w:rsidRPr="003F47F0">
              <w:rPr>
                <w:rFonts w:ascii="Arial" w:hAnsi="Arial" w:cs="Arial"/>
                <w:sz w:val="22"/>
                <w:szCs w:val="22"/>
                <w:lang w:val="en-GB"/>
              </w:rPr>
              <w:t>–</w:t>
            </w:r>
            <w:r w:rsidR="009846A1">
              <w:rPr>
                <w:rFonts w:ascii="Arial" w:hAnsi="Arial" w:cs="Arial"/>
                <w:sz w:val="22"/>
                <w:szCs w:val="22"/>
                <w:lang w:val="en-GB"/>
              </w:rPr>
              <w:t xml:space="preserve"> 3A</w:t>
            </w:r>
            <w:r>
              <w:rPr>
                <w:rFonts w:ascii="Arial" w:hAnsi="Arial" w:cs="Arial"/>
                <w:sz w:val="22"/>
                <w:szCs w:val="22"/>
                <w:lang w:val="en-GB"/>
              </w:rPr>
              <w:t>,3B &amp; 3C</w:t>
            </w:r>
          </w:p>
        </w:tc>
        <w:tc>
          <w:tcPr>
            <w:tcW w:w="7218" w:type="dxa"/>
          </w:tcPr>
          <w:p w:rsidR="009846A1" w:rsidRPr="003F47F0" w:rsidRDefault="009846A1" w:rsidP="002708CD">
            <w:pPr>
              <w:spacing w:before="120" w:after="120"/>
              <w:jc w:val="both"/>
              <w:rPr>
                <w:rFonts w:ascii="Arial" w:hAnsi="Arial" w:cs="Arial"/>
                <w:sz w:val="22"/>
                <w:szCs w:val="22"/>
                <w:lang w:val="en-GB"/>
              </w:rPr>
            </w:pPr>
            <w:r w:rsidRPr="00825CF7">
              <w:rPr>
                <w:rFonts w:ascii="Arial" w:hAnsi="Arial" w:cs="Arial"/>
                <w:sz w:val="22"/>
                <w:szCs w:val="22"/>
                <w:lang w:val="en-GB"/>
              </w:rPr>
              <w:t>Price Schedule for Goods</w:t>
            </w:r>
          </w:p>
        </w:tc>
      </w:tr>
      <w:tr w:rsidR="009846A1" w:rsidRPr="003F47F0">
        <w:tc>
          <w:tcPr>
            <w:tcW w:w="2178" w:type="dxa"/>
          </w:tcPr>
          <w:p w:rsidR="009846A1" w:rsidRPr="003F47F0" w:rsidRDefault="005C32FE" w:rsidP="002708CD">
            <w:pPr>
              <w:spacing w:before="120" w:after="120"/>
              <w:jc w:val="both"/>
              <w:rPr>
                <w:rFonts w:ascii="Arial" w:hAnsi="Arial" w:cs="Arial"/>
                <w:sz w:val="22"/>
                <w:szCs w:val="22"/>
                <w:lang w:val="en-GB"/>
              </w:rPr>
            </w:pPr>
            <w:r>
              <w:rPr>
                <w:rFonts w:ascii="Arial" w:hAnsi="Arial" w:cs="Arial"/>
                <w:sz w:val="22"/>
                <w:szCs w:val="22"/>
                <w:lang w:val="en-GB"/>
              </w:rPr>
              <w:t>PG4</w:t>
            </w:r>
            <w:r w:rsidR="009846A1" w:rsidRPr="003F47F0">
              <w:rPr>
                <w:rFonts w:ascii="Arial" w:hAnsi="Arial" w:cs="Arial"/>
                <w:sz w:val="22"/>
                <w:szCs w:val="22"/>
                <w:lang w:val="en-GB"/>
              </w:rPr>
              <w:t>–</w:t>
            </w:r>
            <w:r w:rsidR="009846A1">
              <w:rPr>
                <w:rFonts w:ascii="Arial" w:hAnsi="Arial" w:cs="Arial"/>
                <w:sz w:val="22"/>
                <w:szCs w:val="22"/>
                <w:lang w:val="en-GB"/>
              </w:rPr>
              <w:t xml:space="preserve"> 3</w:t>
            </w:r>
            <w:r>
              <w:rPr>
                <w:rFonts w:ascii="Arial" w:hAnsi="Arial" w:cs="Arial"/>
                <w:sz w:val="22"/>
                <w:szCs w:val="22"/>
                <w:lang w:val="en-GB"/>
              </w:rPr>
              <w:t>D</w:t>
            </w:r>
          </w:p>
        </w:tc>
        <w:tc>
          <w:tcPr>
            <w:tcW w:w="7218" w:type="dxa"/>
          </w:tcPr>
          <w:p w:rsidR="009846A1" w:rsidRPr="003F47F0" w:rsidRDefault="009846A1" w:rsidP="002708CD">
            <w:pPr>
              <w:spacing w:before="120" w:after="120"/>
              <w:jc w:val="both"/>
              <w:rPr>
                <w:rFonts w:ascii="Arial" w:hAnsi="Arial" w:cs="Arial"/>
                <w:sz w:val="22"/>
                <w:szCs w:val="22"/>
                <w:lang w:val="en-GB"/>
              </w:rPr>
            </w:pPr>
            <w:r w:rsidRPr="00825CF7">
              <w:rPr>
                <w:rFonts w:ascii="Arial" w:hAnsi="Arial" w:cs="Arial"/>
                <w:sz w:val="22"/>
                <w:szCs w:val="22"/>
                <w:lang w:val="en-GB"/>
              </w:rPr>
              <w:t>Price Schedule for Related Services</w:t>
            </w:r>
          </w:p>
        </w:tc>
      </w:tr>
      <w:tr w:rsidR="002708CD" w:rsidRPr="003F47F0">
        <w:tc>
          <w:tcPr>
            <w:tcW w:w="2178" w:type="dxa"/>
          </w:tcPr>
          <w:p w:rsidR="002708CD" w:rsidRPr="003F47F0" w:rsidRDefault="009846A1" w:rsidP="002708CD">
            <w:pPr>
              <w:spacing w:before="120" w:after="12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sidR="005C32FE">
              <w:rPr>
                <w:rFonts w:ascii="Arial" w:hAnsi="Arial" w:cs="Arial"/>
                <w:sz w:val="22"/>
                <w:szCs w:val="22"/>
                <w:lang w:val="en-GB"/>
              </w:rPr>
              <w:t>4</w:t>
            </w:r>
            <w:r w:rsidR="002708CD" w:rsidRPr="003F47F0">
              <w:rPr>
                <w:rFonts w:ascii="Arial" w:hAnsi="Arial" w:cs="Arial"/>
                <w:sz w:val="22"/>
                <w:szCs w:val="22"/>
                <w:lang w:val="en-GB"/>
              </w:rPr>
              <w:t xml:space="preserve"> – </w:t>
            </w:r>
            <w:r>
              <w:rPr>
                <w:rFonts w:ascii="Arial" w:hAnsi="Arial" w:cs="Arial"/>
                <w:sz w:val="22"/>
                <w:szCs w:val="22"/>
                <w:lang w:val="en-GB"/>
              </w:rPr>
              <w:t>4</w:t>
            </w:r>
          </w:p>
        </w:tc>
        <w:tc>
          <w:tcPr>
            <w:tcW w:w="7218" w:type="dxa"/>
          </w:tcPr>
          <w:p w:rsidR="002708CD" w:rsidRPr="003F47F0" w:rsidRDefault="002708CD" w:rsidP="002708CD">
            <w:pPr>
              <w:spacing w:before="120" w:after="120"/>
              <w:jc w:val="both"/>
              <w:rPr>
                <w:rFonts w:ascii="Arial" w:hAnsi="Arial" w:cs="Arial"/>
                <w:sz w:val="22"/>
                <w:szCs w:val="22"/>
                <w:lang w:val="en-GB"/>
              </w:rPr>
            </w:pPr>
            <w:r w:rsidRPr="003F47F0">
              <w:rPr>
                <w:rFonts w:ascii="Arial" w:hAnsi="Arial" w:cs="Arial"/>
                <w:sz w:val="22"/>
                <w:szCs w:val="22"/>
                <w:lang w:val="en-GB"/>
              </w:rPr>
              <w:t xml:space="preserve">Specifications Submission </w:t>
            </w:r>
            <w:r w:rsidR="00D62A71">
              <w:rPr>
                <w:rFonts w:ascii="Arial" w:hAnsi="Arial" w:cs="Arial"/>
                <w:sz w:val="22"/>
                <w:szCs w:val="22"/>
                <w:lang w:val="en-GB"/>
              </w:rPr>
              <w:t xml:space="preserve">and Compliance </w:t>
            </w:r>
            <w:r w:rsidRPr="003F47F0">
              <w:rPr>
                <w:rFonts w:ascii="Arial" w:hAnsi="Arial" w:cs="Arial"/>
                <w:sz w:val="22"/>
                <w:szCs w:val="22"/>
                <w:lang w:val="en-GB"/>
              </w:rPr>
              <w:t>Sheet</w:t>
            </w:r>
          </w:p>
        </w:tc>
      </w:tr>
      <w:tr w:rsidR="002708CD" w:rsidRPr="003F47F0">
        <w:tc>
          <w:tcPr>
            <w:tcW w:w="2178" w:type="dxa"/>
          </w:tcPr>
          <w:p w:rsidR="002708CD" w:rsidRPr="003F47F0" w:rsidRDefault="008A73A1" w:rsidP="002708CD">
            <w:pPr>
              <w:spacing w:before="120" w:after="12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sidR="005C32FE">
              <w:rPr>
                <w:rFonts w:ascii="Arial" w:hAnsi="Arial" w:cs="Arial"/>
                <w:sz w:val="22"/>
                <w:szCs w:val="22"/>
                <w:lang w:val="en-GB"/>
              </w:rPr>
              <w:t>4</w:t>
            </w:r>
            <w:r w:rsidR="002708CD" w:rsidRPr="003F47F0">
              <w:rPr>
                <w:rFonts w:ascii="Arial" w:hAnsi="Arial" w:cs="Arial"/>
                <w:sz w:val="22"/>
                <w:szCs w:val="22"/>
                <w:lang w:val="en-GB"/>
              </w:rPr>
              <w:t xml:space="preserve"> – 5</w:t>
            </w:r>
          </w:p>
        </w:tc>
        <w:tc>
          <w:tcPr>
            <w:tcW w:w="7218" w:type="dxa"/>
          </w:tcPr>
          <w:p w:rsidR="002708CD" w:rsidRPr="003F47F0" w:rsidRDefault="002708CD" w:rsidP="002708CD">
            <w:pPr>
              <w:spacing w:before="120" w:after="120"/>
              <w:jc w:val="both"/>
              <w:rPr>
                <w:rFonts w:ascii="Arial" w:hAnsi="Arial" w:cs="Arial"/>
                <w:sz w:val="22"/>
                <w:szCs w:val="22"/>
                <w:lang w:val="en-GB"/>
              </w:rPr>
            </w:pPr>
            <w:r w:rsidRPr="003F47F0">
              <w:rPr>
                <w:rFonts w:ascii="Arial" w:hAnsi="Arial" w:cs="Arial"/>
                <w:sz w:val="22"/>
                <w:szCs w:val="22"/>
                <w:lang w:val="en-GB"/>
              </w:rPr>
              <w:t>Manufacturer’s Authorisation Letter</w:t>
            </w:r>
          </w:p>
        </w:tc>
      </w:tr>
      <w:tr w:rsidR="002708CD" w:rsidRPr="003F47F0">
        <w:tc>
          <w:tcPr>
            <w:tcW w:w="2178" w:type="dxa"/>
          </w:tcPr>
          <w:p w:rsidR="002708CD" w:rsidRPr="003F47F0" w:rsidRDefault="0035444B" w:rsidP="002708CD">
            <w:pPr>
              <w:spacing w:before="120" w:after="12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sidR="005C32FE">
              <w:rPr>
                <w:rFonts w:ascii="Arial" w:hAnsi="Arial" w:cs="Arial"/>
                <w:sz w:val="22"/>
                <w:szCs w:val="22"/>
                <w:lang w:val="en-GB"/>
              </w:rPr>
              <w:t>4</w:t>
            </w:r>
            <w:r w:rsidR="002708CD" w:rsidRPr="003F47F0">
              <w:rPr>
                <w:rFonts w:ascii="Arial" w:hAnsi="Arial" w:cs="Arial"/>
                <w:sz w:val="22"/>
                <w:szCs w:val="22"/>
                <w:lang w:val="en-GB"/>
              </w:rPr>
              <w:t xml:space="preserve"> – 6</w:t>
            </w:r>
          </w:p>
        </w:tc>
        <w:tc>
          <w:tcPr>
            <w:tcW w:w="7218" w:type="dxa"/>
          </w:tcPr>
          <w:p w:rsidR="002708CD" w:rsidRPr="003F47F0" w:rsidRDefault="002708CD" w:rsidP="002708CD">
            <w:pPr>
              <w:spacing w:before="120" w:after="120"/>
              <w:jc w:val="both"/>
              <w:rPr>
                <w:rFonts w:ascii="Arial" w:hAnsi="Arial" w:cs="Arial"/>
                <w:sz w:val="22"/>
                <w:szCs w:val="22"/>
                <w:lang w:val="en-GB"/>
              </w:rPr>
            </w:pPr>
            <w:r w:rsidRPr="003F47F0">
              <w:rPr>
                <w:rFonts w:ascii="Arial" w:hAnsi="Arial" w:cs="Arial"/>
                <w:sz w:val="22"/>
                <w:szCs w:val="22"/>
                <w:lang w:val="en-GB"/>
              </w:rPr>
              <w:t>Bank Guarantee for Tender Security</w:t>
            </w:r>
          </w:p>
        </w:tc>
      </w:tr>
      <w:tr w:rsidR="002708CD" w:rsidRPr="003F47F0">
        <w:tc>
          <w:tcPr>
            <w:tcW w:w="2178" w:type="dxa"/>
          </w:tcPr>
          <w:p w:rsidR="002708CD" w:rsidRPr="003F47F0" w:rsidRDefault="002708CD" w:rsidP="002708CD">
            <w:pPr>
              <w:spacing w:before="120" w:after="120"/>
              <w:jc w:val="both"/>
              <w:rPr>
                <w:rFonts w:ascii="Arial" w:hAnsi="Arial" w:cs="Arial"/>
                <w:sz w:val="22"/>
                <w:szCs w:val="22"/>
                <w:lang w:val="en-GB"/>
              </w:rPr>
            </w:pPr>
          </w:p>
        </w:tc>
        <w:tc>
          <w:tcPr>
            <w:tcW w:w="7218" w:type="dxa"/>
          </w:tcPr>
          <w:p w:rsidR="002708CD" w:rsidRPr="003F47F0" w:rsidRDefault="002708CD" w:rsidP="002708CD">
            <w:pPr>
              <w:spacing w:before="120" w:after="120"/>
              <w:jc w:val="both"/>
              <w:rPr>
                <w:rFonts w:ascii="Arial" w:hAnsi="Arial" w:cs="Arial"/>
                <w:sz w:val="22"/>
                <w:szCs w:val="22"/>
                <w:lang w:val="en-GB"/>
              </w:rPr>
            </w:pPr>
          </w:p>
        </w:tc>
      </w:tr>
      <w:tr w:rsidR="002708CD" w:rsidRPr="003F47F0">
        <w:trPr>
          <w:trHeight w:val="315"/>
        </w:trPr>
        <w:tc>
          <w:tcPr>
            <w:tcW w:w="2178" w:type="dxa"/>
          </w:tcPr>
          <w:p w:rsidR="002708CD" w:rsidRPr="003F47F0" w:rsidRDefault="002708CD" w:rsidP="002708CD">
            <w:pPr>
              <w:spacing w:before="120" w:after="120"/>
              <w:jc w:val="both"/>
              <w:rPr>
                <w:rFonts w:ascii="Arial" w:hAnsi="Arial" w:cs="Arial"/>
                <w:sz w:val="22"/>
                <w:szCs w:val="22"/>
                <w:lang w:val="en-GB"/>
              </w:rPr>
            </w:pPr>
          </w:p>
        </w:tc>
        <w:tc>
          <w:tcPr>
            <w:tcW w:w="7218" w:type="dxa"/>
          </w:tcPr>
          <w:p w:rsidR="002708CD" w:rsidRPr="003F47F0" w:rsidRDefault="002708CD" w:rsidP="002708CD">
            <w:pPr>
              <w:pStyle w:val="Heading9"/>
              <w:spacing w:before="120" w:after="120"/>
              <w:rPr>
                <w:szCs w:val="20"/>
              </w:rPr>
            </w:pPr>
            <w:bookmarkStart w:id="776" w:name="_Toc50275643"/>
            <w:r w:rsidRPr="003F47F0">
              <w:rPr>
                <w:szCs w:val="20"/>
              </w:rPr>
              <w:t>Contract Forms</w:t>
            </w:r>
            <w:bookmarkEnd w:id="776"/>
          </w:p>
        </w:tc>
      </w:tr>
      <w:tr w:rsidR="002708CD" w:rsidRPr="003F47F0">
        <w:tc>
          <w:tcPr>
            <w:tcW w:w="2178" w:type="dxa"/>
          </w:tcPr>
          <w:p w:rsidR="002708CD" w:rsidRPr="003F47F0" w:rsidRDefault="0035444B" w:rsidP="002708CD">
            <w:pPr>
              <w:spacing w:before="120" w:after="12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sidR="00C11CCD">
              <w:rPr>
                <w:rFonts w:ascii="Arial" w:hAnsi="Arial" w:cs="Arial"/>
                <w:sz w:val="22"/>
                <w:szCs w:val="22"/>
                <w:lang w:val="en-GB"/>
              </w:rPr>
              <w:t>4</w:t>
            </w:r>
            <w:r w:rsidR="002708CD" w:rsidRPr="003F47F0">
              <w:rPr>
                <w:rFonts w:ascii="Arial" w:hAnsi="Arial" w:cs="Arial"/>
                <w:sz w:val="22"/>
                <w:szCs w:val="22"/>
                <w:lang w:val="en-GB"/>
              </w:rPr>
              <w:t xml:space="preserve"> – 7</w:t>
            </w:r>
          </w:p>
        </w:tc>
        <w:tc>
          <w:tcPr>
            <w:tcW w:w="7218" w:type="dxa"/>
          </w:tcPr>
          <w:p w:rsidR="002708CD" w:rsidRPr="003F47F0" w:rsidRDefault="002708CD" w:rsidP="002708CD">
            <w:pPr>
              <w:spacing w:before="120" w:after="120"/>
              <w:jc w:val="both"/>
              <w:rPr>
                <w:rFonts w:ascii="Arial" w:hAnsi="Arial" w:cs="Arial"/>
                <w:sz w:val="22"/>
                <w:szCs w:val="22"/>
                <w:lang w:val="en-GB"/>
              </w:rPr>
            </w:pPr>
            <w:r w:rsidRPr="003F47F0">
              <w:rPr>
                <w:rFonts w:ascii="Arial" w:hAnsi="Arial" w:cs="Arial"/>
                <w:sz w:val="22"/>
                <w:szCs w:val="22"/>
                <w:lang w:val="en-GB"/>
              </w:rPr>
              <w:t xml:space="preserve">Notification of Award </w:t>
            </w:r>
          </w:p>
        </w:tc>
      </w:tr>
      <w:tr w:rsidR="002708CD" w:rsidRPr="003F47F0">
        <w:tc>
          <w:tcPr>
            <w:tcW w:w="2178" w:type="dxa"/>
          </w:tcPr>
          <w:p w:rsidR="002708CD" w:rsidRPr="003F47F0" w:rsidRDefault="0035444B" w:rsidP="002708CD">
            <w:pPr>
              <w:spacing w:before="120" w:after="12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sidR="00C11CCD">
              <w:rPr>
                <w:rFonts w:ascii="Arial" w:hAnsi="Arial" w:cs="Arial"/>
                <w:sz w:val="22"/>
                <w:szCs w:val="22"/>
                <w:lang w:val="en-GB"/>
              </w:rPr>
              <w:t>4</w:t>
            </w:r>
            <w:r w:rsidR="002708CD" w:rsidRPr="003F47F0">
              <w:rPr>
                <w:rFonts w:ascii="Arial" w:hAnsi="Arial" w:cs="Arial"/>
                <w:sz w:val="22"/>
                <w:szCs w:val="22"/>
                <w:lang w:val="en-GB"/>
              </w:rPr>
              <w:t xml:space="preserve"> – 8</w:t>
            </w:r>
          </w:p>
        </w:tc>
        <w:tc>
          <w:tcPr>
            <w:tcW w:w="7218" w:type="dxa"/>
          </w:tcPr>
          <w:p w:rsidR="002708CD" w:rsidRPr="003F47F0" w:rsidRDefault="002708CD" w:rsidP="002708CD">
            <w:pPr>
              <w:spacing w:before="120" w:after="120"/>
              <w:jc w:val="both"/>
              <w:rPr>
                <w:rFonts w:ascii="Arial" w:hAnsi="Arial" w:cs="Arial"/>
                <w:sz w:val="22"/>
                <w:szCs w:val="22"/>
                <w:lang w:val="en-GB"/>
              </w:rPr>
            </w:pPr>
            <w:r w:rsidRPr="003F47F0">
              <w:rPr>
                <w:rFonts w:ascii="Arial" w:hAnsi="Arial" w:cs="Arial"/>
                <w:sz w:val="22"/>
                <w:szCs w:val="22"/>
                <w:lang w:val="en-GB"/>
              </w:rPr>
              <w:t>Contract Agreement</w:t>
            </w:r>
          </w:p>
        </w:tc>
      </w:tr>
      <w:tr w:rsidR="002708CD" w:rsidRPr="003F47F0">
        <w:tc>
          <w:tcPr>
            <w:tcW w:w="2178" w:type="dxa"/>
          </w:tcPr>
          <w:p w:rsidR="002708CD" w:rsidRPr="003F47F0" w:rsidRDefault="0035444B" w:rsidP="002708CD">
            <w:pPr>
              <w:spacing w:before="120" w:after="12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sidR="00C11CCD">
              <w:rPr>
                <w:rFonts w:ascii="Arial" w:hAnsi="Arial" w:cs="Arial"/>
                <w:sz w:val="22"/>
                <w:szCs w:val="22"/>
                <w:lang w:val="en-GB"/>
              </w:rPr>
              <w:t>4</w:t>
            </w:r>
            <w:r w:rsidR="002708CD" w:rsidRPr="003F47F0">
              <w:rPr>
                <w:rFonts w:ascii="Arial" w:hAnsi="Arial" w:cs="Arial"/>
                <w:sz w:val="22"/>
                <w:szCs w:val="22"/>
                <w:lang w:val="en-GB"/>
              </w:rPr>
              <w:t xml:space="preserve"> – 9</w:t>
            </w:r>
          </w:p>
        </w:tc>
        <w:tc>
          <w:tcPr>
            <w:tcW w:w="7218" w:type="dxa"/>
          </w:tcPr>
          <w:p w:rsidR="002708CD" w:rsidRPr="003F47F0" w:rsidRDefault="002708CD" w:rsidP="002708CD">
            <w:pPr>
              <w:spacing w:before="120" w:after="120"/>
              <w:jc w:val="both"/>
              <w:rPr>
                <w:rFonts w:ascii="Arial" w:hAnsi="Arial" w:cs="Arial"/>
                <w:sz w:val="22"/>
                <w:szCs w:val="22"/>
                <w:lang w:val="en-GB"/>
              </w:rPr>
            </w:pPr>
            <w:r w:rsidRPr="003F47F0">
              <w:rPr>
                <w:rFonts w:ascii="Arial" w:hAnsi="Arial" w:cs="Arial"/>
                <w:sz w:val="22"/>
                <w:szCs w:val="22"/>
                <w:lang w:val="en-GB"/>
              </w:rPr>
              <w:t>Bank Guarantee for Performance Security</w:t>
            </w:r>
          </w:p>
        </w:tc>
      </w:tr>
      <w:tr w:rsidR="002708CD" w:rsidRPr="003F47F0">
        <w:tc>
          <w:tcPr>
            <w:tcW w:w="2178" w:type="dxa"/>
          </w:tcPr>
          <w:p w:rsidR="002708CD" w:rsidRPr="003F47F0" w:rsidRDefault="0035444B" w:rsidP="002708CD">
            <w:pPr>
              <w:spacing w:before="120" w:after="12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sidR="00C11CCD">
              <w:rPr>
                <w:rFonts w:ascii="Arial" w:hAnsi="Arial" w:cs="Arial"/>
                <w:sz w:val="22"/>
                <w:szCs w:val="22"/>
                <w:lang w:val="en-GB"/>
              </w:rPr>
              <w:t>4</w:t>
            </w:r>
            <w:r w:rsidR="002708CD" w:rsidRPr="003F47F0">
              <w:rPr>
                <w:rFonts w:ascii="Arial" w:hAnsi="Arial" w:cs="Arial"/>
                <w:sz w:val="22"/>
                <w:szCs w:val="22"/>
                <w:lang w:val="en-GB"/>
              </w:rPr>
              <w:t xml:space="preserve"> – 10</w:t>
            </w:r>
          </w:p>
        </w:tc>
        <w:tc>
          <w:tcPr>
            <w:tcW w:w="7218" w:type="dxa"/>
          </w:tcPr>
          <w:p w:rsidR="002708CD" w:rsidRPr="003F47F0" w:rsidRDefault="002708CD" w:rsidP="002708CD">
            <w:pPr>
              <w:spacing w:before="120" w:after="120"/>
              <w:jc w:val="both"/>
              <w:rPr>
                <w:rFonts w:ascii="Arial" w:hAnsi="Arial" w:cs="Arial"/>
                <w:sz w:val="22"/>
                <w:szCs w:val="22"/>
                <w:lang w:val="en-GB"/>
              </w:rPr>
            </w:pPr>
            <w:r w:rsidRPr="003F47F0">
              <w:rPr>
                <w:rFonts w:ascii="Arial" w:hAnsi="Arial" w:cs="Arial"/>
                <w:sz w:val="22"/>
                <w:szCs w:val="22"/>
                <w:lang w:val="en-GB"/>
              </w:rPr>
              <w:t>Bank Guarantee for Advance Payment</w:t>
            </w:r>
          </w:p>
        </w:tc>
      </w:tr>
    </w:tbl>
    <w:p w:rsidR="002708CD" w:rsidRPr="003F47F0" w:rsidRDefault="002708CD">
      <w:pPr>
        <w:jc w:val="both"/>
        <w:rPr>
          <w:rFonts w:ascii="Arial" w:hAnsi="Arial" w:cs="Arial"/>
          <w:sz w:val="22"/>
          <w:szCs w:val="22"/>
          <w:lang w:val="en-GB"/>
        </w:rPr>
      </w:pPr>
    </w:p>
    <w:p w:rsidR="002708CD" w:rsidRPr="003F47F0" w:rsidRDefault="002708CD" w:rsidP="002708CD">
      <w:pPr>
        <w:jc w:val="both"/>
        <w:rPr>
          <w:rFonts w:ascii="Arial" w:hAnsi="Arial" w:cs="Arial"/>
          <w:sz w:val="22"/>
          <w:szCs w:val="22"/>
          <w:lang w:val="en-GB"/>
        </w:rPr>
      </w:pPr>
      <w:r w:rsidRPr="003F47F0">
        <w:rPr>
          <w:rFonts w:ascii="Arial" w:hAnsi="Arial" w:cs="Arial"/>
          <w:sz w:val="22"/>
          <w:szCs w:val="22"/>
          <w:lang w:val="en-GB"/>
        </w:rPr>
        <w:t xml:space="preserve">Forms </w:t>
      </w:r>
      <w:r w:rsidR="0035444B">
        <w:rPr>
          <w:rFonts w:ascii="Arial" w:hAnsi="Arial" w:cs="Arial"/>
          <w:sz w:val="22"/>
          <w:szCs w:val="22"/>
          <w:lang w:val="en-GB"/>
        </w:rPr>
        <w:t>P</w:t>
      </w:r>
      <w:r w:rsidRPr="003F47F0">
        <w:rPr>
          <w:rFonts w:ascii="Arial" w:hAnsi="Arial" w:cs="Arial"/>
          <w:sz w:val="22"/>
          <w:szCs w:val="22"/>
          <w:lang w:val="en-GB"/>
        </w:rPr>
        <w:t>G</w:t>
      </w:r>
      <w:r w:rsidR="00C11CCD">
        <w:rPr>
          <w:rFonts w:ascii="Arial" w:hAnsi="Arial" w:cs="Arial"/>
          <w:sz w:val="22"/>
          <w:szCs w:val="22"/>
          <w:lang w:val="en-GB"/>
        </w:rPr>
        <w:t>4</w:t>
      </w:r>
      <w:r w:rsidR="0035444B">
        <w:rPr>
          <w:rFonts w:ascii="Arial" w:hAnsi="Arial" w:cs="Arial"/>
          <w:sz w:val="22"/>
          <w:szCs w:val="22"/>
          <w:lang w:val="en-GB"/>
        </w:rPr>
        <w:t>-</w:t>
      </w:r>
      <w:r w:rsidRPr="003F47F0">
        <w:rPr>
          <w:rFonts w:ascii="Arial" w:hAnsi="Arial" w:cs="Arial"/>
          <w:sz w:val="22"/>
          <w:szCs w:val="22"/>
          <w:lang w:val="en-GB"/>
        </w:rPr>
        <w:t xml:space="preserve">1 to </w:t>
      </w:r>
      <w:r w:rsidR="0035444B">
        <w:rPr>
          <w:rFonts w:ascii="Arial" w:hAnsi="Arial" w:cs="Arial"/>
          <w:sz w:val="22"/>
          <w:szCs w:val="22"/>
          <w:lang w:val="en-GB"/>
        </w:rPr>
        <w:t>P</w:t>
      </w:r>
      <w:r w:rsidRPr="003F47F0">
        <w:rPr>
          <w:rFonts w:ascii="Arial" w:hAnsi="Arial" w:cs="Arial"/>
          <w:sz w:val="22"/>
          <w:szCs w:val="22"/>
          <w:lang w:val="en-GB"/>
        </w:rPr>
        <w:t>G</w:t>
      </w:r>
      <w:r w:rsidR="00C11CCD">
        <w:rPr>
          <w:rFonts w:ascii="Arial" w:hAnsi="Arial" w:cs="Arial"/>
          <w:sz w:val="22"/>
          <w:szCs w:val="22"/>
          <w:lang w:val="en-GB"/>
        </w:rPr>
        <w:t>4</w:t>
      </w:r>
      <w:r w:rsidR="0035444B">
        <w:rPr>
          <w:rFonts w:ascii="Arial" w:hAnsi="Arial" w:cs="Arial"/>
          <w:sz w:val="22"/>
          <w:szCs w:val="22"/>
          <w:lang w:val="en-GB"/>
        </w:rPr>
        <w:t>-</w:t>
      </w:r>
      <w:r w:rsidRPr="003F47F0">
        <w:rPr>
          <w:rFonts w:ascii="Arial" w:hAnsi="Arial" w:cs="Arial"/>
          <w:sz w:val="22"/>
          <w:szCs w:val="22"/>
          <w:lang w:val="en-GB"/>
        </w:rPr>
        <w:t>6 comprise</w:t>
      </w:r>
      <w:r w:rsidR="00BF2F90">
        <w:rPr>
          <w:rFonts w:ascii="Arial" w:hAnsi="Arial" w:cs="Arial"/>
          <w:sz w:val="22"/>
          <w:szCs w:val="22"/>
          <w:lang w:val="en-GB"/>
        </w:rPr>
        <w:t>s</w:t>
      </w:r>
      <w:r w:rsidRPr="003F47F0">
        <w:rPr>
          <w:rFonts w:ascii="Arial" w:hAnsi="Arial" w:cs="Arial"/>
          <w:sz w:val="22"/>
          <w:szCs w:val="22"/>
          <w:lang w:val="en-GB"/>
        </w:rPr>
        <w:t xml:space="preserve"> part of the Tender and should be completed as stated in ITT Clause </w:t>
      </w:r>
      <w:r w:rsidR="0035444B">
        <w:rPr>
          <w:rFonts w:ascii="Arial" w:hAnsi="Arial" w:cs="Arial"/>
          <w:sz w:val="22"/>
          <w:szCs w:val="22"/>
          <w:lang w:val="en-GB"/>
        </w:rPr>
        <w:t>2</w:t>
      </w:r>
      <w:r w:rsidR="006B0934">
        <w:rPr>
          <w:rFonts w:ascii="Arial" w:hAnsi="Arial" w:cs="Arial"/>
          <w:sz w:val="22"/>
          <w:szCs w:val="22"/>
          <w:lang w:val="en-GB"/>
        </w:rPr>
        <w:t>1</w:t>
      </w:r>
      <w:r w:rsidRPr="003F47F0">
        <w:rPr>
          <w:rFonts w:ascii="Arial" w:hAnsi="Arial" w:cs="Arial"/>
          <w:sz w:val="22"/>
          <w:szCs w:val="22"/>
          <w:lang w:val="en-GB"/>
        </w:rPr>
        <w:t>.</w:t>
      </w:r>
    </w:p>
    <w:p w:rsidR="002708CD" w:rsidRPr="003F47F0" w:rsidRDefault="002708CD">
      <w:pPr>
        <w:jc w:val="both"/>
        <w:rPr>
          <w:rFonts w:ascii="Arial" w:hAnsi="Arial" w:cs="Arial"/>
          <w:sz w:val="22"/>
          <w:szCs w:val="22"/>
          <w:lang w:val="en-GB"/>
        </w:rPr>
      </w:pPr>
    </w:p>
    <w:p w:rsidR="002708CD" w:rsidRPr="003F47F0" w:rsidRDefault="002708CD" w:rsidP="002708CD">
      <w:pPr>
        <w:jc w:val="both"/>
        <w:rPr>
          <w:rFonts w:ascii="Arial" w:hAnsi="Arial" w:cs="Arial"/>
          <w:sz w:val="22"/>
          <w:szCs w:val="22"/>
          <w:lang w:val="en-GB"/>
        </w:rPr>
      </w:pPr>
      <w:r w:rsidRPr="003F47F0">
        <w:rPr>
          <w:rFonts w:ascii="Arial" w:hAnsi="Arial" w:cs="Arial"/>
          <w:sz w:val="22"/>
          <w:szCs w:val="22"/>
          <w:lang w:val="en-GB"/>
        </w:rPr>
        <w:t xml:space="preserve">Forms </w:t>
      </w:r>
      <w:r w:rsidR="00BF2F90">
        <w:rPr>
          <w:rFonts w:ascii="Arial" w:hAnsi="Arial" w:cs="Arial"/>
          <w:sz w:val="22"/>
          <w:szCs w:val="22"/>
          <w:lang w:val="en-GB"/>
        </w:rPr>
        <w:t>P</w:t>
      </w:r>
      <w:r w:rsidRPr="003F47F0">
        <w:rPr>
          <w:rFonts w:ascii="Arial" w:hAnsi="Arial" w:cs="Arial"/>
          <w:sz w:val="22"/>
          <w:szCs w:val="22"/>
          <w:lang w:val="en-GB"/>
        </w:rPr>
        <w:t>G</w:t>
      </w:r>
      <w:r w:rsidR="00C11CCD">
        <w:rPr>
          <w:rFonts w:ascii="Arial" w:hAnsi="Arial" w:cs="Arial"/>
          <w:sz w:val="22"/>
          <w:szCs w:val="22"/>
          <w:lang w:val="en-GB"/>
        </w:rPr>
        <w:t>4</w:t>
      </w:r>
      <w:r w:rsidR="00BF2F90">
        <w:rPr>
          <w:rFonts w:ascii="Arial" w:hAnsi="Arial" w:cs="Arial"/>
          <w:sz w:val="22"/>
          <w:szCs w:val="22"/>
          <w:lang w:val="en-GB"/>
        </w:rPr>
        <w:t>-</w:t>
      </w:r>
      <w:r w:rsidRPr="003F47F0">
        <w:rPr>
          <w:rFonts w:ascii="Arial" w:hAnsi="Arial" w:cs="Arial"/>
          <w:sz w:val="22"/>
          <w:szCs w:val="22"/>
          <w:lang w:val="en-GB"/>
        </w:rPr>
        <w:t xml:space="preserve">7 to </w:t>
      </w:r>
      <w:r w:rsidR="00BF2F90">
        <w:rPr>
          <w:rFonts w:ascii="Arial" w:hAnsi="Arial" w:cs="Arial"/>
          <w:sz w:val="22"/>
          <w:szCs w:val="22"/>
          <w:lang w:val="en-GB"/>
        </w:rPr>
        <w:t>P</w:t>
      </w:r>
      <w:r w:rsidRPr="003F47F0">
        <w:rPr>
          <w:rFonts w:ascii="Arial" w:hAnsi="Arial" w:cs="Arial"/>
          <w:sz w:val="22"/>
          <w:szCs w:val="22"/>
          <w:lang w:val="en-GB"/>
        </w:rPr>
        <w:t>G</w:t>
      </w:r>
      <w:r w:rsidR="00C11CCD">
        <w:rPr>
          <w:rFonts w:ascii="Arial" w:hAnsi="Arial" w:cs="Arial"/>
          <w:sz w:val="22"/>
          <w:szCs w:val="22"/>
          <w:lang w:val="en-GB"/>
        </w:rPr>
        <w:t>4</w:t>
      </w:r>
      <w:r w:rsidR="00BF2F90">
        <w:rPr>
          <w:rFonts w:ascii="Arial" w:hAnsi="Arial" w:cs="Arial"/>
          <w:sz w:val="22"/>
          <w:szCs w:val="22"/>
          <w:lang w:val="en-GB"/>
        </w:rPr>
        <w:t>-</w:t>
      </w:r>
      <w:r w:rsidRPr="003F47F0">
        <w:rPr>
          <w:rFonts w:ascii="Arial" w:hAnsi="Arial" w:cs="Arial"/>
          <w:sz w:val="22"/>
          <w:szCs w:val="22"/>
          <w:lang w:val="en-GB"/>
        </w:rPr>
        <w:t xml:space="preserve">10 </w:t>
      </w:r>
      <w:r w:rsidR="00BF2F90" w:rsidRPr="003F47F0">
        <w:rPr>
          <w:rFonts w:ascii="Arial" w:hAnsi="Arial" w:cs="Arial"/>
          <w:sz w:val="22"/>
          <w:szCs w:val="22"/>
          <w:lang w:val="en-GB"/>
        </w:rPr>
        <w:t>comprises</w:t>
      </w:r>
      <w:r w:rsidRPr="003F47F0">
        <w:rPr>
          <w:rFonts w:ascii="Arial" w:hAnsi="Arial" w:cs="Arial"/>
          <w:sz w:val="22"/>
          <w:szCs w:val="22"/>
          <w:lang w:val="en-GB"/>
        </w:rPr>
        <w:t xml:space="preserve"> part of the Contract as stated in GCC Clause 5.</w:t>
      </w:r>
    </w:p>
    <w:p w:rsidR="002708CD" w:rsidRPr="003F47F0" w:rsidRDefault="002708CD" w:rsidP="002708CD">
      <w:pPr>
        <w:rPr>
          <w:rFonts w:ascii="Arial" w:hAnsi="Arial" w:cs="Arial"/>
          <w:sz w:val="22"/>
          <w:szCs w:val="22"/>
          <w:lang w:val="en-GB"/>
        </w:rPr>
      </w:pPr>
    </w:p>
    <w:p w:rsidR="002708CD" w:rsidRPr="003F47F0" w:rsidRDefault="002708CD" w:rsidP="002708CD">
      <w:pPr>
        <w:rPr>
          <w:rFonts w:ascii="Arial" w:hAnsi="Arial" w:cs="Arial"/>
          <w:sz w:val="22"/>
          <w:szCs w:val="22"/>
          <w:lang w:val="en-GB"/>
        </w:rPr>
      </w:pPr>
    </w:p>
    <w:p w:rsidR="002708CD" w:rsidRPr="003F47F0" w:rsidRDefault="002708CD" w:rsidP="002708CD">
      <w:pPr>
        <w:rPr>
          <w:rFonts w:ascii="Arial" w:hAnsi="Arial" w:cs="Arial"/>
          <w:sz w:val="22"/>
          <w:szCs w:val="22"/>
          <w:lang w:val="en-GB"/>
        </w:rPr>
      </w:pPr>
    </w:p>
    <w:p w:rsidR="002708CD" w:rsidRPr="003F47F0" w:rsidRDefault="002708CD" w:rsidP="002708CD">
      <w:pPr>
        <w:rPr>
          <w:rFonts w:ascii="Arial" w:hAnsi="Arial" w:cs="Arial"/>
          <w:sz w:val="22"/>
          <w:szCs w:val="22"/>
          <w:lang w:val="en-GB"/>
        </w:rPr>
      </w:pPr>
    </w:p>
    <w:p w:rsidR="002708CD" w:rsidRPr="00A718E1" w:rsidRDefault="002708CD" w:rsidP="00A718E1">
      <w:pPr>
        <w:pStyle w:val="Heading2"/>
        <w:rPr>
          <w:rFonts w:ascii="Arial" w:hAnsi="Arial"/>
          <w:lang w:val="en-GB"/>
        </w:rPr>
      </w:pPr>
      <w:r w:rsidRPr="003F47F0">
        <w:rPr>
          <w:rFonts w:ascii="Arial" w:hAnsi="Arial"/>
          <w:sz w:val="22"/>
          <w:szCs w:val="22"/>
          <w:lang w:val="en-GB"/>
        </w:rPr>
        <w:br w:type="page"/>
      </w:r>
      <w:bookmarkStart w:id="777" w:name="_Toc50275644"/>
      <w:bookmarkStart w:id="778" w:name="_Toc240339825"/>
      <w:r w:rsidRPr="00A718E1">
        <w:rPr>
          <w:rFonts w:ascii="Arial" w:hAnsi="Arial"/>
          <w:lang w:val="en-GB"/>
        </w:rPr>
        <w:lastRenderedPageBreak/>
        <w:t xml:space="preserve">Tender Submission </w:t>
      </w:r>
      <w:r w:rsidR="00BF2F90">
        <w:rPr>
          <w:rFonts w:ascii="Arial" w:hAnsi="Arial"/>
          <w:lang w:val="en-GB"/>
        </w:rPr>
        <w:t>Letter</w:t>
      </w:r>
      <w:r w:rsidRPr="00A718E1">
        <w:rPr>
          <w:rFonts w:ascii="Arial" w:hAnsi="Arial"/>
          <w:lang w:val="en-GB"/>
        </w:rPr>
        <w:t xml:space="preserve">(Form </w:t>
      </w:r>
      <w:r w:rsidR="00E3655B">
        <w:rPr>
          <w:rFonts w:ascii="Arial" w:hAnsi="Arial"/>
          <w:lang w:val="en-GB"/>
        </w:rPr>
        <w:t>P</w:t>
      </w:r>
      <w:r w:rsidRPr="00A718E1">
        <w:rPr>
          <w:rFonts w:ascii="Arial" w:hAnsi="Arial"/>
          <w:lang w:val="en-GB"/>
        </w:rPr>
        <w:t>G</w:t>
      </w:r>
      <w:r w:rsidR="00642BD8">
        <w:rPr>
          <w:rFonts w:ascii="Arial" w:hAnsi="Arial"/>
          <w:lang w:val="en-GB"/>
        </w:rPr>
        <w:t>4</w:t>
      </w:r>
      <w:r w:rsidRPr="00A718E1">
        <w:rPr>
          <w:rFonts w:ascii="Arial" w:hAnsi="Arial"/>
          <w:lang w:val="en-GB"/>
        </w:rPr>
        <w:t xml:space="preserve"> – 1)</w:t>
      </w:r>
      <w:bookmarkEnd w:id="777"/>
      <w:bookmarkEnd w:id="778"/>
    </w:p>
    <w:p w:rsidR="00BF2F90" w:rsidRDefault="00BF2F90" w:rsidP="00C76804">
      <w:pPr>
        <w:jc w:val="center"/>
        <w:rPr>
          <w:rFonts w:ascii="Arial" w:hAnsi="Arial" w:cs="Arial"/>
          <w:i/>
          <w:iCs/>
          <w:sz w:val="22"/>
          <w:szCs w:val="22"/>
        </w:rPr>
      </w:pPr>
      <w:r>
        <w:rPr>
          <w:rFonts w:ascii="Arial" w:hAnsi="Arial" w:cs="Arial"/>
          <w:i/>
          <w:iCs/>
          <w:sz w:val="22"/>
          <w:szCs w:val="22"/>
        </w:rPr>
        <w:t xml:space="preserve"> [Thisletter shall be</w:t>
      </w:r>
      <w:r w:rsidR="00C76804">
        <w:rPr>
          <w:rFonts w:ascii="Arial" w:hAnsi="Arial" w:cs="Arial"/>
          <w:i/>
          <w:iCs/>
          <w:sz w:val="22"/>
          <w:szCs w:val="22"/>
        </w:rPr>
        <w:t xml:space="preserve"> completed and signed by the </w:t>
      </w:r>
      <w:r w:rsidR="00C76804" w:rsidRPr="00BF2F90">
        <w:rPr>
          <w:rFonts w:ascii="Arial" w:hAnsi="Arial" w:cs="Arial"/>
          <w:i/>
          <w:iCs/>
          <w:sz w:val="22"/>
          <w:szCs w:val="22"/>
          <w:u w:val="single"/>
        </w:rPr>
        <w:t>Authorised Signatory</w:t>
      </w:r>
    </w:p>
    <w:p w:rsidR="00C76804" w:rsidRDefault="00BF2F90" w:rsidP="00C76804">
      <w:pPr>
        <w:jc w:val="center"/>
        <w:rPr>
          <w:rFonts w:ascii="Arial" w:hAnsi="Arial" w:cs="Arial"/>
          <w:i/>
          <w:iCs/>
          <w:sz w:val="22"/>
          <w:szCs w:val="22"/>
        </w:rPr>
      </w:pPr>
      <w:r>
        <w:rPr>
          <w:rFonts w:ascii="Arial" w:hAnsi="Arial" w:cs="Arial"/>
          <w:i/>
          <w:iCs/>
          <w:sz w:val="22"/>
          <w:szCs w:val="22"/>
        </w:rPr>
        <w:t>preferably</w:t>
      </w:r>
      <w:r w:rsidR="00C76804">
        <w:rPr>
          <w:rFonts w:ascii="Arial" w:hAnsi="Arial" w:cs="Arial"/>
          <w:i/>
          <w:iCs/>
          <w:sz w:val="22"/>
          <w:szCs w:val="22"/>
        </w:rPr>
        <w:t xml:space="preserve"> on the Letter-Head pad of the Tenderer].</w:t>
      </w:r>
    </w:p>
    <w:p w:rsidR="00C76804" w:rsidRDefault="00C76804" w:rsidP="00C76804">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0"/>
        <w:gridCol w:w="3000"/>
      </w:tblGrid>
      <w:tr w:rsidR="00C76804">
        <w:tc>
          <w:tcPr>
            <w:tcW w:w="6000" w:type="dxa"/>
            <w:shd w:val="clear" w:color="auto" w:fill="auto"/>
          </w:tcPr>
          <w:p w:rsidR="00C76804" w:rsidRDefault="00C76804" w:rsidP="007F422E">
            <w:pPr>
              <w:spacing w:before="120" w:after="120"/>
              <w:rPr>
                <w:rFonts w:ascii="Arial" w:hAnsi="Arial" w:cs="Arial"/>
                <w:sz w:val="21"/>
                <w:szCs w:val="21"/>
                <w:lang w:eastAsia="en-US"/>
              </w:rPr>
            </w:pPr>
            <w:r>
              <w:rPr>
                <w:rFonts w:ascii="Arial" w:hAnsi="Arial" w:cs="Arial"/>
                <w:sz w:val="21"/>
                <w:szCs w:val="21"/>
                <w:lang w:eastAsia="en-US"/>
              </w:rPr>
              <w:t>To:</w:t>
            </w:r>
          </w:p>
          <w:p w:rsidR="00D22AD3" w:rsidRDefault="00D22AD3" w:rsidP="00D22AD3">
            <w:pPr>
              <w:spacing w:before="120" w:after="120"/>
              <w:rPr>
                <w:rFonts w:ascii="Arial" w:hAnsi="Arial" w:cs="Arial"/>
                <w:sz w:val="22"/>
                <w:szCs w:val="22"/>
                <w:lang w:val="en-GB"/>
              </w:rPr>
            </w:pPr>
            <w:r>
              <w:rPr>
                <w:rFonts w:ascii="Arial" w:hAnsi="Arial" w:cs="Arial"/>
                <w:sz w:val="22"/>
                <w:szCs w:val="22"/>
                <w:lang w:val="en-GB"/>
              </w:rPr>
              <w:t xml:space="preserve">Deputy General Manager (DGM), </w:t>
            </w:r>
          </w:p>
          <w:p w:rsidR="00D22AD3" w:rsidRDefault="00D22AD3" w:rsidP="007F422E">
            <w:pPr>
              <w:spacing w:before="120" w:after="120"/>
              <w:rPr>
                <w:rFonts w:ascii="Arial" w:hAnsi="Arial" w:cs="Arial"/>
                <w:i/>
                <w:iCs/>
                <w:sz w:val="22"/>
                <w:szCs w:val="22"/>
                <w:lang w:val="en-GB"/>
              </w:rPr>
            </w:pPr>
            <w:r>
              <w:rPr>
                <w:rFonts w:ascii="Arial" w:hAnsi="Arial" w:cs="Arial"/>
                <w:i/>
                <w:iCs/>
                <w:sz w:val="22"/>
                <w:szCs w:val="22"/>
                <w:lang w:val="en-GB"/>
              </w:rPr>
              <w:t xml:space="preserve">Bangladesh Shipping Corporation(BSC) </w:t>
            </w:r>
          </w:p>
          <w:p w:rsidR="00D22AD3" w:rsidRDefault="00D22AD3" w:rsidP="00D22AD3">
            <w:pPr>
              <w:spacing w:before="120" w:after="120"/>
              <w:rPr>
                <w:rFonts w:ascii="Arial" w:hAnsi="Arial" w:cs="Arial"/>
                <w:i/>
                <w:sz w:val="22"/>
                <w:szCs w:val="22"/>
                <w:lang w:val="en-GB"/>
              </w:rPr>
            </w:pPr>
            <w:r>
              <w:rPr>
                <w:rFonts w:ascii="Arial" w:hAnsi="Arial" w:cs="Arial"/>
                <w:i/>
                <w:sz w:val="22"/>
                <w:szCs w:val="22"/>
                <w:lang w:val="en-GB"/>
              </w:rPr>
              <w:t>BSC Bhaban,Saltgola Road,,PO box no.641</w:t>
            </w:r>
          </w:p>
          <w:p w:rsidR="00D22AD3" w:rsidRPr="003F47F0" w:rsidRDefault="00D22AD3" w:rsidP="00D22AD3">
            <w:pPr>
              <w:spacing w:before="120" w:after="120"/>
              <w:rPr>
                <w:rFonts w:ascii="Arial" w:hAnsi="Arial" w:cs="Arial"/>
                <w:sz w:val="22"/>
                <w:szCs w:val="22"/>
                <w:lang w:val="en-GB"/>
              </w:rPr>
            </w:pPr>
            <w:r>
              <w:rPr>
                <w:rFonts w:ascii="Arial" w:hAnsi="Arial" w:cs="Arial"/>
                <w:i/>
                <w:sz w:val="22"/>
                <w:szCs w:val="22"/>
                <w:lang w:val="en-GB"/>
              </w:rPr>
              <w:t xml:space="preserve">              Chattogram, Bangladesh-4100</w:t>
            </w:r>
          </w:p>
          <w:p w:rsidR="00D22AD3" w:rsidRPr="003F47F0" w:rsidRDefault="00D22AD3" w:rsidP="00D22AD3">
            <w:pPr>
              <w:spacing w:before="120" w:after="120"/>
              <w:rPr>
                <w:rFonts w:ascii="Arial" w:hAnsi="Arial" w:cs="Arial"/>
                <w:sz w:val="22"/>
                <w:szCs w:val="22"/>
                <w:lang w:val="en-GB"/>
              </w:rPr>
            </w:pPr>
            <w:r w:rsidRPr="003F47F0">
              <w:rPr>
                <w:rFonts w:ascii="Arial" w:hAnsi="Arial" w:cs="Arial"/>
                <w:sz w:val="22"/>
                <w:szCs w:val="22"/>
                <w:lang w:val="en-GB"/>
              </w:rPr>
              <w:t>Telephone:</w:t>
            </w:r>
            <w:r>
              <w:rPr>
                <w:rFonts w:ascii="Arial" w:hAnsi="Arial" w:cs="Arial"/>
                <w:sz w:val="22"/>
                <w:szCs w:val="22"/>
                <w:lang w:val="en-GB"/>
              </w:rPr>
              <w:t>+88-031-723272</w:t>
            </w:r>
          </w:p>
          <w:p w:rsidR="00C76804" w:rsidRDefault="00D22AD3" w:rsidP="00D22AD3">
            <w:pPr>
              <w:spacing w:before="120" w:after="120"/>
              <w:rPr>
                <w:rFonts w:ascii="Arial" w:hAnsi="Arial" w:cs="Arial"/>
                <w:sz w:val="21"/>
                <w:szCs w:val="21"/>
                <w:lang w:eastAsia="en-US"/>
              </w:rPr>
            </w:pPr>
            <w:r w:rsidRPr="003F47F0">
              <w:rPr>
                <w:rFonts w:ascii="Arial" w:hAnsi="Arial" w:cs="Arial"/>
                <w:sz w:val="22"/>
                <w:szCs w:val="22"/>
                <w:lang w:val="en-GB"/>
              </w:rPr>
              <w:t>Electronic mail address:</w:t>
            </w:r>
            <w:r>
              <w:rPr>
                <w:rFonts w:ascii="Arial" w:hAnsi="Arial" w:cs="Arial"/>
                <w:sz w:val="22"/>
                <w:szCs w:val="22"/>
                <w:lang w:val="en-GB"/>
              </w:rPr>
              <w:t xml:space="preserve"> gm-ssm@bsc.gov.bd</w:t>
            </w:r>
          </w:p>
        </w:tc>
        <w:tc>
          <w:tcPr>
            <w:tcW w:w="3000" w:type="dxa"/>
            <w:shd w:val="clear" w:color="auto" w:fill="auto"/>
          </w:tcPr>
          <w:p w:rsidR="00C76804" w:rsidRDefault="00C76804" w:rsidP="007F422E">
            <w:pPr>
              <w:spacing w:before="120" w:after="120"/>
              <w:rPr>
                <w:rFonts w:ascii="Arial" w:hAnsi="Arial" w:cs="Arial"/>
                <w:sz w:val="21"/>
                <w:szCs w:val="21"/>
                <w:lang w:eastAsia="en-US"/>
              </w:rPr>
            </w:pPr>
            <w:r>
              <w:rPr>
                <w:rFonts w:ascii="Arial" w:hAnsi="Arial" w:cs="Arial"/>
                <w:sz w:val="21"/>
                <w:szCs w:val="21"/>
                <w:lang w:eastAsia="en-US"/>
              </w:rPr>
              <w:t>Date:</w:t>
            </w:r>
          </w:p>
        </w:tc>
      </w:tr>
      <w:tr w:rsidR="00C76804">
        <w:tc>
          <w:tcPr>
            <w:tcW w:w="6000" w:type="dxa"/>
            <w:shd w:val="clear" w:color="auto" w:fill="auto"/>
          </w:tcPr>
          <w:p w:rsidR="00C76804" w:rsidRDefault="00C76804" w:rsidP="007F422E">
            <w:pPr>
              <w:spacing w:before="120" w:after="120"/>
              <w:rPr>
                <w:rFonts w:ascii="Arial" w:hAnsi="Arial" w:cs="Arial"/>
                <w:sz w:val="21"/>
                <w:szCs w:val="21"/>
                <w:lang w:eastAsia="en-US"/>
              </w:rPr>
            </w:pPr>
            <w:r>
              <w:rPr>
                <w:rFonts w:ascii="Arial" w:hAnsi="Arial" w:cs="Arial"/>
                <w:sz w:val="21"/>
                <w:szCs w:val="21"/>
                <w:lang w:eastAsia="en-US"/>
              </w:rPr>
              <w:t>Invitation for Tender No:</w:t>
            </w:r>
          </w:p>
        </w:tc>
        <w:tc>
          <w:tcPr>
            <w:tcW w:w="3000" w:type="dxa"/>
            <w:shd w:val="clear" w:color="auto" w:fill="auto"/>
          </w:tcPr>
          <w:p w:rsidR="00C76804" w:rsidRDefault="00D22AD3" w:rsidP="007F422E">
            <w:pPr>
              <w:spacing w:before="120" w:after="120"/>
              <w:rPr>
                <w:rFonts w:ascii="Arial" w:hAnsi="Arial" w:cs="Arial"/>
                <w:i/>
                <w:iCs/>
                <w:sz w:val="21"/>
                <w:szCs w:val="21"/>
                <w:lang w:eastAsia="en-US"/>
              </w:rPr>
            </w:pPr>
            <w:r>
              <w:rPr>
                <w:rFonts w:ascii="Arial" w:hAnsi="Arial" w:cs="Arial"/>
                <w:i/>
                <w:sz w:val="22"/>
                <w:szCs w:val="22"/>
                <w:lang w:val="en-GB"/>
              </w:rPr>
              <w:t>18.16.0000.385.09.001.19</w:t>
            </w:r>
          </w:p>
        </w:tc>
      </w:tr>
    </w:tbl>
    <w:p w:rsidR="00C76804" w:rsidRDefault="00C76804" w:rsidP="00C76804">
      <w:pPr>
        <w:rPr>
          <w:rFonts w:ascii="Arial" w:hAnsi="Arial" w:cs="Arial"/>
          <w:sz w:val="21"/>
          <w:szCs w:val="21"/>
        </w:rPr>
      </w:pPr>
    </w:p>
    <w:p w:rsidR="00C76804" w:rsidRDefault="00C76804" w:rsidP="00C76804">
      <w:pPr>
        <w:rPr>
          <w:rFonts w:ascii="Arial" w:hAnsi="Arial" w:cs="Arial"/>
          <w:sz w:val="21"/>
        </w:rPr>
      </w:pPr>
      <w:r>
        <w:rPr>
          <w:rFonts w:ascii="Arial" w:hAnsi="Arial" w:cs="Arial"/>
          <w:sz w:val="21"/>
        </w:rPr>
        <w:tab/>
        <w:t>We, the undersigned, offer to supply in conformity with the Tender Document the following Goods and related Services:</w:t>
      </w:r>
    </w:p>
    <w:p w:rsidR="00A27746" w:rsidRDefault="00A27746" w:rsidP="00C76804">
      <w:pPr>
        <w:rPr>
          <w:rFonts w:ascii="Arial" w:hAnsi="Arial" w:cs="Arial"/>
          <w:sz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20"/>
      </w:tblGrid>
      <w:tr w:rsidR="00C76804">
        <w:tc>
          <w:tcPr>
            <w:tcW w:w="9020" w:type="dxa"/>
            <w:shd w:val="clear" w:color="auto" w:fill="auto"/>
          </w:tcPr>
          <w:p w:rsidR="00C76804" w:rsidRDefault="00C76804" w:rsidP="007F422E">
            <w:pPr>
              <w:rPr>
                <w:rFonts w:ascii="Arial" w:hAnsi="Arial" w:cs="Arial"/>
                <w:sz w:val="21"/>
                <w:lang w:eastAsia="en-US"/>
              </w:rPr>
            </w:pPr>
          </w:p>
          <w:p w:rsidR="00C76804" w:rsidRDefault="00C76804" w:rsidP="007F422E">
            <w:pPr>
              <w:rPr>
                <w:rFonts w:ascii="Arial" w:hAnsi="Arial" w:cs="Arial"/>
                <w:sz w:val="21"/>
                <w:lang w:eastAsia="en-US"/>
              </w:rPr>
            </w:pPr>
          </w:p>
        </w:tc>
      </w:tr>
    </w:tbl>
    <w:p w:rsidR="00C76804" w:rsidRDefault="00C76804" w:rsidP="00C76804">
      <w:pPr>
        <w:rPr>
          <w:rFonts w:ascii="Arial" w:hAnsi="Arial" w:cs="Arial"/>
          <w:sz w:val="21"/>
        </w:rPr>
      </w:pPr>
    </w:p>
    <w:p w:rsidR="00C76804" w:rsidRDefault="00C76804" w:rsidP="00C76804">
      <w:pPr>
        <w:ind w:firstLine="720"/>
        <w:rPr>
          <w:rFonts w:ascii="Arial" w:hAnsi="Arial" w:cs="Arial"/>
          <w:sz w:val="21"/>
        </w:rPr>
      </w:pPr>
      <w:r>
        <w:rPr>
          <w:rFonts w:ascii="Arial" w:hAnsi="Arial" w:cs="Arial"/>
          <w:sz w:val="21"/>
        </w:rPr>
        <w:t>In accordance with ITT Clauses 22</w:t>
      </w:r>
      <w:r w:rsidR="00D27AF2">
        <w:rPr>
          <w:rFonts w:ascii="Arial" w:hAnsi="Arial" w:cs="Arial"/>
          <w:sz w:val="21"/>
        </w:rPr>
        <w:t xml:space="preserve"> and 23</w:t>
      </w:r>
      <w:r>
        <w:rPr>
          <w:rFonts w:ascii="Arial" w:hAnsi="Arial" w:cs="Arial"/>
          <w:sz w:val="21"/>
        </w:rPr>
        <w:t>, the following prices and discounts apply to our Tender:</w:t>
      </w:r>
    </w:p>
    <w:p w:rsidR="00C76804" w:rsidRDefault="00C76804" w:rsidP="00C76804">
      <w:pPr>
        <w:rPr>
          <w:rFonts w:ascii="Arial" w:hAnsi="Arial" w:cs="Arial"/>
          <w:sz w:val="21"/>
        </w:rPr>
      </w:pPr>
    </w:p>
    <w:tbl>
      <w:tblPr>
        <w:tblW w:w="0" w:type="auto"/>
        <w:tblInd w:w="878" w:type="dxa"/>
        <w:tblLook w:val="0000"/>
      </w:tblPr>
      <w:tblGrid>
        <w:gridCol w:w="3910"/>
        <w:gridCol w:w="3570"/>
      </w:tblGrid>
      <w:tr w:rsidR="00C76804">
        <w:trPr>
          <w:trHeight w:val="248"/>
        </w:trPr>
        <w:tc>
          <w:tcPr>
            <w:tcW w:w="3910" w:type="dxa"/>
            <w:shd w:val="clear" w:color="auto" w:fill="auto"/>
          </w:tcPr>
          <w:p w:rsidR="00C76804" w:rsidRDefault="00C76804" w:rsidP="007F422E">
            <w:pPr>
              <w:spacing w:before="60" w:after="60"/>
              <w:rPr>
                <w:rFonts w:ascii="Arial" w:hAnsi="Arial" w:cs="Arial"/>
                <w:sz w:val="21"/>
                <w:lang w:eastAsia="en-US"/>
              </w:rPr>
            </w:pPr>
            <w:r>
              <w:rPr>
                <w:rFonts w:ascii="Arial" w:hAnsi="Arial" w:cs="Arial"/>
                <w:sz w:val="21"/>
                <w:lang w:eastAsia="en-US"/>
              </w:rPr>
              <w:t>The Tender Price is:</w:t>
            </w:r>
          </w:p>
          <w:p w:rsidR="001A6932" w:rsidRDefault="00C76804" w:rsidP="007F422E">
            <w:pPr>
              <w:spacing w:before="60" w:after="60"/>
              <w:rPr>
                <w:rFonts w:ascii="Arial" w:hAnsi="Arial" w:cs="Arial"/>
                <w:sz w:val="21"/>
                <w:lang w:eastAsia="en-US"/>
              </w:rPr>
            </w:pPr>
            <w:r>
              <w:rPr>
                <w:rFonts w:ascii="Arial" w:hAnsi="Arial" w:cs="Arial"/>
                <w:sz w:val="21"/>
                <w:lang w:eastAsia="en-US"/>
              </w:rPr>
              <w:t>(ITT Sub-Clause 2</w:t>
            </w:r>
            <w:r w:rsidR="006B0934">
              <w:rPr>
                <w:rFonts w:ascii="Arial" w:hAnsi="Arial" w:cs="Arial"/>
                <w:sz w:val="21"/>
                <w:lang w:eastAsia="en-US"/>
              </w:rPr>
              <w:t>3</w:t>
            </w:r>
            <w:r>
              <w:rPr>
                <w:rFonts w:ascii="Arial" w:hAnsi="Arial" w:cs="Arial"/>
                <w:sz w:val="21"/>
                <w:lang w:eastAsia="en-US"/>
              </w:rPr>
              <w:t>.1)</w:t>
            </w:r>
          </w:p>
        </w:tc>
        <w:tc>
          <w:tcPr>
            <w:tcW w:w="3570" w:type="dxa"/>
            <w:shd w:val="clear" w:color="auto" w:fill="auto"/>
          </w:tcPr>
          <w:p w:rsidR="00D27AF2" w:rsidRDefault="00D22AD3" w:rsidP="007F422E">
            <w:pPr>
              <w:spacing w:before="60" w:after="60"/>
              <w:rPr>
                <w:rFonts w:ascii="Arial" w:hAnsi="Arial" w:cs="Arial"/>
                <w:i/>
                <w:iCs/>
                <w:sz w:val="21"/>
                <w:lang w:eastAsia="en-US"/>
              </w:rPr>
            </w:pPr>
            <w:r>
              <w:rPr>
                <w:rFonts w:ascii="Arial" w:hAnsi="Arial" w:cs="Arial"/>
                <w:i/>
                <w:iCs/>
                <w:sz w:val="21"/>
                <w:lang w:eastAsia="en-US"/>
              </w:rPr>
              <w:t>USD</w:t>
            </w:r>
            <w:r w:rsidR="00D27AF2">
              <w:rPr>
                <w:rFonts w:ascii="Arial" w:hAnsi="Arial" w:cs="Arial"/>
                <w:i/>
                <w:iCs/>
                <w:sz w:val="21"/>
                <w:lang w:eastAsia="en-US"/>
              </w:rPr>
              <w:t xml:space="preserve"> </w:t>
            </w:r>
            <w:r w:rsidR="00C76804">
              <w:rPr>
                <w:rFonts w:ascii="Arial" w:hAnsi="Arial" w:cs="Arial"/>
                <w:i/>
                <w:iCs/>
                <w:sz w:val="21"/>
                <w:lang w:eastAsia="en-US"/>
              </w:rPr>
              <w:t>[state amount in figures</w:t>
            </w:r>
            <w:r w:rsidR="00D27AF2">
              <w:rPr>
                <w:rFonts w:ascii="Arial" w:hAnsi="Arial" w:cs="Arial"/>
                <w:i/>
                <w:iCs/>
                <w:sz w:val="21"/>
                <w:lang w:eastAsia="en-US"/>
              </w:rPr>
              <w:t>]</w:t>
            </w:r>
          </w:p>
          <w:p w:rsidR="00C76804" w:rsidRDefault="00D27AF2" w:rsidP="00D22AD3">
            <w:pPr>
              <w:spacing w:before="60" w:after="60"/>
              <w:rPr>
                <w:rFonts w:ascii="Arial" w:hAnsi="Arial" w:cs="Arial"/>
                <w:i/>
                <w:iCs/>
                <w:sz w:val="21"/>
                <w:lang w:eastAsia="en-US"/>
              </w:rPr>
            </w:pPr>
            <w:r>
              <w:rPr>
                <w:rFonts w:ascii="Arial" w:hAnsi="Arial" w:cs="Arial"/>
                <w:i/>
                <w:iCs/>
                <w:sz w:val="21"/>
                <w:lang w:eastAsia="en-US"/>
              </w:rPr>
              <w:t>a</w:t>
            </w:r>
            <w:r w:rsidR="00C76804">
              <w:rPr>
                <w:rFonts w:ascii="Arial" w:hAnsi="Arial" w:cs="Arial"/>
                <w:i/>
                <w:iCs/>
                <w:sz w:val="21"/>
                <w:lang w:eastAsia="en-US"/>
              </w:rPr>
              <w:t>nd</w:t>
            </w:r>
            <w:r>
              <w:rPr>
                <w:rFonts w:ascii="Arial" w:hAnsi="Arial" w:cs="Arial"/>
                <w:i/>
                <w:iCs/>
                <w:sz w:val="21"/>
                <w:lang w:eastAsia="en-US"/>
              </w:rPr>
              <w:t xml:space="preserve"> </w:t>
            </w:r>
            <w:r w:rsidR="00D22AD3">
              <w:rPr>
                <w:rFonts w:ascii="Arial" w:hAnsi="Arial" w:cs="Arial"/>
                <w:i/>
                <w:iCs/>
                <w:sz w:val="21"/>
                <w:lang w:eastAsia="en-US"/>
              </w:rPr>
              <w:t>USD</w:t>
            </w:r>
            <w:r>
              <w:rPr>
                <w:rFonts w:ascii="Arial" w:hAnsi="Arial" w:cs="Arial"/>
                <w:i/>
                <w:iCs/>
                <w:sz w:val="21"/>
                <w:lang w:eastAsia="en-US"/>
              </w:rPr>
              <w:t xml:space="preserve">[state amount  </w:t>
            </w:r>
            <w:r w:rsidR="00C76804">
              <w:rPr>
                <w:rFonts w:ascii="Arial" w:hAnsi="Arial" w:cs="Arial"/>
                <w:i/>
                <w:iCs/>
                <w:sz w:val="21"/>
                <w:lang w:eastAsia="en-US"/>
              </w:rPr>
              <w:t xml:space="preserve"> in words]</w:t>
            </w:r>
          </w:p>
        </w:tc>
      </w:tr>
      <w:tr w:rsidR="00C76804">
        <w:trPr>
          <w:trHeight w:val="248"/>
        </w:trPr>
        <w:tc>
          <w:tcPr>
            <w:tcW w:w="3910" w:type="dxa"/>
            <w:shd w:val="clear" w:color="auto" w:fill="auto"/>
          </w:tcPr>
          <w:p w:rsidR="00C76804" w:rsidRDefault="00C76804" w:rsidP="007F422E">
            <w:pPr>
              <w:spacing w:before="60" w:after="60"/>
              <w:rPr>
                <w:rFonts w:ascii="Arial" w:hAnsi="Arial" w:cs="Arial"/>
                <w:sz w:val="21"/>
                <w:lang w:eastAsia="en-US"/>
              </w:rPr>
            </w:pPr>
            <w:r>
              <w:rPr>
                <w:rFonts w:ascii="Arial" w:hAnsi="Arial" w:cs="Arial"/>
                <w:sz w:val="21"/>
                <w:lang w:eastAsia="en-US"/>
              </w:rPr>
              <w:t>The methodology for Application of the discount is:</w:t>
            </w:r>
          </w:p>
          <w:p w:rsidR="00D27AF2" w:rsidRDefault="00D27AF2" w:rsidP="007F422E">
            <w:pPr>
              <w:spacing w:before="60" w:after="60"/>
              <w:rPr>
                <w:rFonts w:ascii="Arial" w:hAnsi="Arial" w:cs="Arial"/>
                <w:sz w:val="21"/>
                <w:lang w:eastAsia="en-US"/>
              </w:rPr>
            </w:pPr>
            <w:r>
              <w:rPr>
                <w:rFonts w:ascii="Arial" w:hAnsi="Arial" w:cs="Arial"/>
                <w:sz w:val="21"/>
                <w:lang w:eastAsia="en-US"/>
              </w:rPr>
              <w:t>(ITT Sub-Clause 2</w:t>
            </w:r>
            <w:r w:rsidR="006B0934">
              <w:rPr>
                <w:rFonts w:ascii="Arial" w:hAnsi="Arial" w:cs="Arial"/>
                <w:sz w:val="21"/>
                <w:lang w:eastAsia="en-US"/>
              </w:rPr>
              <w:t>3</w:t>
            </w:r>
            <w:r>
              <w:rPr>
                <w:rFonts w:ascii="Arial" w:hAnsi="Arial" w:cs="Arial"/>
                <w:sz w:val="21"/>
                <w:lang w:eastAsia="en-US"/>
              </w:rPr>
              <w:t>.</w:t>
            </w:r>
            <w:r w:rsidR="00403FB9">
              <w:rPr>
                <w:rFonts w:ascii="Arial" w:hAnsi="Arial" w:cs="Arial"/>
                <w:sz w:val="21"/>
                <w:lang w:eastAsia="en-US"/>
              </w:rPr>
              <w:t>9</w:t>
            </w:r>
            <w:r>
              <w:rPr>
                <w:rFonts w:ascii="Arial" w:hAnsi="Arial" w:cs="Arial"/>
                <w:sz w:val="21"/>
                <w:lang w:eastAsia="en-US"/>
              </w:rPr>
              <w:t>)</w:t>
            </w:r>
          </w:p>
        </w:tc>
        <w:tc>
          <w:tcPr>
            <w:tcW w:w="3570" w:type="dxa"/>
            <w:shd w:val="clear" w:color="auto" w:fill="auto"/>
          </w:tcPr>
          <w:p w:rsidR="00C76804" w:rsidRDefault="00C76804" w:rsidP="007F422E">
            <w:pPr>
              <w:spacing w:before="60" w:after="60"/>
              <w:rPr>
                <w:rFonts w:ascii="Arial" w:hAnsi="Arial" w:cs="Arial"/>
                <w:i/>
                <w:iCs/>
                <w:sz w:val="21"/>
                <w:lang w:eastAsia="en-US"/>
              </w:rPr>
            </w:pPr>
            <w:r>
              <w:rPr>
                <w:rFonts w:ascii="Arial" w:hAnsi="Arial" w:cs="Arial"/>
                <w:i/>
                <w:iCs/>
                <w:sz w:val="21"/>
                <w:lang w:eastAsia="en-US"/>
              </w:rPr>
              <w:t>[state the methodology]</w:t>
            </w:r>
          </w:p>
        </w:tc>
      </w:tr>
    </w:tbl>
    <w:p w:rsidR="00C76804" w:rsidRDefault="00C76804" w:rsidP="00C76804">
      <w:pPr>
        <w:rPr>
          <w:rFonts w:ascii="Arial" w:hAnsi="Arial" w:cs="Arial"/>
          <w:sz w:val="21"/>
        </w:rPr>
      </w:pPr>
    </w:p>
    <w:p w:rsidR="00C76804" w:rsidRDefault="00C76804" w:rsidP="00C76804">
      <w:pPr>
        <w:rPr>
          <w:rFonts w:ascii="Arial" w:hAnsi="Arial" w:cs="Arial"/>
          <w:sz w:val="21"/>
        </w:rPr>
      </w:pPr>
      <w:r>
        <w:rPr>
          <w:rFonts w:ascii="Arial" w:hAnsi="Arial" w:cs="Arial"/>
          <w:sz w:val="21"/>
        </w:rPr>
        <w:tab/>
        <w:t>In signing this letter, and in submitting our Tender, we also confirm that:</w:t>
      </w:r>
    </w:p>
    <w:p w:rsidR="00C76804" w:rsidRDefault="00C76804" w:rsidP="00C76804">
      <w:pPr>
        <w:rPr>
          <w:rFonts w:ascii="Arial" w:hAnsi="Arial" w:cs="Arial"/>
          <w:sz w:val="21"/>
        </w:rPr>
      </w:pPr>
    </w:p>
    <w:p w:rsidR="00C76804" w:rsidRDefault="00C76804" w:rsidP="00D22AD3">
      <w:pPr>
        <w:widowControl w:val="0"/>
        <w:numPr>
          <w:ilvl w:val="0"/>
          <w:numId w:val="77"/>
        </w:numPr>
        <w:adjustRightInd w:val="0"/>
        <w:jc w:val="both"/>
        <w:rPr>
          <w:rFonts w:ascii="Arial" w:hAnsi="Arial" w:cs="Arial"/>
          <w:sz w:val="21"/>
          <w:szCs w:val="21"/>
        </w:rPr>
      </w:pPr>
      <w:r>
        <w:rPr>
          <w:rFonts w:ascii="Arial" w:hAnsi="Arial" w:cs="Arial"/>
          <w:sz w:val="21"/>
          <w:szCs w:val="21"/>
        </w:rPr>
        <w:t>our Tender shall be valid for the period stated in the Tender Data Sheet (ITT Sub-Clause 2</w:t>
      </w:r>
      <w:r w:rsidR="00AD1AC5">
        <w:rPr>
          <w:rFonts w:ascii="Arial" w:hAnsi="Arial" w:cs="Arial"/>
          <w:sz w:val="21"/>
          <w:szCs w:val="21"/>
        </w:rPr>
        <w:t>7</w:t>
      </w:r>
      <w:r>
        <w:rPr>
          <w:rFonts w:ascii="Arial" w:hAnsi="Arial" w:cs="Arial"/>
          <w:sz w:val="21"/>
          <w:szCs w:val="21"/>
        </w:rPr>
        <w:t>.2) and it shall remain binding upon us and may be accepted at any time before the expiration of that period;</w:t>
      </w:r>
    </w:p>
    <w:p w:rsidR="00A7358F" w:rsidRDefault="00A7358F" w:rsidP="00A7358F">
      <w:pPr>
        <w:widowControl w:val="0"/>
        <w:adjustRightInd w:val="0"/>
        <w:ind w:left="1080"/>
        <w:jc w:val="both"/>
        <w:rPr>
          <w:rFonts w:ascii="Arial" w:hAnsi="Arial" w:cs="Arial"/>
          <w:sz w:val="21"/>
          <w:szCs w:val="21"/>
        </w:rPr>
      </w:pPr>
    </w:p>
    <w:p w:rsidR="00A7358F" w:rsidRDefault="00A7358F" w:rsidP="00A7358F">
      <w:pPr>
        <w:widowControl w:val="0"/>
        <w:numPr>
          <w:ilvl w:val="0"/>
          <w:numId w:val="77"/>
        </w:numPr>
        <w:adjustRightInd w:val="0"/>
        <w:jc w:val="both"/>
        <w:rPr>
          <w:rFonts w:ascii="Arial" w:hAnsi="Arial" w:cs="Arial"/>
          <w:sz w:val="21"/>
          <w:szCs w:val="21"/>
        </w:rPr>
      </w:pPr>
      <w:r>
        <w:rPr>
          <w:rFonts w:ascii="Arial" w:hAnsi="Arial" w:cs="Arial"/>
          <w:sz w:val="21"/>
          <w:szCs w:val="21"/>
        </w:rPr>
        <w:t xml:space="preserve">a Tender Security is attached in the form of a </w:t>
      </w:r>
      <w:r>
        <w:rPr>
          <w:rFonts w:ascii="Arial" w:hAnsi="Arial" w:cs="Arial"/>
          <w:i/>
          <w:iCs/>
          <w:sz w:val="21"/>
          <w:szCs w:val="21"/>
        </w:rPr>
        <w:t>bank guarantee]</w:t>
      </w:r>
      <w:r>
        <w:rPr>
          <w:rFonts w:ascii="Arial" w:hAnsi="Arial" w:cs="Arial"/>
          <w:sz w:val="21"/>
          <w:szCs w:val="21"/>
        </w:rPr>
        <w:t xml:space="preserve"> in the amount stated in the Tender Data Sheet (ITT Clause 29) and valid for a period of 28 days beyond the Tender validity date; </w:t>
      </w:r>
    </w:p>
    <w:p w:rsidR="00A7358F" w:rsidRDefault="00A7358F" w:rsidP="00A7358F">
      <w:pPr>
        <w:widowControl w:val="0"/>
        <w:adjustRightInd w:val="0"/>
        <w:ind w:left="720"/>
        <w:jc w:val="both"/>
        <w:rPr>
          <w:rFonts w:ascii="Arial" w:hAnsi="Arial" w:cs="Arial"/>
          <w:sz w:val="21"/>
          <w:szCs w:val="21"/>
        </w:rPr>
      </w:pPr>
    </w:p>
    <w:p w:rsidR="00D22AD3" w:rsidRPr="00D22AD3" w:rsidRDefault="00D22AD3" w:rsidP="00D22AD3">
      <w:pPr>
        <w:widowControl w:val="0"/>
        <w:adjustRightInd w:val="0"/>
        <w:ind w:left="1080"/>
        <w:jc w:val="both"/>
        <w:rPr>
          <w:rFonts w:ascii="Arial" w:hAnsi="Arial" w:cs="Arial"/>
          <w:sz w:val="21"/>
          <w:szCs w:val="21"/>
        </w:rPr>
      </w:pPr>
    </w:p>
    <w:p w:rsidR="00C76804" w:rsidRDefault="00C76804" w:rsidP="00B77B92">
      <w:pPr>
        <w:widowControl w:val="0"/>
        <w:numPr>
          <w:ilvl w:val="0"/>
          <w:numId w:val="77"/>
        </w:numPr>
        <w:adjustRightInd w:val="0"/>
        <w:jc w:val="both"/>
        <w:rPr>
          <w:rFonts w:ascii="Arial" w:hAnsi="Arial" w:cs="Arial"/>
          <w:sz w:val="21"/>
          <w:szCs w:val="21"/>
        </w:rPr>
      </w:pPr>
      <w:r>
        <w:rPr>
          <w:rFonts w:ascii="Arial" w:hAnsi="Arial" w:cs="Arial"/>
          <w:sz w:val="21"/>
          <w:szCs w:val="21"/>
        </w:rPr>
        <w:t>if our Tender is accepted, we commit to furnishing a Performance Security</w:t>
      </w:r>
      <w:r w:rsidR="00D51D32">
        <w:rPr>
          <w:rFonts w:ascii="Arial" w:hAnsi="Arial" w:cs="Arial"/>
          <w:sz w:val="21"/>
          <w:szCs w:val="21"/>
        </w:rPr>
        <w:fldChar w:fldCharType="begin"/>
      </w:r>
      <w:r>
        <w:instrText xml:space="preserve"> XE "</w:instrText>
      </w:r>
      <w:r w:rsidRPr="00D9152C">
        <w:rPr>
          <w:rStyle w:val="Heading3CharCharCharCharCharCharCharCharCharCharCharCharCharChar"/>
          <w:sz w:val="22"/>
          <w:szCs w:val="22"/>
        </w:rPr>
        <w:instrText>Performance Security</w:instrText>
      </w:r>
      <w:r>
        <w:instrText xml:space="preserve">" </w:instrText>
      </w:r>
      <w:r w:rsidR="00D51D32">
        <w:rPr>
          <w:rFonts w:ascii="Arial" w:hAnsi="Arial" w:cs="Arial"/>
          <w:sz w:val="21"/>
          <w:szCs w:val="21"/>
        </w:rPr>
        <w:fldChar w:fldCharType="end"/>
      </w:r>
      <w:r>
        <w:rPr>
          <w:rFonts w:ascii="Arial" w:hAnsi="Arial" w:cs="Arial"/>
          <w:sz w:val="21"/>
          <w:szCs w:val="21"/>
        </w:rPr>
        <w:t xml:space="preserve"> in the amount stated in the Tender Data Sheet (ITT Sub-Clause </w:t>
      </w:r>
      <w:r w:rsidR="002814E1">
        <w:rPr>
          <w:rFonts w:ascii="Arial" w:hAnsi="Arial" w:cs="Arial"/>
          <w:sz w:val="21"/>
          <w:szCs w:val="21"/>
        </w:rPr>
        <w:t>6</w:t>
      </w:r>
      <w:r w:rsidR="00C60B06">
        <w:rPr>
          <w:rFonts w:ascii="Arial" w:hAnsi="Arial" w:cs="Arial"/>
          <w:sz w:val="21"/>
          <w:szCs w:val="21"/>
        </w:rPr>
        <w:t>3</w:t>
      </w:r>
      <w:r>
        <w:rPr>
          <w:rFonts w:ascii="Arial" w:hAnsi="Arial" w:cs="Arial"/>
          <w:sz w:val="21"/>
          <w:szCs w:val="21"/>
        </w:rPr>
        <w:t xml:space="preserve">.2) in the </w:t>
      </w:r>
      <w:r w:rsidR="002E5C8C">
        <w:rPr>
          <w:rFonts w:ascii="Arial" w:hAnsi="Arial" w:cs="Arial"/>
          <w:sz w:val="21"/>
          <w:szCs w:val="21"/>
        </w:rPr>
        <w:t xml:space="preserve">form stated </w:t>
      </w:r>
      <w:r>
        <w:rPr>
          <w:rFonts w:ascii="Arial" w:hAnsi="Arial" w:cs="Arial"/>
          <w:sz w:val="21"/>
          <w:szCs w:val="21"/>
        </w:rPr>
        <w:t xml:space="preserve">in </w:t>
      </w:r>
      <w:r w:rsidR="002E5C8C">
        <w:rPr>
          <w:rFonts w:ascii="Arial" w:hAnsi="Arial" w:cs="Arial"/>
          <w:sz w:val="21"/>
          <w:szCs w:val="21"/>
        </w:rPr>
        <w:t xml:space="preserve">Tender Data </w:t>
      </w:r>
      <w:r w:rsidR="00DF7A91">
        <w:rPr>
          <w:rFonts w:ascii="Arial" w:hAnsi="Arial" w:cs="Arial"/>
          <w:sz w:val="21"/>
          <w:szCs w:val="21"/>
        </w:rPr>
        <w:t xml:space="preserve">Sheet </w:t>
      </w:r>
      <w:r>
        <w:rPr>
          <w:rFonts w:ascii="Arial" w:hAnsi="Arial" w:cs="Arial"/>
          <w:sz w:val="21"/>
          <w:szCs w:val="21"/>
        </w:rPr>
        <w:t>(</w:t>
      </w:r>
      <w:r w:rsidR="00DF7A91">
        <w:rPr>
          <w:rFonts w:ascii="Arial" w:hAnsi="Arial" w:cs="Arial"/>
          <w:sz w:val="21"/>
          <w:szCs w:val="21"/>
        </w:rPr>
        <w:t>ITT Sub-Clause 6</w:t>
      </w:r>
      <w:r w:rsidR="00C60B06">
        <w:rPr>
          <w:rFonts w:ascii="Arial" w:hAnsi="Arial" w:cs="Arial"/>
          <w:sz w:val="21"/>
          <w:szCs w:val="21"/>
        </w:rPr>
        <w:t>4</w:t>
      </w:r>
      <w:r w:rsidR="00DF7A91">
        <w:rPr>
          <w:rFonts w:ascii="Arial" w:hAnsi="Arial" w:cs="Arial"/>
          <w:sz w:val="21"/>
          <w:szCs w:val="21"/>
        </w:rPr>
        <w:t>.1</w:t>
      </w:r>
      <w:r>
        <w:rPr>
          <w:rFonts w:ascii="Arial" w:hAnsi="Arial" w:cs="Arial"/>
          <w:sz w:val="21"/>
          <w:szCs w:val="21"/>
        </w:rPr>
        <w:t>) and valid for a period of 28 days beyond the date of completion</w:t>
      </w:r>
      <w:r w:rsidR="00D51D32">
        <w:fldChar w:fldCharType="begin"/>
      </w:r>
      <w:r>
        <w:instrText xml:space="preserve"> XE "</w:instrText>
      </w:r>
      <w:r>
        <w:rPr>
          <w:rFonts w:ascii="Arial" w:hAnsi="Arial" w:cs="Arial"/>
          <w:sz w:val="22"/>
          <w:szCs w:val="22"/>
        </w:rPr>
        <w:instrText>date of completion</w:instrText>
      </w:r>
      <w:r>
        <w:instrText xml:space="preserve">" \i </w:instrText>
      </w:r>
      <w:r w:rsidR="00D51D32">
        <w:fldChar w:fldCharType="end"/>
      </w:r>
      <w:r>
        <w:rPr>
          <w:rFonts w:ascii="Arial" w:hAnsi="Arial" w:cs="Arial"/>
          <w:sz w:val="21"/>
          <w:szCs w:val="21"/>
        </w:rPr>
        <w:t xml:space="preserve"> of our performance obligations;</w:t>
      </w:r>
    </w:p>
    <w:p w:rsidR="00C76804" w:rsidRDefault="00C76804" w:rsidP="00C76804">
      <w:pPr>
        <w:rPr>
          <w:rFonts w:ascii="Arial" w:hAnsi="Arial" w:cs="Arial"/>
          <w:sz w:val="21"/>
          <w:szCs w:val="21"/>
        </w:rPr>
      </w:pPr>
    </w:p>
    <w:p w:rsidR="00C76804" w:rsidRDefault="00C76804" w:rsidP="00C76804">
      <w:pPr>
        <w:widowControl w:val="0"/>
        <w:numPr>
          <w:ilvl w:val="0"/>
          <w:numId w:val="77"/>
        </w:numPr>
        <w:adjustRightInd w:val="0"/>
        <w:jc w:val="both"/>
        <w:rPr>
          <w:rFonts w:ascii="Arial" w:hAnsi="Arial" w:cs="Arial"/>
          <w:sz w:val="21"/>
          <w:szCs w:val="21"/>
        </w:rPr>
      </w:pPr>
      <w:r>
        <w:rPr>
          <w:rFonts w:ascii="Arial" w:hAnsi="Arial" w:cs="Arial"/>
          <w:sz w:val="21"/>
          <w:szCs w:val="21"/>
        </w:rPr>
        <w:t xml:space="preserve">we have examined and have no reservations to the Tender Document, issued by you on </w:t>
      </w:r>
      <w:r>
        <w:rPr>
          <w:rFonts w:ascii="Arial" w:hAnsi="Arial" w:cs="Arial"/>
          <w:i/>
          <w:iCs/>
          <w:sz w:val="21"/>
          <w:szCs w:val="21"/>
        </w:rPr>
        <w:t>[insert date];</w:t>
      </w:r>
    </w:p>
    <w:p w:rsidR="00C76804" w:rsidRDefault="00C76804" w:rsidP="00C76804">
      <w:pPr>
        <w:rPr>
          <w:rFonts w:ascii="Arial" w:hAnsi="Arial" w:cs="Arial"/>
          <w:i/>
          <w:iCs/>
          <w:sz w:val="21"/>
          <w:szCs w:val="21"/>
        </w:rPr>
      </w:pPr>
    </w:p>
    <w:p w:rsidR="00C76804" w:rsidRDefault="005A1A39" w:rsidP="00B77B92">
      <w:pPr>
        <w:ind w:left="1080" w:hanging="360"/>
        <w:rPr>
          <w:rFonts w:ascii="Arial" w:hAnsi="Arial" w:cs="Arial"/>
          <w:sz w:val="21"/>
          <w:szCs w:val="21"/>
        </w:rPr>
      </w:pPr>
      <w:r>
        <w:rPr>
          <w:rFonts w:ascii="Arial" w:hAnsi="Arial" w:cs="Arial"/>
          <w:sz w:val="21"/>
          <w:szCs w:val="21"/>
        </w:rPr>
        <w:lastRenderedPageBreak/>
        <w:t>Including</w:t>
      </w:r>
      <w:r w:rsidR="00C76804">
        <w:rPr>
          <w:rFonts w:ascii="Arial" w:hAnsi="Arial" w:cs="Arial"/>
          <w:sz w:val="21"/>
          <w:szCs w:val="21"/>
        </w:rPr>
        <w:t xml:space="preserve"> </w:t>
      </w:r>
      <w:r w:rsidR="00DF7A91">
        <w:rPr>
          <w:rFonts w:ascii="Arial" w:hAnsi="Arial" w:cs="Arial"/>
          <w:sz w:val="21"/>
          <w:szCs w:val="21"/>
        </w:rPr>
        <w:t>Addendum to Tender Documents</w:t>
      </w:r>
      <w:r w:rsidR="00C76804">
        <w:rPr>
          <w:rFonts w:ascii="Arial" w:hAnsi="Arial" w:cs="Arial"/>
          <w:sz w:val="21"/>
          <w:szCs w:val="21"/>
        </w:rPr>
        <w:t xml:space="preserve"> No(s) [</w:t>
      </w:r>
      <w:r w:rsidR="00C76804">
        <w:rPr>
          <w:rFonts w:ascii="Arial" w:hAnsi="Arial" w:cs="Arial"/>
          <w:i/>
          <w:iCs/>
          <w:sz w:val="21"/>
          <w:szCs w:val="21"/>
        </w:rPr>
        <w:t>state numbers</w:t>
      </w:r>
      <w:r w:rsidR="00C76804">
        <w:rPr>
          <w:rFonts w:ascii="Arial" w:hAnsi="Arial" w:cs="Arial"/>
          <w:sz w:val="21"/>
          <w:szCs w:val="21"/>
        </w:rPr>
        <w:t>] ,issued in accordance with the Instructio</w:t>
      </w:r>
      <w:r w:rsidR="00DF7A91">
        <w:rPr>
          <w:rFonts w:ascii="Arial" w:hAnsi="Arial" w:cs="Arial"/>
          <w:sz w:val="21"/>
          <w:szCs w:val="21"/>
        </w:rPr>
        <w:t>ns to Tenderers (ITT Clause 11</w:t>
      </w:r>
      <w:r w:rsidR="00C76804">
        <w:rPr>
          <w:rFonts w:ascii="Arial" w:hAnsi="Arial" w:cs="Arial"/>
          <w:sz w:val="21"/>
          <w:szCs w:val="21"/>
        </w:rPr>
        <w:t xml:space="preserve">). </w:t>
      </w:r>
      <w:r w:rsidR="00C76804">
        <w:rPr>
          <w:rFonts w:ascii="Arial" w:hAnsi="Arial" w:cs="Arial"/>
          <w:i/>
          <w:iCs/>
          <w:sz w:val="21"/>
          <w:szCs w:val="21"/>
        </w:rPr>
        <w:t xml:space="preserve">[insert the number and issuing date of each </w:t>
      </w:r>
      <w:r w:rsidR="00DF7A91">
        <w:rPr>
          <w:rFonts w:ascii="Arial" w:hAnsi="Arial" w:cs="Arial"/>
          <w:i/>
          <w:iCs/>
          <w:sz w:val="21"/>
          <w:szCs w:val="21"/>
        </w:rPr>
        <w:t>a</w:t>
      </w:r>
      <w:r w:rsidR="00B77B92">
        <w:rPr>
          <w:rFonts w:ascii="Arial" w:hAnsi="Arial" w:cs="Arial"/>
          <w:i/>
          <w:iCs/>
          <w:sz w:val="21"/>
          <w:szCs w:val="21"/>
        </w:rPr>
        <w:t>ddendum</w:t>
      </w:r>
      <w:r w:rsidR="00C76804">
        <w:rPr>
          <w:rFonts w:ascii="Arial" w:hAnsi="Arial" w:cs="Arial"/>
          <w:i/>
          <w:iCs/>
          <w:sz w:val="21"/>
          <w:szCs w:val="21"/>
        </w:rPr>
        <w:t xml:space="preserve">; or delete this sentence if no </w:t>
      </w:r>
      <w:r w:rsidR="00DF7A91">
        <w:rPr>
          <w:rFonts w:ascii="Arial" w:hAnsi="Arial" w:cs="Arial"/>
          <w:i/>
          <w:iCs/>
          <w:sz w:val="21"/>
          <w:szCs w:val="21"/>
        </w:rPr>
        <w:t>Addendum</w:t>
      </w:r>
      <w:r w:rsidR="00C76804">
        <w:rPr>
          <w:rFonts w:ascii="Arial" w:hAnsi="Arial" w:cs="Arial"/>
          <w:i/>
          <w:iCs/>
          <w:sz w:val="21"/>
          <w:szCs w:val="21"/>
        </w:rPr>
        <w:t xml:space="preserve"> have been issued];</w:t>
      </w:r>
    </w:p>
    <w:p w:rsidR="00C76804" w:rsidRDefault="00C76804" w:rsidP="00C76804">
      <w:pPr>
        <w:ind w:left="720"/>
        <w:rPr>
          <w:rFonts w:ascii="Arial" w:hAnsi="Arial" w:cs="Arial"/>
          <w:sz w:val="21"/>
          <w:szCs w:val="21"/>
        </w:rPr>
      </w:pPr>
    </w:p>
    <w:p w:rsidR="00C76804" w:rsidRDefault="00C76804" w:rsidP="00C76804">
      <w:pPr>
        <w:widowControl w:val="0"/>
        <w:numPr>
          <w:ilvl w:val="0"/>
          <w:numId w:val="77"/>
        </w:numPr>
        <w:adjustRightInd w:val="0"/>
        <w:jc w:val="both"/>
        <w:rPr>
          <w:rFonts w:ascii="Arial" w:hAnsi="Arial" w:cs="Arial"/>
          <w:sz w:val="21"/>
          <w:szCs w:val="21"/>
        </w:rPr>
      </w:pPr>
      <w:r>
        <w:rPr>
          <w:rFonts w:ascii="Arial" w:hAnsi="Arial" w:cs="Arial"/>
          <w:sz w:val="21"/>
          <w:szCs w:val="21"/>
        </w:rPr>
        <w:t>we, including as applicable,  subcontractor for any part of the contract resulting from this Tender process, have nationalities from eligible countries, in accordance with ITT Sub-Clause  5.1;</w:t>
      </w:r>
    </w:p>
    <w:p w:rsidR="00C76804" w:rsidRDefault="00C76804" w:rsidP="00C76804">
      <w:pPr>
        <w:ind w:left="720"/>
        <w:rPr>
          <w:rFonts w:ascii="Arial" w:hAnsi="Arial" w:cs="Arial"/>
          <w:sz w:val="21"/>
          <w:szCs w:val="21"/>
        </w:rPr>
      </w:pPr>
    </w:p>
    <w:p w:rsidR="00C76804" w:rsidRDefault="00C76804" w:rsidP="00C76804">
      <w:pPr>
        <w:widowControl w:val="0"/>
        <w:numPr>
          <w:ilvl w:val="0"/>
          <w:numId w:val="77"/>
        </w:numPr>
        <w:adjustRightInd w:val="0"/>
        <w:jc w:val="both"/>
        <w:rPr>
          <w:rFonts w:ascii="Arial" w:hAnsi="Arial" w:cs="Arial"/>
          <w:sz w:val="21"/>
          <w:szCs w:val="21"/>
        </w:rPr>
      </w:pPr>
      <w:r>
        <w:rPr>
          <w:rFonts w:ascii="Arial" w:hAnsi="Arial" w:cs="Arial"/>
          <w:sz w:val="21"/>
          <w:szCs w:val="21"/>
        </w:rPr>
        <w:t>we  are submitting this Tender as a sole Tenderer</w:t>
      </w:r>
    </w:p>
    <w:p w:rsidR="00C76804" w:rsidRDefault="00C76804" w:rsidP="00C76804">
      <w:pPr>
        <w:ind w:left="1440"/>
        <w:rPr>
          <w:rFonts w:ascii="Arial" w:hAnsi="Arial" w:cs="Arial"/>
          <w:i/>
          <w:iCs/>
          <w:sz w:val="21"/>
          <w:szCs w:val="21"/>
        </w:rPr>
      </w:pPr>
    </w:p>
    <w:p w:rsidR="00C76804" w:rsidRDefault="00C76804" w:rsidP="00C76804">
      <w:pPr>
        <w:widowControl w:val="0"/>
        <w:numPr>
          <w:ilvl w:val="0"/>
          <w:numId w:val="77"/>
        </w:numPr>
        <w:adjustRightInd w:val="0"/>
        <w:jc w:val="both"/>
        <w:rPr>
          <w:rFonts w:ascii="Arial" w:hAnsi="Arial" w:cs="Arial"/>
          <w:sz w:val="21"/>
          <w:szCs w:val="21"/>
        </w:rPr>
      </w:pPr>
      <w:r>
        <w:rPr>
          <w:rFonts w:ascii="Arial" w:hAnsi="Arial" w:cs="Arial"/>
          <w:sz w:val="21"/>
          <w:szCs w:val="21"/>
        </w:rPr>
        <w:t>we are not a Government owned entity as defined in ITT Sub-Clause 5.3</w:t>
      </w:r>
    </w:p>
    <w:p w:rsidR="00C76804" w:rsidRDefault="00C76804" w:rsidP="00C76804">
      <w:pPr>
        <w:ind w:left="720"/>
        <w:rPr>
          <w:rFonts w:ascii="Arial" w:hAnsi="Arial" w:cs="Arial"/>
          <w:sz w:val="21"/>
          <w:szCs w:val="21"/>
        </w:rPr>
      </w:pPr>
      <w:r>
        <w:rPr>
          <w:rFonts w:ascii="Arial" w:hAnsi="Arial" w:cs="Arial"/>
          <w:sz w:val="21"/>
          <w:szCs w:val="21"/>
        </w:rPr>
        <w:t xml:space="preserve">            or</w:t>
      </w:r>
    </w:p>
    <w:p w:rsidR="00C76804" w:rsidRDefault="00C76804" w:rsidP="00B77B92">
      <w:pPr>
        <w:ind w:left="1080"/>
        <w:rPr>
          <w:rFonts w:ascii="Arial" w:hAnsi="Arial" w:cs="Arial"/>
          <w:sz w:val="21"/>
          <w:szCs w:val="21"/>
        </w:rPr>
      </w:pPr>
      <w:r>
        <w:rPr>
          <w:rFonts w:ascii="Arial" w:hAnsi="Arial" w:cs="Arial"/>
          <w:sz w:val="21"/>
          <w:szCs w:val="21"/>
        </w:rPr>
        <w:t>we are a Government owned entity, and we meet the requirements of ITT Sub-Clause 5.3];</w:t>
      </w:r>
    </w:p>
    <w:p w:rsidR="00C76804" w:rsidRDefault="00C76804" w:rsidP="00C76804">
      <w:pPr>
        <w:rPr>
          <w:rFonts w:ascii="Arial" w:hAnsi="Arial" w:cs="Arial"/>
          <w:i/>
          <w:iCs/>
          <w:sz w:val="21"/>
          <w:szCs w:val="21"/>
        </w:rPr>
      </w:pPr>
      <w:r>
        <w:rPr>
          <w:rFonts w:ascii="Arial" w:hAnsi="Arial" w:cs="Arial"/>
          <w:sz w:val="21"/>
          <w:szCs w:val="21"/>
        </w:rPr>
        <w:t xml:space="preserve">                         (</w:t>
      </w:r>
      <w:r>
        <w:rPr>
          <w:rFonts w:ascii="Arial" w:hAnsi="Arial" w:cs="Arial"/>
          <w:i/>
          <w:iCs/>
          <w:sz w:val="21"/>
          <w:szCs w:val="21"/>
        </w:rPr>
        <w:t>delete one of the above as appropriate)</w:t>
      </w:r>
    </w:p>
    <w:p w:rsidR="00C76804" w:rsidRDefault="00C76804" w:rsidP="00C76804">
      <w:pPr>
        <w:ind w:left="720"/>
        <w:rPr>
          <w:rFonts w:ascii="Arial" w:hAnsi="Arial" w:cs="Arial"/>
          <w:sz w:val="21"/>
          <w:szCs w:val="21"/>
        </w:rPr>
      </w:pPr>
    </w:p>
    <w:p w:rsidR="00C76804" w:rsidRDefault="00C76804" w:rsidP="00C76804">
      <w:pPr>
        <w:widowControl w:val="0"/>
        <w:numPr>
          <w:ilvl w:val="0"/>
          <w:numId w:val="77"/>
        </w:numPr>
        <w:adjustRightInd w:val="0"/>
        <w:jc w:val="both"/>
        <w:rPr>
          <w:rFonts w:ascii="Arial" w:hAnsi="Arial" w:cs="Arial"/>
          <w:sz w:val="21"/>
          <w:szCs w:val="21"/>
        </w:rPr>
      </w:pPr>
      <w:r>
        <w:rPr>
          <w:rFonts w:ascii="Arial" w:hAnsi="Arial" w:cs="Arial"/>
          <w:sz w:val="21"/>
          <w:szCs w:val="21"/>
        </w:rPr>
        <w:t xml:space="preserve">we, declare that we are not associated, nor have been associated in the past, directly or indirectly, with a consultant or any other entity that has prepared the design, specifications and other documents, in accordance with ITT Sub-Clause </w:t>
      </w:r>
      <w:r w:rsidR="00B77B92">
        <w:rPr>
          <w:rFonts w:ascii="Arial" w:hAnsi="Arial" w:cs="Arial"/>
          <w:sz w:val="21"/>
          <w:szCs w:val="21"/>
        </w:rPr>
        <w:t>5.</w:t>
      </w:r>
      <w:r w:rsidR="00B52349">
        <w:rPr>
          <w:rFonts w:ascii="Arial" w:hAnsi="Arial" w:cs="Arial"/>
          <w:sz w:val="21"/>
          <w:szCs w:val="21"/>
        </w:rPr>
        <w:t>5</w:t>
      </w:r>
      <w:r>
        <w:rPr>
          <w:rFonts w:ascii="Arial" w:hAnsi="Arial" w:cs="Arial"/>
          <w:sz w:val="21"/>
          <w:szCs w:val="21"/>
        </w:rPr>
        <w:t>;</w:t>
      </w:r>
    </w:p>
    <w:p w:rsidR="00C76804" w:rsidRDefault="00C76804" w:rsidP="00C76804">
      <w:pPr>
        <w:ind w:left="720"/>
        <w:rPr>
          <w:rFonts w:ascii="Arial" w:hAnsi="Arial" w:cs="Arial"/>
          <w:sz w:val="21"/>
          <w:szCs w:val="21"/>
        </w:rPr>
      </w:pPr>
    </w:p>
    <w:p w:rsidR="00C76804" w:rsidRDefault="00C76804" w:rsidP="00C76804">
      <w:pPr>
        <w:widowControl w:val="0"/>
        <w:numPr>
          <w:ilvl w:val="0"/>
          <w:numId w:val="77"/>
        </w:numPr>
        <w:adjustRightInd w:val="0"/>
        <w:jc w:val="both"/>
        <w:rPr>
          <w:rFonts w:ascii="Arial" w:hAnsi="Arial" w:cs="Arial"/>
          <w:sz w:val="21"/>
          <w:szCs w:val="21"/>
        </w:rPr>
      </w:pPr>
      <w:r>
        <w:rPr>
          <w:rFonts w:ascii="Arial" w:hAnsi="Arial" w:cs="Arial"/>
          <w:sz w:val="21"/>
          <w:szCs w:val="21"/>
        </w:rPr>
        <w:t xml:space="preserve">we, including as applicable subcontractor have not been declared ineligible by the Government of Bangladesh on charges of engaging in corrupt, fraudulent, collusive or coercive practices, in accordance with ITT Sub-Clause </w:t>
      </w:r>
      <w:r w:rsidR="00B52349">
        <w:rPr>
          <w:rFonts w:ascii="Arial" w:hAnsi="Arial" w:cs="Arial"/>
          <w:sz w:val="21"/>
          <w:szCs w:val="21"/>
        </w:rPr>
        <w:t>5.6</w:t>
      </w:r>
      <w:r>
        <w:rPr>
          <w:rFonts w:ascii="Arial" w:hAnsi="Arial" w:cs="Arial"/>
          <w:sz w:val="21"/>
          <w:szCs w:val="21"/>
        </w:rPr>
        <w:t>;</w:t>
      </w:r>
    </w:p>
    <w:p w:rsidR="00C76804" w:rsidRDefault="00C76804" w:rsidP="00C76804">
      <w:pPr>
        <w:ind w:left="720"/>
        <w:rPr>
          <w:rFonts w:ascii="Arial" w:hAnsi="Arial" w:cs="Arial"/>
          <w:sz w:val="21"/>
          <w:szCs w:val="21"/>
        </w:rPr>
      </w:pPr>
    </w:p>
    <w:p w:rsidR="00C76804" w:rsidRDefault="00C76804" w:rsidP="00C76804">
      <w:pPr>
        <w:widowControl w:val="0"/>
        <w:numPr>
          <w:ilvl w:val="0"/>
          <w:numId w:val="77"/>
        </w:numPr>
        <w:adjustRightInd w:val="0"/>
        <w:jc w:val="both"/>
        <w:rPr>
          <w:rFonts w:ascii="Arial" w:hAnsi="Arial" w:cs="Arial"/>
          <w:sz w:val="21"/>
          <w:szCs w:val="21"/>
        </w:rPr>
      </w:pPr>
      <w:r>
        <w:rPr>
          <w:rFonts w:ascii="Arial" w:hAnsi="Arial" w:cs="Arial"/>
          <w:sz w:val="21"/>
          <w:szCs w:val="21"/>
        </w:rPr>
        <w:t>furthermore, we are aware of ITT Sub Clause 4.</w:t>
      </w:r>
      <w:r w:rsidR="002E0583">
        <w:rPr>
          <w:rFonts w:ascii="Arial" w:hAnsi="Arial" w:cs="Arial"/>
          <w:sz w:val="21"/>
          <w:szCs w:val="21"/>
        </w:rPr>
        <w:t>3</w:t>
      </w:r>
      <w:r>
        <w:rPr>
          <w:rFonts w:ascii="Arial" w:hAnsi="Arial" w:cs="Arial"/>
          <w:sz w:val="21"/>
          <w:szCs w:val="21"/>
        </w:rPr>
        <w:t xml:space="preserve"> concerning such practices and pledge not to indulge in such practices in competing for or in executing the Contract;</w:t>
      </w:r>
    </w:p>
    <w:p w:rsidR="00C76804" w:rsidRDefault="00C76804" w:rsidP="00C76804">
      <w:pPr>
        <w:rPr>
          <w:rFonts w:ascii="Arial" w:hAnsi="Arial" w:cs="Arial"/>
          <w:sz w:val="21"/>
          <w:szCs w:val="21"/>
        </w:rPr>
      </w:pPr>
    </w:p>
    <w:p w:rsidR="00C76804" w:rsidRDefault="00C76804" w:rsidP="00C76804">
      <w:pPr>
        <w:widowControl w:val="0"/>
        <w:numPr>
          <w:ilvl w:val="0"/>
          <w:numId w:val="77"/>
        </w:numPr>
        <w:adjustRightInd w:val="0"/>
        <w:jc w:val="both"/>
        <w:rPr>
          <w:rFonts w:ascii="Arial" w:hAnsi="Arial" w:cs="Arial"/>
          <w:sz w:val="21"/>
          <w:szCs w:val="21"/>
        </w:rPr>
      </w:pPr>
      <w:r>
        <w:rPr>
          <w:rFonts w:ascii="Arial" w:hAnsi="Arial" w:cs="Arial"/>
          <w:sz w:val="21"/>
          <w:szCs w:val="21"/>
        </w:rPr>
        <w:t xml:space="preserve">we intend to subcontract an activity or part of the </w:t>
      </w:r>
      <w:r w:rsidR="002E0583">
        <w:rPr>
          <w:rFonts w:ascii="Arial" w:hAnsi="Arial" w:cs="Arial"/>
          <w:sz w:val="21"/>
          <w:szCs w:val="21"/>
        </w:rPr>
        <w:t>Supply</w:t>
      </w:r>
      <w:r>
        <w:rPr>
          <w:rFonts w:ascii="Arial" w:hAnsi="Arial" w:cs="Arial"/>
          <w:sz w:val="21"/>
          <w:szCs w:val="21"/>
        </w:rPr>
        <w:t xml:space="preserve">, in accordance with ITT Sub-Clause </w:t>
      </w:r>
      <w:r w:rsidR="002E0583">
        <w:rPr>
          <w:rFonts w:ascii="Arial" w:hAnsi="Arial" w:cs="Arial"/>
          <w:sz w:val="21"/>
          <w:szCs w:val="21"/>
        </w:rPr>
        <w:t>16.1</w:t>
      </w:r>
      <w:r>
        <w:rPr>
          <w:rFonts w:ascii="Arial" w:hAnsi="Arial" w:cs="Arial"/>
          <w:sz w:val="21"/>
          <w:szCs w:val="21"/>
        </w:rPr>
        <w:t xml:space="preserve"> to the following Subcontractor(s);</w:t>
      </w:r>
    </w:p>
    <w:p w:rsidR="00C76804" w:rsidRDefault="00C76804" w:rsidP="00C76804">
      <w:pPr>
        <w:rPr>
          <w:rFonts w:ascii="Arial" w:hAnsi="Arial" w:cs="Arial"/>
          <w:sz w:val="21"/>
          <w:szCs w:val="21"/>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3780"/>
      </w:tblGrid>
      <w:tr w:rsidR="00C76804">
        <w:trPr>
          <w:trHeight w:val="360"/>
        </w:trPr>
        <w:tc>
          <w:tcPr>
            <w:tcW w:w="3780" w:type="dxa"/>
            <w:shd w:val="clear" w:color="auto" w:fill="auto"/>
          </w:tcPr>
          <w:p w:rsidR="00C76804" w:rsidRDefault="00C76804" w:rsidP="007F422E">
            <w:pPr>
              <w:spacing w:before="60" w:after="60"/>
              <w:rPr>
                <w:rFonts w:ascii="Arial" w:hAnsi="Arial" w:cs="Arial"/>
                <w:sz w:val="21"/>
                <w:szCs w:val="21"/>
                <w:lang w:eastAsia="en-US"/>
              </w:rPr>
            </w:pPr>
            <w:r>
              <w:rPr>
                <w:rFonts w:ascii="Arial" w:hAnsi="Arial" w:cs="Arial"/>
                <w:sz w:val="21"/>
                <w:szCs w:val="21"/>
                <w:lang w:eastAsia="en-US"/>
              </w:rPr>
              <w:t>Nature of the Supply or related service</w:t>
            </w:r>
          </w:p>
        </w:tc>
        <w:tc>
          <w:tcPr>
            <w:tcW w:w="3780" w:type="dxa"/>
            <w:shd w:val="clear" w:color="auto" w:fill="auto"/>
          </w:tcPr>
          <w:p w:rsidR="00C76804" w:rsidRDefault="00C76804" w:rsidP="007F422E">
            <w:pPr>
              <w:spacing w:before="60" w:after="60"/>
              <w:rPr>
                <w:rFonts w:ascii="Arial" w:hAnsi="Arial" w:cs="Arial"/>
                <w:sz w:val="21"/>
                <w:szCs w:val="21"/>
                <w:lang w:eastAsia="en-US"/>
              </w:rPr>
            </w:pPr>
            <w:r>
              <w:rPr>
                <w:rFonts w:ascii="Arial" w:hAnsi="Arial" w:cs="Arial"/>
                <w:sz w:val="21"/>
                <w:szCs w:val="21"/>
                <w:lang w:eastAsia="en-US"/>
              </w:rPr>
              <w:t xml:space="preserve">Name and address of Subcontractor </w:t>
            </w:r>
          </w:p>
        </w:tc>
      </w:tr>
      <w:tr w:rsidR="00C76804">
        <w:trPr>
          <w:trHeight w:val="360"/>
        </w:trPr>
        <w:tc>
          <w:tcPr>
            <w:tcW w:w="3780" w:type="dxa"/>
            <w:shd w:val="clear" w:color="auto" w:fill="auto"/>
          </w:tcPr>
          <w:p w:rsidR="00C76804" w:rsidRDefault="00C76804" w:rsidP="007F422E">
            <w:pPr>
              <w:spacing w:before="60" w:after="60"/>
              <w:rPr>
                <w:rFonts w:ascii="Arial" w:hAnsi="Arial" w:cs="Arial"/>
                <w:sz w:val="21"/>
                <w:szCs w:val="21"/>
                <w:lang w:eastAsia="en-US"/>
              </w:rPr>
            </w:pPr>
          </w:p>
        </w:tc>
        <w:tc>
          <w:tcPr>
            <w:tcW w:w="3780" w:type="dxa"/>
            <w:shd w:val="clear" w:color="auto" w:fill="auto"/>
          </w:tcPr>
          <w:p w:rsidR="00C76804" w:rsidRDefault="00C76804" w:rsidP="007F422E">
            <w:pPr>
              <w:spacing w:before="60" w:after="60"/>
              <w:rPr>
                <w:rFonts w:ascii="Arial" w:hAnsi="Arial" w:cs="Arial"/>
                <w:sz w:val="21"/>
                <w:szCs w:val="21"/>
                <w:lang w:eastAsia="en-US"/>
              </w:rPr>
            </w:pPr>
          </w:p>
        </w:tc>
      </w:tr>
      <w:tr w:rsidR="00C76804">
        <w:trPr>
          <w:trHeight w:val="360"/>
        </w:trPr>
        <w:tc>
          <w:tcPr>
            <w:tcW w:w="3780" w:type="dxa"/>
            <w:shd w:val="clear" w:color="auto" w:fill="auto"/>
          </w:tcPr>
          <w:p w:rsidR="00C76804" w:rsidRDefault="00C76804" w:rsidP="007F422E">
            <w:pPr>
              <w:spacing w:before="60" w:after="60"/>
              <w:rPr>
                <w:rFonts w:ascii="Arial" w:hAnsi="Arial" w:cs="Arial"/>
                <w:sz w:val="21"/>
                <w:szCs w:val="21"/>
                <w:lang w:eastAsia="en-US"/>
              </w:rPr>
            </w:pPr>
          </w:p>
        </w:tc>
        <w:tc>
          <w:tcPr>
            <w:tcW w:w="3780" w:type="dxa"/>
            <w:shd w:val="clear" w:color="auto" w:fill="auto"/>
          </w:tcPr>
          <w:p w:rsidR="00C76804" w:rsidRDefault="00C76804" w:rsidP="007F422E">
            <w:pPr>
              <w:spacing w:before="60" w:after="60"/>
              <w:rPr>
                <w:rFonts w:ascii="Arial" w:hAnsi="Arial" w:cs="Arial"/>
                <w:sz w:val="21"/>
                <w:szCs w:val="21"/>
                <w:lang w:eastAsia="en-US"/>
              </w:rPr>
            </w:pPr>
          </w:p>
        </w:tc>
      </w:tr>
      <w:tr w:rsidR="00C76804">
        <w:trPr>
          <w:trHeight w:val="360"/>
        </w:trPr>
        <w:tc>
          <w:tcPr>
            <w:tcW w:w="3780" w:type="dxa"/>
            <w:shd w:val="clear" w:color="auto" w:fill="auto"/>
          </w:tcPr>
          <w:p w:rsidR="00C76804" w:rsidRDefault="00C76804" w:rsidP="007F422E">
            <w:pPr>
              <w:spacing w:before="60" w:after="60"/>
              <w:rPr>
                <w:rFonts w:ascii="Arial" w:hAnsi="Arial" w:cs="Arial"/>
                <w:sz w:val="21"/>
                <w:szCs w:val="21"/>
                <w:lang w:eastAsia="en-US"/>
              </w:rPr>
            </w:pPr>
          </w:p>
        </w:tc>
        <w:tc>
          <w:tcPr>
            <w:tcW w:w="3780" w:type="dxa"/>
            <w:shd w:val="clear" w:color="auto" w:fill="auto"/>
          </w:tcPr>
          <w:p w:rsidR="00C76804" w:rsidRDefault="00C76804" w:rsidP="007F422E">
            <w:pPr>
              <w:spacing w:before="60" w:after="60"/>
              <w:rPr>
                <w:rFonts w:ascii="Arial" w:hAnsi="Arial" w:cs="Arial"/>
                <w:sz w:val="21"/>
                <w:szCs w:val="21"/>
                <w:lang w:eastAsia="en-US"/>
              </w:rPr>
            </w:pPr>
          </w:p>
        </w:tc>
      </w:tr>
      <w:tr w:rsidR="00C76804">
        <w:trPr>
          <w:trHeight w:val="360"/>
        </w:trPr>
        <w:tc>
          <w:tcPr>
            <w:tcW w:w="3780" w:type="dxa"/>
            <w:shd w:val="clear" w:color="auto" w:fill="auto"/>
          </w:tcPr>
          <w:p w:rsidR="00C76804" w:rsidRDefault="00C76804" w:rsidP="007F422E">
            <w:pPr>
              <w:spacing w:before="60" w:after="60"/>
              <w:rPr>
                <w:rFonts w:ascii="Arial" w:hAnsi="Arial" w:cs="Arial"/>
                <w:sz w:val="21"/>
                <w:szCs w:val="21"/>
                <w:lang w:eastAsia="en-US"/>
              </w:rPr>
            </w:pPr>
          </w:p>
        </w:tc>
        <w:tc>
          <w:tcPr>
            <w:tcW w:w="3780" w:type="dxa"/>
            <w:shd w:val="clear" w:color="auto" w:fill="auto"/>
          </w:tcPr>
          <w:p w:rsidR="00C76804" w:rsidRDefault="00C76804" w:rsidP="007F422E">
            <w:pPr>
              <w:spacing w:before="60" w:after="60"/>
              <w:rPr>
                <w:rFonts w:ascii="Arial" w:hAnsi="Arial" w:cs="Arial"/>
                <w:sz w:val="21"/>
                <w:szCs w:val="21"/>
                <w:lang w:eastAsia="en-US"/>
              </w:rPr>
            </w:pPr>
          </w:p>
        </w:tc>
      </w:tr>
    </w:tbl>
    <w:p w:rsidR="00C76804" w:rsidRDefault="00C76804" w:rsidP="00C76804">
      <w:pPr>
        <w:ind w:left="720"/>
        <w:rPr>
          <w:rFonts w:ascii="Arial" w:hAnsi="Arial" w:cs="Arial"/>
          <w:sz w:val="21"/>
          <w:szCs w:val="21"/>
        </w:rPr>
      </w:pPr>
    </w:p>
    <w:p w:rsidR="00C76804" w:rsidRDefault="00B52349" w:rsidP="00C76804">
      <w:pPr>
        <w:widowControl w:val="0"/>
        <w:numPr>
          <w:ilvl w:val="0"/>
          <w:numId w:val="77"/>
        </w:numPr>
        <w:adjustRightInd w:val="0"/>
        <w:jc w:val="both"/>
        <w:rPr>
          <w:rFonts w:ascii="Arial" w:hAnsi="Arial" w:cs="Arial"/>
          <w:sz w:val="21"/>
          <w:szCs w:val="21"/>
        </w:rPr>
      </w:pPr>
      <w:r>
        <w:rPr>
          <w:rFonts w:ascii="Arial" w:hAnsi="Arial" w:cs="Arial"/>
          <w:sz w:val="21"/>
          <w:szCs w:val="21"/>
        </w:rPr>
        <w:t>we</w:t>
      </w:r>
      <w:r w:rsidR="00C76804">
        <w:rPr>
          <w:rFonts w:ascii="Arial" w:hAnsi="Arial" w:cs="Arial"/>
          <w:sz w:val="21"/>
          <w:szCs w:val="21"/>
        </w:rPr>
        <w:t xml:space="preserve">, confirm that we do not have a record of poor performance, such as abandoning the </w:t>
      </w:r>
      <w:r w:rsidR="002E0583">
        <w:rPr>
          <w:rFonts w:ascii="Arial" w:hAnsi="Arial" w:cs="Arial"/>
          <w:sz w:val="21"/>
          <w:szCs w:val="21"/>
        </w:rPr>
        <w:t>Supply</w:t>
      </w:r>
      <w:r w:rsidR="00C76804">
        <w:rPr>
          <w:rFonts w:ascii="Arial" w:hAnsi="Arial" w:cs="Arial"/>
          <w:sz w:val="21"/>
          <w:szCs w:val="21"/>
        </w:rPr>
        <w:t xml:space="preserve">, not properly completing contracts, inordinate delays, or financial failure as stated in ITT Sub-Clause </w:t>
      </w:r>
      <w:r w:rsidR="002E0583">
        <w:rPr>
          <w:rFonts w:ascii="Arial" w:hAnsi="Arial" w:cs="Arial"/>
          <w:sz w:val="21"/>
          <w:szCs w:val="21"/>
        </w:rPr>
        <w:t>5.8</w:t>
      </w:r>
      <w:r w:rsidR="00C76804">
        <w:rPr>
          <w:rFonts w:ascii="Arial" w:hAnsi="Arial" w:cs="Arial"/>
          <w:sz w:val="21"/>
          <w:szCs w:val="21"/>
        </w:rPr>
        <w:t xml:space="preserve">, and that we do not have, or have had, any litigation against us, other than that stated in the Tenderer Information </w:t>
      </w:r>
      <w:r w:rsidR="002E0583">
        <w:rPr>
          <w:rFonts w:ascii="Arial" w:hAnsi="Arial" w:cs="Arial"/>
          <w:sz w:val="21"/>
          <w:szCs w:val="21"/>
        </w:rPr>
        <w:t>Sheet</w:t>
      </w:r>
      <w:r w:rsidR="00C76804">
        <w:rPr>
          <w:rFonts w:ascii="Arial" w:hAnsi="Arial" w:cs="Arial"/>
          <w:sz w:val="21"/>
          <w:szCs w:val="21"/>
        </w:rPr>
        <w:t>(Form PG</w:t>
      </w:r>
      <w:r w:rsidR="008203FB">
        <w:rPr>
          <w:rFonts w:ascii="Arial" w:hAnsi="Arial" w:cs="Arial"/>
          <w:sz w:val="21"/>
          <w:szCs w:val="21"/>
        </w:rPr>
        <w:t>4</w:t>
      </w:r>
      <w:r w:rsidR="00C76804">
        <w:rPr>
          <w:rFonts w:ascii="Arial" w:hAnsi="Arial" w:cs="Arial"/>
          <w:sz w:val="21"/>
          <w:szCs w:val="21"/>
        </w:rPr>
        <w:t>-2);</w:t>
      </w:r>
    </w:p>
    <w:p w:rsidR="00C76804" w:rsidRDefault="00C76804" w:rsidP="00C76804">
      <w:pPr>
        <w:ind w:left="720"/>
        <w:rPr>
          <w:rFonts w:ascii="Arial" w:hAnsi="Arial" w:cs="Arial"/>
          <w:sz w:val="21"/>
          <w:szCs w:val="21"/>
        </w:rPr>
      </w:pPr>
    </w:p>
    <w:p w:rsidR="00AD51A5" w:rsidRDefault="00AD51A5" w:rsidP="00C76804">
      <w:pPr>
        <w:ind w:left="720"/>
        <w:rPr>
          <w:rFonts w:ascii="Arial" w:hAnsi="Arial" w:cs="Arial"/>
          <w:sz w:val="21"/>
          <w:szCs w:val="21"/>
        </w:rPr>
      </w:pPr>
    </w:p>
    <w:p w:rsidR="00FE6ACA" w:rsidRDefault="00FE6ACA" w:rsidP="00C76804">
      <w:pPr>
        <w:ind w:left="720"/>
        <w:rPr>
          <w:rFonts w:ascii="Arial" w:hAnsi="Arial" w:cs="Arial"/>
          <w:sz w:val="21"/>
          <w:szCs w:val="21"/>
        </w:rPr>
      </w:pPr>
    </w:p>
    <w:p w:rsidR="00C76804" w:rsidRDefault="00B52349" w:rsidP="00C76804">
      <w:pPr>
        <w:widowControl w:val="0"/>
        <w:numPr>
          <w:ilvl w:val="0"/>
          <w:numId w:val="77"/>
        </w:numPr>
        <w:adjustRightInd w:val="0"/>
        <w:jc w:val="both"/>
        <w:rPr>
          <w:rFonts w:ascii="Arial" w:hAnsi="Arial" w:cs="Arial"/>
          <w:sz w:val="21"/>
          <w:szCs w:val="21"/>
        </w:rPr>
      </w:pPr>
      <w:r>
        <w:rPr>
          <w:rFonts w:ascii="Arial" w:hAnsi="Arial" w:cs="Arial"/>
          <w:sz w:val="21"/>
          <w:szCs w:val="21"/>
        </w:rPr>
        <w:t>we</w:t>
      </w:r>
      <w:r w:rsidR="00C76804">
        <w:rPr>
          <w:rFonts w:ascii="Arial" w:hAnsi="Arial" w:cs="Arial"/>
          <w:sz w:val="21"/>
          <w:szCs w:val="21"/>
        </w:rPr>
        <w:t xml:space="preserve"> are not </w:t>
      </w:r>
      <w:r w:rsidR="002E0583">
        <w:rPr>
          <w:rFonts w:ascii="Arial" w:hAnsi="Arial" w:cs="Arial"/>
          <w:sz w:val="21"/>
          <w:szCs w:val="21"/>
        </w:rPr>
        <w:t>participating as Tenderers in mo</w:t>
      </w:r>
      <w:r w:rsidR="00C76804">
        <w:rPr>
          <w:rFonts w:ascii="Arial" w:hAnsi="Arial" w:cs="Arial"/>
          <w:sz w:val="21"/>
          <w:szCs w:val="21"/>
        </w:rPr>
        <w:t>re than one Tender in this Tendering process. We understand that your written Notification of Award shall become a binding Contract between us, until a formal Contract is prepared and executed;</w:t>
      </w:r>
    </w:p>
    <w:p w:rsidR="00C17F0E" w:rsidRDefault="00C17F0E" w:rsidP="00C17F0E">
      <w:pPr>
        <w:widowControl w:val="0"/>
        <w:adjustRightInd w:val="0"/>
        <w:jc w:val="both"/>
        <w:rPr>
          <w:rFonts w:ascii="Arial" w:hAnsi="Arial" w:cs="Arial"/>
          <w:sz w:val="21"/>
          <w:szCs w:val="21"/>
        </w:rPr>
      </w:pPr>
    </w:p>
    <w:p w:rsidR="00C17F0E" w:rsidRPr="00FE6ACA" w:rsidRDefault="00C17F0E" w:rsidP="00C17F0E">
      <w:pPr>
        <w:widowControl w:val="0"/>
        <w:adjustRightInd w:val="0"/>
        <w:ind w:left="720"/>
        <w:jc w:val="both"/>
        <w:rPr>
          <w:rFonts w:ascii="Arial" w:hAnsi="Arial" w:cs="Arial"/>
          <w:sz w:val="9"/>
          <w:szCs w:val="21"/>
        </w:rPr>
      </w:pPr>
    </w:p>
    <w:p w:rsidR="00C76804" w:rsidRDefault="00C76804" w:rsidP="00C76804">
      <w:pPr>
        <w:ind w:left="720"/>
        <w:rPr>
          <w:rFonts w:ascii="Arial" w:hAnsi="Arial" w:cs="Arial"/>
          <w:sz w:val="21"/>
          <w:szCs w:val="21"/>
        </w:rPr>
      </w:pPr>
    </w:p>
    <w:p w:rsidR="00C76804" w:rsidRDefault="00B52349" w:rsidP="00C76804">
      <w:pPr>
        <w:widowControl w:val="0"/>
        <w:numPr>
          <w:ilvl w:val="0"/>
          <w:numId w:val="77"/>
        </w:numPr>
        <w:adjustRightInd w:val="0"/>
        <w:jc w:val="both"/>
        <w:rPr>
          <w:rFonts w:ascii="Arial" w:hAnsi="Arial" w:cs="Arial"/>
          <w:sz w:val="21"/>
          <w:szCs w:val="21"/>
        </w:rPr>
      </w:pPr>
      <w:r>
        <w:rPr>
          <w:rFonts w:ascii="Arial" w:hAnsi="Arial" w:cs="Arial"/>
          <w:sz w:val="21"/>
          <w:szCs w:val="21"/>
        </w:rPr>
        <w:t>we</w:t>
      </w:r>
      <w:r w:rsidR="00C76804">
        <w:rPr>
          <w:rFonts w:ascii="Arial" w:hAnsi="Arial" w:cs="Arial"/>
          <w:sz w:val="21"/>
          <w:szCs w:val="21"/>
        </w:rPr>
        <w:t xml:space="preserve"> understand that you reserve the right to accept or reject any Tender, to cancel the Tender proceedings, or to reject all Tenders, without incurring any liability to Tenderers, in accordance with ITT Clause 5</w:t>
      </w:r>
      <w:r w:rsidR="00C60B06">
        <w:rPr>
          <w:rFonts w:ascii="Arial" w:hAnsi="Arial" w:cs="Arial"/>
          <w:sz w:val="21"/>
          <w:szCs w:val="21"/>
        </w:rPr>
        <w:t>8</w:t>
      </w:r>
      <w:r w:rsidR="00C76804">
        <w:rPr>
          <w:rFonts w:ascii="Arial" w:hAnsi="Arial" w:cs="Arial"/>
          <w:sz w:val="21"/>
          <w:szCs w:val="21"/>
        </w:rPr>
        <w:t>.1.</w:t>
      </w:r>
    </w:p>
    <w:p w:rsidR="00C76804" w:rsidRDefault="00C76804" w:rsidP="00C76804">
      <w:pPr>
        <w:rPr>
          <w:rFonts w:ascii="Arial" w:hAnsi="Arial" w:cs="Arial"/>
          <w:sz w:val="21"/>
          <w:szCs w:val="21"/>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3"/>
        <w:gridCol w:w="4487"/>
      </w:tblGrid>
      <w:tr w:rsidR="00C76804">
        <w:trPr>
          <w:trHeight w:val="243"/>
        </w:trPr>
        <w:tc>
          <w:tcPr>
            <w:tcW w:w="3073" w:type="dxa"/>
            <w:tcBorders>
              <w:top w:val="nil"/>
              <w:left w:val="nil"/>
              <w:bottom w:val="nil"/>
              <w:right w:val="single" w:sz="4" w:space="0" w:color="auto"/>
            </w:tcBorders>
            <w:shd w:val="clear" w:color="auto" w:fill="auto"/>
          </w:tcPr>
          <w:p w:rsidR="00C76804" w:rsidRDefault="00C76804" w:rsidP="007F422E">
            <w:pPr>
              <w:spacing w:before="60" w:after="60"/>
              <w:rPr>
                <w:rFonts w:ascii="Arial" w:hAnsi="Arial" w:cs="Arial"/>
                <w:sz w:val="21"/>
                <w:szCs w:val="21"/>
                <w:lang w:eastAsia="en-US"/>
              </w:rPr>
            </w:pPr>
            <w:r>
              <w:rPr>
                <w:rFonts w:ascii="Arial" w:hAnsi="Arial" w:cs="Arial"/>
                <w:sz w:val="21"/>
                <w:szCs w:val="21"/>
                <w:lang w:eastAsia="en-US"/>
              </w:rPr>
              <w:t>Signature:</w:t>
            </w: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C76804" w:rsidRDefault="00C76804" w:rsidP="007F422E">
            <w:pPr>
              <w:spacing w:before="60" w:after="60"/>
              <w:rPr>
                <w:rFonts w:ascii="Arial" w:hAnsi="Arial" w:cs="Arial"/>
                <w:i/>
                <w:iCs/>
                <w:sz w:val="21"/>
                <w:szCs w:val="21"/>
                <w:lang w:eastAsia="en-US"/>
              </w:rPr>
            </w:pPr>
            <w:r>
              <w:rPr>
                <w:rFonts w:ascii="Arial" w:hAnsi="Arial" w:cs="Arial"/>
                <w:i/>
                <w:iCs/>
                <w:sz w:val="21"/>
                <w:szCs w:val="21"/>
                <w:lang w:eastAsia="en-US"/>
              </w:rPr>
              <w:t xml:space="preserve">[insert signature of authorised representative </w:t>
            </w:r>
            <w:r>
              <w:rPr>
                <w:rFonts w:ascii="Arial" w:hAnsi="Arial" w:cs="Arial"/>
                <w:i/>
                <w:iCs/>
                <w:sz w:val="21"/>
                <w:szCs w:val="21"/>
                <w:lang w:eastAsia="en-US"/>
              </w:rPr>
              <w:lastRenderedPageBreak/>
              <w:t>of the Tenderer]</w:t>
            </w:r>
          </w:p>
        </w:tc>
      </w:tr>
      <w:tr w:rsidR="00C76804">
        <w:trPr>
          <w:trHeight w:val="243"/>
        </w:trPr>
        <w:tc>
          <w:tcPr>
            <w:tcW w:w="3073" w:type="dxa"/>
            <w:tcBorders>
              <w:top w:val="nil"/>
              <w:left w:val="nil"/>
              <w:bottom w:val="nil"/>
              <w:right w:val="single" w:sz="4" w:space="0" w:color="auto"/>
            </w:tcBorders>
            <w:shd w:val="clear" w:color="auto" w:fill="auto"/>
          </w:tcPr>
          <w:p w:rsidR="00C76804" w:rsidRDefault="00C76804" w:rsidP="007F422E">
            <w:pPr>
              <w:spacing w:before="60" w:after="60"/>
              <w:rPr>
                <w:rFonts w:ascii="Arial" w:hAnsi="Arial" w:cs="Arial"/>
                <w:sz w:val="21"/>
                <w:szCs w:val="21"/>
                <w:lang w:eastAsia="en-US"/>
              </w:rPr>
            </w:pPr>
            <w:r>
              <w:rPr>
                <w:rFonts w:ascii="Arial" w:hAnsi="Arial" w:cs="Arial"/>
                <w:sz w:val="21"/>
                <w:szCs w:val="21"/>
                <w:lang w:eastAsia="en-US"/>
              </w:rPr>
              <w:lastRenderedPageBreak/>
              <w:t>Name:</w:t>
            </w: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C76804" w:rsidRDefault="00C76804" w:rsidP="007F422E">
            <w:pPr>
              <w:spacing w:before="60" w:after="60"/>
              <w:rPr>
                <w:rFonts w:ascii="Arial" w:hAnsi="Arial" w:cs="Arial"/>
                <w:i/>
                <w:iCs/>
                <w:sz w:val="21"/>
                <w:szCs w:val="21"/>
                <w:lang w:eastAsia="en-US"/>
              </w:rPr>
            </w:pPr>
            <w:r>
              <w:rPr>
                <w:rFonts w:ascii="Arial" w:hAnsi="Arial" w:cs="Arial"/>
                <w:i/>
                <w:iCs/>
                <w:sz w:val="21"/>
                <w:szCs w:val="21"/>
                <w:lang w:eastAsia="en-US"/>
              </w:rPr>
              <w:t>[insert full name of signatory</w:t>
            </w:r>
            <w:r w:rsidR="002E0583">
              <w:rPr>
                <w:rFonts w:ascii="Arial" w:hAnsi="Arial" w:cs="Arial"/>
                <w:i/>
                <w:iCs/>
                <w:sz w:val="21"/>
                <w:szCs w:val="21"/>
                <w:lang w:eastAsia="en-US"/>
              </w:rPr>
              <w:t xml:space="preserve"> with National ID</w:t>
            </w:r>
            <w:r>
              <w:rPr>
                <w:rFonts w:ascii="Arial" w:hAnsi="Arial" w:cs="Arial"/>
                <w:i/>
                <w:iCs/>
                <w:sz w:val="21"/>
                <w:szCs w:val="21"/>
                <w:lang w:eastAsia="en-US"/>
              </w:rPr>
              <w:t>]</w:t>
            </w:r>
          </w:p>
        </w:tc>
      </w:tr>
      <w:tr w:rsidR="00C76804">
        <w:tc>
          <w:tcPr>
            <w:tcW w:w="3073" w:type="dxa"/>
            <w:tcBorders>
              <w:top w:val="nil"/>
              <w:left w:val="nil"/>
              <w:bottom w:val="nil"/>
              <w:right w:val="single" w:sz="4" w:space="0" w:color="auto"/>
            </w:tcBorders>
            <w:shd w:val="clear" w:color="auto" w:fill="auto"/>
          </w:tcPr>
          <w:p w:rsidR="00C76804" w:rsidRDefault="00C76804" w:rsidP="007F422E">
            <w:pPr>
              <w:spacing w:before="60" w:after="60"/>
              <w:rPr>
                <w:rFonts w:ascii="Arial" w:hAnsi="Arial" w:cs="Arial"/>
                <w:sz w:val="21"/>
                <w:szCs w:val="21"/>
                <w:lang w:eastAsia="en-US"/>
              </w:rPr>
            </w:pPr>
            <w:r>
              <w:rPr>
                <w:rFonts w:ascii="Arial" w:hAnsi="Arial" w:cs="Arial"/>
                <w:sz w:val="21"/>
                <w:szCs w:val="21"/>
                <w:lang w:eastAsia="en-US"/>
              </w:rPr>
              <w:t>In the capacity of:</w:t>
            </w: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C76804" w:rsidRDefault="00C76804" w:rsidP="007F422E">
            <w:pPr>
              <w:spacing w:before="60" w:after="60"/>
              <w:rPr>
                <w:rFonts w:ascii="Arial" w:hAnsi="Arial" w:cs="Arial"/>
                <w:i/>
                <w:iCs/>
                <w:sz w:val="21"/>
                <w:szCs w:val="21"/>
                <w:lang w:eastAsia="en-US"/>
              </w:rPr>
            </w:pPr>
            <w:r>
              <w:rPr>
                <w:rFonts w:ascii="Arial" w:hAnsi="Arial" w:cs="Arial"/>
                <w:i/>
                <w:iCs/>
                <w:sz w:val="21"/>
                <w:szCs w:val="21"/>
                <w:lang w:eastAsia="en-US"/>
              </w:rPr>
              <w:t>[insert designation of signatory]</w:t>
            </w:r>
          </w:p>
        </w:tc>
      </w:tr>
      <w:tr w:rsidR="00C76804">
        <w:tc>
          <w:tcPr>
            <w:tcW w:w="7560" w:type="dxa"/>
            <w:gridSpan w:val="2"/>
            <w:tcBorders>
              <w:top w:val="nil"/>
              <w:left w:val="nil"/>
              <w:bottom w:val="nil"/>
              <w:right w:val="nil"/>
            </w:tcBorders>
            <w:shd w:val="clear" w:color="auto" w:fill="auto"/>
          </w:tcPr>
          <w:p w:rsidR="00C76804" w:rsidRDefault="00C76804" w:rsidP="007F422E">
            <w:pPr>
              <w:spacing w:before="60" w:after="60"/>
              <w:rPr>
                <w:rFonts w:ascii="Arial" w:hAnsi="Arial" w:cs="Arial"/>
                <w:sz w:val="21"/>
                <w:szCs w:val="21"/>
                <w:lang w:eastAsia="en-US"/>
              </w:rPr>
            </w:pPr>
            <w:r>
              <w:rPr>
                <w:rFonts w:ascii="Arial" w:hAnsi="Arial" w:cs="Arial"/>
                <w:sz w:val="21"/>
                <w:szCs w:val="21"/>
                <w:lang w:eastAsia="en-US"/>
              </w:rPr>
              <w:t>Duly authorised to sign the Tender for and on behalf of the Tenderer</w:t>
            </w:r>
          </w:p>
        </w:tc>
      </w:tr>
    </w:tbl>
    <w:p w:rsidR="00C76804" w:rsidRDefault="00C76804" w:rsidP="00C76804">
      <w:pPr>
        <w:rPr>
          <w:rFonts w:ascii="Arial" w:hAnsi="Arial" w:cs="Arial"/>
          <w:sz w:val="21"/>
          <w:szCs w:val="21"/>
        </w:rPr>
      </w:pPr>
    </w:p>
    <w:p w:rsidR="00C76804" w:rsidRDefault="00C76804" w:rsidP="00C76804">
      <w:pPr>
        <w:rPr>
          <w:rFonts w:ascii="Arial" w:hAnsi="Arial" w:cs="Arial"/>
          <w:i/>
          <w:iCs/>
          <w:sz w:val="21"/>
          <w:szCs w:val="21"/>
        </w:rPr>
      </w:pPr>
      <w:r>
        <w:rPr>
          <w:rFonts w:ascii="Arial" w:hAnsi="Arial" w:cs="Arial"/>
          <w:i/>
          <w:iCs/>
          <w:sz w:val="21"/>
          <w:szCs w:val="21"/>
        </w:rPr>
        <w:t xml:space="preserve">                        [If there is more than one (1) signatory add other boxes and sign accordingly].</w:t>
      </w:r>
    </w:p>
    <w:p w:rsidR="00C76804" w:rsidRDefault="00C76804" w:rsidP="00C76804">
      <w:pPr>
        <w:rPr>
          <w:rFonts w:ascii="Arial" w:hAnsi="Arial" w:cs="Arial"/>
          <w:sz w:val="21"/>
        </w:rPr>
      </w:pPr>
    </w:p>
    <w:p w:rsidR="00C76804" w:rsidRDefault="00C76804" w:rsidP="00C76804">
      <w:pPr>
        <w:ind w:left="1470" w:hanging="1470"/>
        <w:rPr>
          <w:rFonts w:ascii="Arial" w:hAnsi="Arial" w:cs="Arial"/>
          <w:sz w:val="21"/>
        </w:rPr>
      </w:pPr>
      <w:r>
        <w:rPr>
          <w:rFonts w:ascii="Arial" w:hAnsi="Arial" w:cs="Arial"/>
          <w:b/>
          <w:bCs/>
          <w:sz w:val="21"/>
        </w:rPr>
        <w:t>Attachment 1</w:t>
      </w:r>
      <w:r>
        <w:rPr>
          <w:rFonts w:ascii="Arial" w:hAnsi="Arial" w:cs="Arial"/>
          <w:sz w:val="21"/>
        </w:rPr>
        <w:t xml:space="preserve">: Written confirmation authorising the above signatory(ies) to commit the Tenderer, in accordance with ITT Sub-Clause </w:t>
      </w:r>
      <w:r w:rsidR="00C17C1D">
        <w:rPr>
          <w:rFonts w:ascii="Arial" w:hAnsi="Arial" w:cs="Arial"/>
          <w:sz w:val="21"/>
        </w:rPr>
        <w:t>3</w:t>
      </w:r>
      <w:r w:rsidR="00B52349">
        <w:rPr>
          <w:rFonts w:ascii="Arial" w:hAnsi="Arial" w:cs="Arial"/>
          <w:sz w:val="21"/>
        </w:rPr>
        <w:t>4</w:t>
      </w:r>
      <w:r w:rsidR="00C17C1D">
        <w:rPr>
          <w:rFonts w:ascii="Arial" w:hAnsi="Arial" w:cs="Arial"/>
          <w:sz w:val="21"/>
        </w:rPr>
        <w:t>.3;</w:t>
      </w:r>
    </w:p>
    <w:p w:rsidR="00C76804" w:rsidRDefault="00C76804" w:rsidP="00C76804">
      <w:pPr>
        <w:rPr>
          <w:rFonts w:ascii="Arial" w:hAnsi="Arial" w:cs="Arial"/>
          <w:sz w:val="21"/>
        </w:rPr>
      </w:pPr>
    </w:p>
    <w:p w:rsidR="00C76804" w:rsidRDefault="00C76804" w:rsidP="00C76804">
      <w:pPr>
        <w:pStyle w:val="Heading2"/>
        <w:tabs>
          <w:tab w:val="left" w:pos="720"/>
        </w:tabs>
        <w:rPr>
          <w:b w:val="0"/>
          <w:bCs w:val="0"/>
          <w:i/>
          <w:iCs w:val="0"/>
        </w:rPr>
      </w:pPr>
    </w:p>
    <w:p w:rsidR="00C76804" w:rsidRDefault="00C76804" w:rsidP="00C76804">
      <w:pPr>
        <w:pStyle w:val="Heading2"/>
        <w:tabs>
          <w:tab w:val="left" w:pos="720"/>
        </w:tabs>
        <w:rPr>
          <w:b w:val="0"/>
          <w:bCs w:val="0"/>
          <w:i/>
          <w:iCs w:val="0"/>
        </w:rPr>
      </w:pPr>
    </w:p>
    <w:p w:rsidR="00C76804" w:rsidRDefault="00C76804" w:rsidP="00C76804">
      <w:pPr>
        <w:pStyle w:val="Heading2"/>
        <w:tabs>
          <w:tab w:val="left" w:pos="720"/>
        </w:tabs>
        <w:rPr>
          <w:b w:val="0"/>
          <w:bCs w:val="0"/>
          <w:i/>
          <w:iCs w:val="0"/>
        </w:rPr>
      </w:pPr>
    </w:p>
    <w:p w:rsidR="007466F7" w:rsidRDefault="007466F7" w:rsidP="00C76804">
      <w:pPr>
        <w:pStyle w:val="Heading2"/>
        <w:tabs>
          <w:tab w:val="left" w:pos="720"/>
        </w:tabs>
        <w:rPr>
          <w:b w:val="0"/>
          <w:bCs w:val="0"/>
          <w:i/>
          <w:iCs w:val="0"/>
        </w:rPr>
        <w:sectPr w:rsidR="007466F7" w:rsidSect="00451D11">
          <w:type w:val="nextColumn"/>
          <w:pgSz w:w="11909" w:h="16834" w:code="9"/>
          <w:pgMar w:top="1440" w:right="1440" w:bottom="1440" w:left="1440" w:header="720" w:footer="720" w:gutter="0"/>
          <w:cols w:space="720"/>
        </w:sectPr>
      </w:pPr>
    </w:p>
    <w:p w:rsidR="00C76804" w:rsidRDefault="00C76804" w:rsidP="00C76804">
      <w:pPr>
        <w:pStyle w:val="Heading2"/>
        <w:tabs>
          <w:tab w:val="left" w:pos="720"/>
        </w:tabs>
        <w:rPr>
          <w:b w:val="0"/>
          <w:bCs w:val="0"/>
          <w:i/>
          <w:iCs w:val="0"/>
        </w:rPr>
      </w:pPr>
    </w:p>
    <w:p w:rsidR="00C76804" w:rsidRDefault="00C76804" w:rsidP="00C76804">
      <w:pPr>
        <w:pStyle w:val="Heading2"/>
        <w:tabs>
          <w:tab w:val="left" w:pos="720"/>
        </w:tabs>
        <w:rPr>
          <w:b w:val="0"/>
          <w:bCs w:val="0"/>
          <w:i/>
          <w:iCs w:val="0"/>
        </w:rPr>
      </w:pPr>
    </w:p>
    <w:p w:rsidR="00C76804" w:rsidRDefault="00C76804" w:rsidP="00C76804"/>
    <w:p w:rsidR="00C76804" w:rsidRDefault="00C76804" w:rsidP="00C76804"/>
    <w:p w:rsidR="00C76804" w:rsidRDefault="00C76804" w:rsidP="00C76804"/>
    <w:p w:rsidR="00C76804" w:rsidRDefault="00C76804" w:rsidP="00C76804"/>
    <w:p w:rsidR="00C76804" w:rsidRDefault="00C76804" w:rsidP="00C76804"/>
    <w:p w:rsidR="00C76804" w:rsidRDefault="00C76804" w:rsidP="00C76804"/>
    <w:p w:rsidR="00C76804" w:rsidRDefault="00C76804" w:rsidP="00C76804"/>
    <w:p w:rsidR="00C76804" w:rsidRPr="00D57320" w:rsidRDefault="00C76804" w:rsidP="00C76804"/>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p w:rsidR="007466F7" w:rsidRDefault="007466F7">
      <w:pPr>
        <w:tabs>
          <w:tab w:val="right" w:pos="9000"/>
        </w:tabs>
        <w:rPr>
          <w:rFonts w:ascii="Arial" w:hAnsi="Arial" w:cs="Arial"/>
          <w:lang w:val="en-GB"/>
        </w:rPr>
        <w:sectPr w:rsidR="007466F7" w:rsidSect="007466F7">
          <w:type w:val="continuous"/>
          <w:pgSz w:w="11909" w:h="16834" w:code="9"/>
          <w:pgMar w:top="1440" w:right="1440" w:bottom="1440" w:left="1440" w:header="720" w:footer="720" w:gutter="0"/>
          <w:cols w:space="720"/>
        </w:sectPr>
      </w:pPr>
    </w:p>
    <w:p w:rsidR="00A91BE8" w:rsidRPr="003F47F0" w:rsidRDefault="00A91BE8" w:rsidP="00A91BE8">
      <w:pPr>
        <w:pStyle w:val="Heading2"/>
        <w:rPr>
          <w:rFonts w:ascii="Arial" w:hAnsi="Arial"/>
          <w:lang w:val="en-GB"/>
        </w:rPr>
      </w:pPr>
      <w:bookmarkStart w:id="779" w:name="_Toc240339826"/>
      <w:r w:rsidRPr="003F47F0">
        <w:rPr>
          <w:rFonts w:ascii="Arial" w:hAnsi="Arial"/>
          <w:lang w:val="en-GB"/>
        </w:rPr>
        <w:lastRenderedPageBreak/>
        <w:t xml:space="preserve">Tenderer Information </w:t>
      </w:r>
      <w:r>
        <w:rPr>
          <w:rFonts w:ascii="Arial" w:hAnsi="Arial"/>
          <w:lang w:val="en-GB"/>
        </w:rPr>
        <w:t>Sheet</w:t>
      </w:r>
      <w:r w:rsidRPr="003F47F0">
        <w:rPr>
          <w:rFonts w:ascii="Arial" w:hAnsi="Arial"/>
          <w:lang w:val="en-GB"/>
        </w:rPr>
        <w:t xml:space="preserve"> (Form PG</w:t>
      </w:r>
      <w:r w:rsidR="00642BD8">
        <w:rPr>
          <w:rFonts w:ascii="Arial" w:hAnsi="Arial"/>
          <w:lang w:val="en-GB"/>
        </w:rPr>
        <w:t>4</w:t>
      </w:r>
      <w:r w:rsidRPr="003F47F0">
        <w:rPr>
          <w:rFonts w:ascii="Arial" w:hAnsi="Arial"/>
          <w:lang w:val="en-GB"/>
        </w:rPr>
        <w:t>-</w:t>
      </w:r>
      <w:r>
        <w:rPr>
          <w:rFonts w:ascii="Arial" w:hAnsi="Arial"/>
          <w:lang w:val="en-GB"/>
        </w:rPr>
        <w:t>2</w:t>
      </w:r>
      <w:r w:rsidRPr="003F47F0">
        <w:rPr>
          <w:rFonts w:ascii="Arial" w:hAnsi="Arial"/>
          <w:lang w:val="en-GB"/>
        </w:rPr>
        <w:t>)</w:t>
      </w:r>
      <w:bookmarkEnd w:id="779"/>
    </w:p>
    <w:p w:rsidR="00A91BE8" w:rsidRDefault="00A91BE8" w:rsidP="00A91BE8">
      <w:pPr>
        <w:rPr>
          <w:rFonts w:ascii="Arial" w:hAnsi="Arial" w:cs="Arial"/>
          <w:sz w:val="18"/>
          <w:szCs w:val="18"/>
          <w:lang w:val="en-GB"/>
        </w:rPr>
      </w:pPr>
    </w:p>
    <w:p w:rsidR="00A91BE8" w:rsidRDefault="00A91BE8" w:rsidP="00A91BE8">
      <w:pPr>
        <w:rPr>
          <w:rFonts w:ascii="Arial" w:hAnsi="Arial" w:cs="Arial"/>
          <w:sz w:val="18"/>
          <w:szCs w:val="18"/>
          <w:lang w:val="en-GB"/>
        </w:rPr>
      </w:pPr>
    </w:p>
    <w:p w:rsidR="00A91BE8" w:rsidRPr="00A26CA9" w:rsidRDefault="00A91BE8" w:rsidP="00A91BE8">
      <w:pPr>
        <w:rPr>
          <w:rFonts w:ascii="Arial" w:hAnsi="Arial" w:cs="Arial"/>
          <w:i/>
          <w:sz w:val="22"/>
          <w:szCs w:val="22"/>
          <w:lang w:val="en-GB"/>
        </w:rPr>
      </w:pPr>
      <w:r w:rsidRPr="00A26CA9">
        <w:rPr>
          <w:rFonts w:ascii="Arial" w:hAnsi="Arial" w:cs="Arial"/>
          <w:i/>
          <w:sz w:val="22"/>
          <w:szCs w:val="22"/>
          <w:lang w:val="en-GB"/>
        </w:rPr>
        <w:t xml:space="preserve">[The </w:t>
      </w:r>
      <w:r>
        <w:rPr>
          <w:rFonts w:ascii="Arial" w:hAnsi="Arial" w:cs="Arial"/>
          <w:i/>
          <w:sz w:val="22"/>
          <w:szCs w:val="22"/>
          <w:lang w:val="en-GB"/>
        </w:rPr>
        <w:t>Tenderer s</w:t>
      </w:r>
      <w:r w:rsidRPr="00A26CA9">
        <w:rPr>
          <w:rFonts w:ascii="Arial" w:hAnsi="Arial" w:cs="Arial"/>
          <w:i/>
          <w:sz w:val="22"/>
          <w:szCs w:val="22"/>
          <w:lang w:val="en-GB"/>
        </w:rPr>
        <w:t xml:space="preserve">hall fill in this Form in </w:t>
      </w:r>
      <w:r>
        <w:rPr>
          <w:rFonts w:ascii="Arial" w:hAnsi="Arial" w:cs="Arial"/>
          <w:i/>
          <w:sz w:val="22"/>
          <w:szCs w:val="22"/>
          <w:lang w:val="en-GB"/>
        </w:rPr>
        <w:t>accordance with the instructions indicated below. No alterations to its format shall be permitted and no substitutions shall be accepted]</w:t>
      </w:r>
    </w:p>
    <w:p w:rsidR="00A91BE8" w:rsidRPr="003F47F0" w:rsidRDefault="00A91BE8" w:rsidP="00A91BE8">
      <w:pPr>
        <w:rPr>
          <w:rFonts w:ascii="Arial" w:hAnsi="Arial" w:cs="Arial"/>
          <w:sz w:val="18"/>
          <w:szCs w:val="18"/>
          <w:lang w:val="en-GB"/>
        </w:rPr>
      </w:pPr>
    </w:p>
    <w:p w:rsidR="00A91BE8" w:rsidRPr="003F47F0" w:rsidRDefault="00A91BE8" w:rsidP="00A91BE8">
      <w:pPr>
        <w:rPr>
          <w:rFonts w:ascii="Arial" w:hAnsi="Arial" w:cs="Arial"/>
          <w:lang w:val="en-GB"/>
        </w:rPr>
      </w:pPr>
    </w:p>
    <w:tbl>
      <w:tblPr>
        <w:tblW w:w="0" w:type="auto"/>
        <w:tblInd w:w="108" w:type="dxa"/>
        <w:tblLook w:val="01E0"/>
      </w:tblPr>
      <w:tblGrid>
        <w:gridCol w:w="2700"/>
        <w:gridCol w:w="3193"/>
        <w:gridCol w:w="1067"/>
        <w:gridCol w:w="2040"/>
      </w:tblGrid>
      <w:tr w:rsidR="00A91BE8" w:rsidRPr="00CB3EF1" w:rsidTr="00CB3EF1">
        <w:tc>
          <w:tcPr>
            <w:tcW w:w="2700" w:type="dxa"/>
          </w:tcPr>
          <w:p w:rsidR="00A91BE8" w:rsidRPr="00CB3EF1" w:rsidRDefault="00A91BE8" w:rsidP="008D4C96">
            <w:pPr>
              <w:rPr>
                <w:rFonts w:ascii="Arial" w:hAnsi="Arial" w:cs="Arial"/>
                <w:sz w:val="22"/>
                <w:szCs w:val="22"/>
                <w:lang w:val="en-GB"/>
              </w:rPr>
            </w:pPr>
            <w:r w:rsidRPr="00CB3EF1">
              <w:rPr>
                <w:rFonts w:ascii="Arial" w:hAnsi="Arial" w:cs="Arial"/>
                <w:sz w:val="22"/>
                <w:szCs w:val="22"/>
                <w:lang w:val="en-GB"/>
              </w:rPr>
              <w:t>Invitation for Tender No:</w:t>
            </w:r>
          </w:p>
        </w:tc>
        <w:tc>
          <w:tcPr>
            <w:tcW w:w="3193" w:type="dxa"/>
          </w:tcPr>
          <w:p w:rsidR="00A91BE8" w:rsidRPr="00CB3EF1" w:rsidRDefault="00A91BE8" w:rsidP="008D4C96">
            <w:pPr>
              <w:rPr>
                <w:rFonts w:ascii="Arial" w:hAnsi="Arial" w:cs="Arial"/>
                <w:i/>
                <w:sz w:val="22"/>
                <w:szCs w:val="22"/>
                <w:lang w:val="en-GB"/>
              </w:rPr>
            </w:pPr>
            <w:r w:rsidRPr="00CB3EF1">
              <w:rPr>
                <w:rFonts w:ascii="Arial" w:hAnsi="Arial" w:cs="Arial"/>
                <w:i/>
                <w:sz w:val="22"/>
                <w:szCs w:val="22"/>
                <w:lang w:val="en-GB"/>
              </w:rPr>
              <w:t>[Indicate IFT No]</w:t>
            </w:r>
          </w:p>
        </w:tc>
        <w:tc>
          <w:tcPr>
            <w:tcW w:w="1067" w:type="dxa"/>
          </w:tcPr>
          <w:p w:rsidR="00A91BE8" w:rsidRPr="00CB3EF1" w:rsidRDefault="00A91BE8" w:rsidP="008D4C96">
            <w:pPr>
              <w:rPr>
                <w:rFonts w:ascii="Arial" w:hAnsi="Arial" w:cs="Arial"/>
                <w:sz w:val="22"/>
                <w:szCs w:val="22"/>
                <w:lang w:val="en-GB"/>
              </w:rPr>
            </w:pPr>
            <w:r w:rsidRPr="00CB3EF1">
              <w:rPr>
                <w:rFonts w:ascii="Arial" w:hAnsi="Arial" w:cs="Arial"/>
                <w:sz w:val="22"/>
                <w:szCs w:val="22"/>
                <w:lang w:val="en-GB"/>
              </w:rPr>
              <w:t>Date</w:t>
            </w:r>
          </w:p>
        </w:tc>
        <w:tc>
          <w:tcPr>
            <w:tcW w:w="2040" w:type="dxa"/>
          </w:tcPr>
          <w:p w:rsidR="00A91BE8" w:rsidRPr="00CB3EF1" w:rsidRDefault="00A91BE8" w:rsidP="008D4C96">
            <w:pPr>
              <w:rPr>
                <w:rFonts w:ascii="Arial" w:hAnsi="Arial" w:cs="Arial"/>
                <w:i/>
                <w:sz w:val="22"/>
                <w:szCs w:val="22"/>
                <w:lang w:val="en-GB"/>
              </w:rPr>
            </w:pPr>
            <w:r w:rsidRPr="00CB3EF1">
              <w:rPr>
                <w:rFonts w:ascii="Arial" w:hAnsi="Arial" w:cs="Arial"/>
                <w:i/>
                <w:sz w:val="22"/>
                <w:szCs w:val="22"/>
                <w:lang w:val="en-GB"/>
              </w:rPr>
              <w:t>[Insert date of Tender Submission]</w:t>
            </w:r>
          </w:p>
        </w:tc>
      </w:tr>
      <w:tr w:rsidR="00A91BE8" w:rsidRPr="00CB3EF1" w:rsidTr="00CB3EF1">
        <w:tc>
          <w:tcPr>
            <w:tcW w:w="2700" w:type="dxa"/>
          </w:tcPr>
          <w:p w:rsidR="00A91BE8" w:rsidRPr="00CB3EF1" w:rsidRDefault="00A91BE8" w:rsidP="008D4C96">
            <w:pPr>
              <w:rPr>
                <w:rFonts w:ascii="Arial" w:hAnsi="Arial" w:cs="Arial"/>
                <w:sz w:val="22"/>
                <w:szCs w:val="22"/>
                <w:lang w:val="en-GB"/>
              </w:rPr>
            </w:pPr>
            <w:r w:rsidRPr="00CB3EF1">
              <w:rPr>
                <w:rFonts w:ascii="Arial" w:hAnsi="Arial" w:cs="Arial"/>
                <w:sz w:val="22"/>
                <w:szCs w:val="22"/>
                <w:lang w:val="en-GB"/>
              </w:rPr>
              <w:t>Tender Package No:</w:t>
            </w:r>
          </w:p>
        </w:tc>
        <w:tc>
          <w:tcPr>
            <w:tcW w:w="3193" w:type="dxa"/>
          </w:tcPr>
          <w:p w:rsidR="00A91BE8" w:rsidRPr="00CB3EF1" w:rsidRDefault="00A91BE8" w:rsidP="008D4C96">
            <w:pPr>
              <w:rPr>
                <w:rFonts w:ascii="Arial" w:hAnsi="Arial" w:cs="Arial"/>
                <w:sz w:val="22"/>
                <w:szCs w:val="22"/>
                <w:lang w:val="en-GB"/>
              </w:rPr>
            </w:pPr>
            <w:r w:rsidRPr="00CB3EF1">
              <w:rPr>
                <w:rFonts w:ascii="Arial" w:hAnsi="Arial" w:cs="Arial"/>
                <w:i/>
                <w:sz w:val="22"/>
                <w:szCs w:val="22"/>
                <w:lang w:val="en-GB"/>
              </w:rPr>
              <w:t>[Indicate Package No]</w:t>
            </w:r>
          </w:p>
        </w:tc>
        <w:tc>
          <w:tcPr>
            <w:tcW w:w="1067" w:type="dxa"/>
          </w:tcPr>
          <w:p w:rsidR="00A91BE8" w:rsidRPr="00CB3EF1" w:rsidRDefault="00A91BE8" w:rsidP="008D4C96">
            <w:pPr>
              <w:rPr>
                <w:rFonts w:ascii="Arial" w:hAnsi="Arial" w:cs="Arial"/>
                <w:sz w:val="22"/>
                <w:szCs w:val="22"/>
                <w:lang w:val="en-GB"/>
              </w:rPr>
            </w:pPr>
          </w:p>
        </w:tc>
        <w:tc>
          <w:tcPr>
            <w:tcW w:w="2040" w:type="dxa"/>
          </w:tcPr>
          <w:p w:rsidR="00A91BE8" w:rsidRPr="00CB3EF1" w:rsidRDefault="00A91BE8" w:rsidP="008D4C96">
            <w:pPr>
              <w:rPr>
                <w:rFonts w:ascii="Arial" w:hAnsi="Arial" w:cs="Arial"/>
                <w:sz w:val="22"/>
                <w:szCs w:val="22"/>
                <w:lang w:val="en-GB"/>
              </w:rPr>
            </w:pPr>
          </w:p>
        </w:tc>
      </w:tr>
    </w:tbl>
    <w:p w:rsidR="00A91BE8" w:rsidRPr="003F47F0" w:rsidRDefault="00A91BE8" w:rsidP="00A91BE8">
      <w:pPr>
        <w:rPr>
          <w:rFonts w:ascii="Arial" w:hAnsi="Arial" w:cs="Arial"/>
          <w:lang w:val="en-GB"/>
        </w:rPr>
      </w:pPr>
    </w:p>
    <w:p w:rsidR="00A91BE8" w:rsidRPr="003F47F0" w:rsidRDefault="00A91BE8" w:rsidP="00A91BE8">
      <w:pPr>
        <w:jc w:val="center"/>
        <w:rPr>
          <w:rFonts w:ascii="Arial" w:hAnsi="Arial" w:cs="Arial"/>
          <w:b/>
          <w:lang w:val="en-GB"/>
        </w:rPr>
      </w:pPr>
      <w:r w:rsidRPr="003F47F0">
        <w:rPr>
          <w:rFonts w:ascii="Arial" w:hAnsi="Arial" w:cs="Arial"/>
          <w:b/>
          <w:lang w:val="en-GB"/>
        </w:rPr>
        <w:t>A. Individual Tenderers</w:t>
      </w:r>
    </w:p>
    <w:p w:rsidR="00A91BE8" w:rsidRPr="003F47F0" w:rsidRDefault="00A91BE8" w:rsidP="00A91BE8">
      <w:pPr>
        <w:rPr>
          <w:rFonts w:ascii="Arial" w:hAnsi="Arial" w:cs="Arial"/>
          <w:bCs/>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699"/>
        <w:gridCol w:w="797"/>
        <w:gridCol w:w="3784"/>
      </w:tblGrid>
      <w:tr w:rsidR="00A91BE8" w:rsidRPr="004308B4">
        <w:trPr>
          <w:cantSplit/>
          <w:trHeight w:hRule="exact" w:val="487"/>
        </w:trPr>
        <w:tc>
          <w:tcPr>
            <w:tcW w:w="9000" w:type="dxa"/>
            <w:gridSpan w:val="4"/>
            <w:tcBorders>
              <w:bottom w:val="nil"/>
            </w:tcBorders>
          </w:tcPr>
          <w:p w:rsidR="00A91BE8" w:rsidRPr="004308B4" w:rsidRDefault="00A91BE8" w:rsidP="008D4C96">
            <w:pPr>
              <w:suppressAutoHyphens/>
              <w:spacing w:before="120" w:after="120"/>
              <w:rPr>
                <w:rFonts w:ascii="Arial" w:hAnsi="Arial" w:cs="Arial"/>
                <w:b/>
                <w:bCs/>
                <w:i/>
                <w:iCs/>
                <w:spacing w:val="-2"/>
                <w:sz w:val="22"/>
                <w:szCs w:val="22"/>
                <w:lang w:val="en-GB"/>
              </w:rPr>
            </w:pPr>
            <w:r w:rsidRPr="004308B4">
              <w:rPr>
                <w:rFonts w:ascii="Arial" w:hAnsi="Arial" w:cs="Arial"/>
                <w:b/>
                <w:bCs/>
                <w:i/>
                <w:iCs/>
                <w:spacing w:val="-2"/>
                <w:sz w:val="22"/>
                <w:szCs w:val="22"/>
                <w:lang w:val="en-GB"/>
              </w:rPr>
              <w:t>1.</w:t>
            </w:r>
            <w:r w:rsidRPr="004308B4">
              <w:rPr>
                <w:rFonts w:ascii="Arial" w:hAnsi="Arial" w:cs="Arial"/>
                <w:b/>
                <w:bCs/>
                <w:i/>
                <w:iCs/>
                <w:spacing w:val="-2"/>
                <w:sz w:val="22"/>
                <w:szCs w:val="22"/>
                <w:lang w:val="en-GB"/>
              </w:rPr>
              <w:tab/>
              <w:t>Eligibility Information of the Tenderer [ITT Clauses 5 &amp; 2</w:t>
            </w:r>
            <w:r>
              <w:rPr>
                <w:rFonts w:ascii="Arial" w:hAnsi="Arial" w:cs="Arial"/>
                <w:b/>
                <w:bCs/>
                <w:i/>
                <w:iCs/>
                <w:spacing w:val="-2"/>
                <w:sz w:val="22"/>
                <w:szCs w:val="22"/>
                <w:lang w:val="en-GB"/>
              </w:rPr>
              <w:t>1</w:t>
            </w:r>
            <w:r w:rsidRPr="004308B4">
              <w:rPr>
                <w:rFonts w:ascii="Arial" w:hAnsi="Arial" w:cs="Arial"/>
                <w:b/>
                <w:bCs/>
                <w:i/>
                <w:iCs/>
                <w:spacing w:val="-2"/>
                <w:sz w:val="22"/>
                <w:szCs w:val="22"/>
                <w:lang w:val="en-GB"/>
              </w:rPr>
              <w:t>]</w:t>
            </w:r>
          </w:p>
        </w:tc>
      </w:tr>
      <w:tr w:rsidR="00A91BE8" w:rsidRPr="004308B4">
        <w:trPr>
          <w:cantSplit/>
          <w:trHeight w:hRule="exact" w:val="487"/>
        </w:trPr>
        <w:tc>
          <w:tcPr>
            <w:tcW w:w="720" w:type="dxa"/>
            <w:tcBorders>
              <w:bottom w:val="nil"/>
            </w:tcBorders>
          </w:tcPr>
          <w:p w:rsidR="00A91BE8" w:rsidRPr="004308B4" w:rsidRDefault="00A91BE8" w:rsidP="008D4C96">
            <w:pPr>
              <w:spacing w:before="120" w:after="120"/>
              <w:rPr>
                <w:rFonts w:ascii="Arial" w:hAnsi="Arial" w:cs="Arial"/>
                <w:sz w:val="22"/>
                <w:szCs w:val="22"/>
                <w:lang w:val="en-GB"/>
              </w:rPr>
            </w:pPr>
            <w:r w:rsidRPr="004308B4">
              <w:rPr>
                <w:rFonts w:ascii="Arial" w:hAnsi="Arial" w:cs="Arial"/>
                <w:sz w:val="22"/>
                <w:szCs w:val="22"/>
                <w:lang w:val="en-GB"/>
              </w:rPr>
              <w:t>1.1</w:t>
            </w:r>
          </w:p>
        </w:tc>
        <w:tc>
          <w:tcPr>
            <w:tcW w:w="3699" w:type="dxa"/>
            <w:tcBorders>
              <w:bottom w:val="nil"/>
            </w:tcBorders>
          </w:tcPr>
          <w:p w:rsidR="00A91BE8" w:rsidRPr="004308B4" w:rsidRDefault="00A91BE8" w:rsidP="008D4C96">
            <w:pPr>
              <w:spacing w:before="120" w:after="120"/>
              <w:rPr>
                <w:rFonts w:ascii="Arial" w:hAnsi="Arial" w:cs="Arial"/>
                <w:sz w:val="22"/>
                <w:szCs w:val="22"/>
                <w:lang w:val="en-GB"/>
              </w:rPr>
            </w:pPr>
            <w:r w:rsidRPr="004308B4">
              <w:rPr>
                <w:rFonts w:ascii="Arial" w:hAnsi="Arial" w:cs="Arial"/>
                <w:sz w:val="22"/>
                <w:szCs w:val="22"/>
                <w:lang w:val="en-GB"/>
              </w:rPr>
              <w:t>Tenderer’s Legal Name:</w:t>
            </w:r>
          </w:p>
        </w:tc>
        <w:tc>
          <w:tcPr>
            <w:tcW w:w="4581" w:type="dxa"/>
            <w:gridSpan w:val="2"/>
            <w:tcBorders>
              <w:bottom w:val="nil"/>
            </w:tcBorders>
          </w:tcPr>
          <w:p w:rsidR="00A91BE8" w:rsidRPr="004308B4" w:rsidRDefault="00A91BE8" w:rsidP="008D4C96">
            <w:pPr>
              <w:spacing w:before="120" w:after="120"/>
              <w:rPr>
                <w:rFonts w:ascii="Arial" w:hAnsi="Arial" w:cs="Arial"/>
                <w:sz w:val="22"/>
                <w:szCs w:val="22"/>
                <w:lang w:val="en-GB"/>
              </w:rPr>
            </w:pPr>
          </w:p>
        </w:tc>
      </w:tr>
      <w:tr w:rsidR="00A91BE8" w:rsidRPr="004308B4">
        <w:trPr>
          <w:cantSplit/>
          <w:trHeight w:hRule="exact" w:val="712"/>
        </w:trPr>
        <w:tc>
          <w:tcPr>
            <w:tcW w:w="720" w:type="dxa"/>
            <w:tcBorders>
              <w:bottom w:val="nil"/>
            </w:tcBorders>
          </w:tcPr>
          <w:p w:rsidR="00A91BE8" w:rsidRPr="004308B4" w:rsidRDefault="00A91BE8" w:rsidP="008D4C96">
            <w:pPr>
              <w:spacing w:before="120" w:after="120"/>
              <w:rPr>
                <w:rFonts w:ascii="Arial" w:hAnsi="Arial" w:cs="Arial"/>
                <w:sz w:val="22"/>
                <w:szCs w:val="22"/>
                <w:lang w:val="en-GB"/>
              </w:rPr>
            </w:pPr>
            <w:r w:rsidRPr="004308B4">
              <w:rPr>
                <w:rFonts w:ascii="Arial" w:hAnsi="Arial" w:cs="Arial"/>
                <w:sz w:val="22"/>
                <w:szCs w:val="22"/>
                <w:lang w:val="en-GB"/>
              </w:rPr>
              <w:t>1.2</w:t>
            </w:r>
          </w:p>
        </w:tc>
        <w:tc>
          <w:tcPr>
            <w:tcW w:w="3699" w:type="dxa"/>
            <w:tcBorders>
              <w:bottom w:val="nil"/>
            </w:tcBorders>
          </w:tcPr>
          <w:p w:rsidR="00A91BE8" w:rsidRPr="004308B4" w:rsidRDefault="00A91BE8" w:rsidP="008D4C96">
            <w:pPr>
              <w:spacing w:before="120" w:after="120"/>
              <w:rPr>
                <w:rFonts w:ascii="Arial" w:hAnsi="Arial" w:cs="Arial"/>
                <w:sz w:val="22"/>
                <w:szCs w:val="22"/>
                <w:lang w:val="en-GB"/>
              </w:rPr>
            </w:pPr>
            <w:r w:rsidRPr="004308B4">
              <w:rPr>
                <w:rFonts w:ascii="Arial" w:hAnsi="Arial" w:cs="Arial"/>
                <w:sz w:val="22"/>
                <w:szCs w:val="22"/>
                <w:lang w:val="en-GB"/>
              </w:rPr>
              <w:t>Tenderer’s legal address in Country of Registration</w:t>
            </w:r>
          </w:p>
        </w:tc>
        <w:tc>
          <w:tcPr>
            <w:tcW w:w="4581" w:type="dxa"/>
            <w:gridSpan w:val="2"/>
            <w:tcBorders>
              <w:bottom w:val="nil"/>
            </w:tcBorders>
          </w:tcPr>
          <w:p w:rsidR="00A91BE8" w:rsidRPr="004308B4" w:rsidRDefault="00A91BE8" w:rsidP="008D4C96">
            <w:pPr>
              <w:spacing w:before="120" w:after="120"/>
              <w:rPr>
                <w:rFonts w:ascii="Arial" w:hAnsi="Arial" w:cs="Arial"/>
                <w:sz w:val="22"/>
                <w:szCs w:val="22"/>
                <w:lang w:val="en-GB"/>
              </w:rPr>
            </w:pPr>
          </w:p>
        </w:tc>
      </w:tr>
      <w:tr w:rsidR="00A91BE8" w:rsidRPr="004308B4">
        <w:trPr>
          <w:cantSplit/>
          <w:trHeight w:hRule="exact" w:val="487"/>
        </w:trPr>
        <w:tc>
          <w:tcPr>
            <w:tcW w:w="720" w:type="dxa"/>
            <w:tcBorders>
              <w:bottom w:val="nil"/>
            </w:tcBorders>
          </w:tcPr>
          <w:p w:rsidR="00A91BE8" w:rsidRPr="004308B4" w:rsidRDefault="00A91BE8" w:rsidP="008D4C96">
            <w:pPr>
              <w:spacing w:before="120" w:after="120"/>
              <w:rPr>
                <w:rFonts w:ascii="Arial" w:hAnsi="Arial" w:cs="Arial"/>
                <w:sz w:val="22"/>
                <w:szCs w:val="22"/>
                <w:lang w:val="en-GB"/>
              </w:rPr>
            </w:pPr>
            <w:r w:rsidRPr="004308B4">
              <w:rPr>
                <w:rFonts w:ascii="Arial" w:hAnsi="Arial" w:cs="Arial"/>
                <w:sz w:val="22"/>
                <w:szCs w:val="22"/>
                <w:lang w:val="en-GB"/>
              </w:rPr>
              <w:t>1.4</w:t>
            </w:r>
          </w:p>
        </w:tc>
        <w:tc>
          <w:tcPr>
            <w:tcW w:w="3699" w:type="dxa"/>
            <w:tcBorders>
              <w:bottom w:val="nil"/>
            </w:tcBorders>
          </w:tcPr>
          <w:p w:rsidR="00A91BE8" w:rsidRPr="004308B4" w:rsidRDefault="00A91BE8" w:rsidP="008D4C96">
            <w:pPr>
              <w:spacing w:before="120" w:after="120"/>
              <w:rPr>
                <w:rFonts w:ascii="Arial" w:hAnsi="Arial" w:cs="Arial"/>
                <w:sz w:val="22"/>
                <w:szCs w:val="22"/>
                <w:lang w:val="en-GB"/>
              </w:rPr>
            </w:pPr>
            <w:r w:rsidRPr="004308B4">
              <w:rPr>
                <w:rFonts w:ascii="Arial" w:hAnsi="Arial" w:cs="Arial"/>
                <w:sz w:val="22"/>
                <w:szCs w:val="22"/>
                <w:lang w:val="en-GB"/>
              </w:rPr>
              <w:t>Tenderer’s Year of Registration</w:t>
            </w:r>
          </w:p>
        </w:tc>
        <w:tc>
          <w:tcPr>
            <w:tcW w:w="4581" w:type="dxa"/>
            <w:gridSpan w:val="2"/>
            <w:tcBorders>
              <w:bottom w:val="nil"/>
            </w:tcBorders>
          </w:tcPr>
          <w:p w:rsidR="00A91BE8" w:rsidRPr="004308B4" w:rsidRDefault="00A91BE8" w:rsidP="008D4C96">
            <w:pPr>
              <w:spacing w:before="120" w:after="120"/>
              <w:rPr>
                <w:rFonts w:ascii="Arial" w:hAnsi="Arial" w:cs="Arial"/>
                <w:sz w:val="22"/>
                <w:szCs w:val="22"/>
                <w:lang w:val="en-GB"/>
              </w:rPr>
            </w:pPr>
          </w:p>
        </w:tc>
      </w:tr>
      <w:tr w:rsidR="00A91BE8" w:rsidRPr="004308B4">
        <w:trPr>
          <w:cantSplit/>
          <w:trHeight w:hRule="exact" w:val="640"/>
        </w:trPr>
        <w:tc>
          <w:tcPr>
            <w:tcW w:w="720" w:type="dxa"/>
            <w:tcBorders>
              <w:bottom w:val="nil"/>
            </w:tcBorders>
          </w:tcPr>
          <w:p w:rsidR="00A91BE8" w:rsidRPr="004308B4" w:rsidRDefault="00A91BE8" w:rsidP="008D4C96">
            <w:pPr>
              <w:spacing w:before="120" w:after="120"/>
              <w:rPr>
                <w:rFonts w:ascii="Arial" w:hAnsi="Arial" w:cs="Arial"/>
                <w:sz w:val="22"/>
                <w:szCs w:val="22"/>
                <w:lang w:val="en-GB"/>
              </w:rPr>
            </w:pPr>
            <w:r w:rsidRPr="004308B4">
              <w:rPr>
                <w:rFonts w:ascii="Arial" w:hAnsi="Arial" w:cs="Arial"/>
                <w:sz w:val="22"/>
                <w:szCs w:val="22"/>
                <w:lang w:val="en-GB"/>
              </w:rPr>
              <w:t>1.5</w:t>
            </w:r>
          </w:p>
        </w:tc>
        <w:tc>
          <w:tcPr>
            <w:tcW w:w="3699" w:type="dxa"/>
            <w:tcBorders>
              <w:bottom w:val="nil"/>
            </w:tcBorders>
          </w:tcPr>
          <w:p w:rsidR="00A91BE8" w:rsidRPr="004308B4" w:rsidRDefault="00A91BE8" w:rsidP="008D4C96">
            <w:pPr>
              <w:spacing w:before="120" w:after="120"/>
              <w:rPr>
                <w:rFonts w:ascii="Arial" w:hAnsi="Arial" w:cs="Arial"/>
                <w:sz w:val="22"/>
                <w:szCs w:val="22"/>
                <w:lang w:val="en-GB"/>
              </w:rPr>
            </w:pPr>
            <w:r w:rsidRPr="004308B4">
              <w:rPr>
                <w:rFonts w:ascii="Arial" w:hAnsi="Arial" w:cs="Arial"/>
                <w:sz w:val="22"/>
                <w:szCs w:val="22"/>
                <w:lang w:val="en-GB"/>
              </w:rPr>
              <w:t>Tenderer’s Authorised Representative Information</w:t>
            </w:r>
          </w:p>
        </w:tc>
        <w:tc>
          <w:tcPr>
            <w:tcW w:w="4581" w:type="dxa"/>
            <w:gridSpan w:val="2"/>
            <w:tcBorders>
              <w:bottom w:val="nil"/>
            </w:tcBorders>
          </w:tcPr>
          <w:p w:rsidR="00A91BE8" w:rsidRPr="004308B4" w:rsidRDefault="00A91BE8" w:rsidP="008D4C96">
            <w:pPr>
              <w:spacing w:before="120" w:after="120"/>
              <w:rPr>
                <w:rFonts w:ascii="Arial" w:hAnsi="Arial" w:cs="Arial"/>
                <w:sz w:val="22"/>
                <w:szCs w:val="22"/>
                <w:lang w:val="en-GB"/>
              </w:rPr>
            </w:pPr>
          </w:p>
        </w:tc>
      </w:tr>
      <w:tr w:rsidR="00A91BE8" w:rsidRPr="004308B4">
        <w:trPr>
          <w:cantSplit/>
          <w:trHeight w:hRule="exact" w:val="487"/>
        </w:trPr>
        <w:tc>
          <w:tcPr>
            <w:tcW w:w="720" w:type="dxa"/>
            <w:tcBorders>
              <w:top w:val="nil"/>
              <w:bottom w:val="nil"/>
            </w:tcBorders>
          </w:tcPr>
          <w:p w:rsidR="00A91BE8" w:rsidRPr="004308B4" w:rsidRDefault="00A91BE8" w:rsidP="008D4C96">
            <w:pPr>
              <w:spacing w:before="120" w:after="120"/>
              <w:rPr>
                <w:rFonts w:ascii="Arial" w:hAnsi="Arial" w:cs="Arial"/>
                <w:sz w:val="22"/>
                <w:szCs w:val="22"/>
                <w:lang w:val="en-GB"/>
              </w:rPr>
            </w:pPr>
          </w:p>
        </w:tc>
        <w:tc>
          <w:tcPr>
            <w:tcW w:w="3699" w:type="dxa"/>
            <w:tcBorders>
              <w:top w:val="nil"/>
              <w:bottom w:val="nil"/>
            </w:tcBorders>
          </w:tcPr>
          <w:p w:rsidR="00A91BE8" w:rsidRPr="004308B4" w:rsidRDefault="00A91BE8" w:rsidP="008D4C96">
            <w:pPr>
              <w:spacing w:before="120" w:after="120"/>
              <w:rPr>
                <w:rFonts w:ascii="Arial" w:hAnsi="Arial" w:cs="Arial"/>
                <w:sz w:val="22"/>
                <w:szCs w:val="22"/>
                <w:lang w:val="en-GB"/>
              </w:rPr>
            </w:pPr>
            <w:r w:rsidRPr="004308B4">
              <w:rPr>
                <w:rFonts w:ascii="Arial" w:hAnsi="Arial" w:cs="Arial"/>
                <w:sz w:val="22"/>
                <w:szCs w:val="22"/>
                <w:lang w:val="en-GB"/>
              </w:rPr>
              <w:t>Name</w:t>
            </w:r>
          </w:p>
        </w:tc>
        <w:tc>
          <w:tcPr>
            <w:tcW w:w="4581" w:type="dxa"/>
            <w:gridSpan w:val="2"/>
            <w:tcBorders>
              <w:bottom w:val="nil"/>
            </w:tcBorders>
          </w:tcPr>
          <w:p w:rsidR="00A91BE8" w:rsidRPr="004308B4" w:rsidRDefault="00A91BE8" w:rsidP="008D4C96">
            <w:pPr>
              <w:spacing w:before="120" w:after="120"/>
              <w:rPr>
                <w:rFonts w:ascii="Arial" w:hAnsi="Arial" w:cs="Arial"/>
                <w:sz w:val="22"/>
                <w:szCs w:val="22"/>
                <w:lang w:val="en-GB"/>
              </w:rPr>
            </w:pPr>
          </w:p>
        </w:tc>
      </w:tr>
      <w:tr w:rsidR="00A91BE8" w:rsidRPr="004308B4">
        <w:trPr>
          <w:cantSplit/>
          <w:trHeight w:hRule="exact" w:val="487"/>
        </w:trPr>
        <w:tc>
          <w:tcPr>
            <w:tcW w:w="720" w:type="dxa"/>
            <w:tcBorders>
              <w:top w:val="nil"/>
              <w:bottom w:val="nil"/>
            </w:tcBorders>
          </w:tcPr>
          <w:p w:rsidR="00A91BE8" w:rsidRPr="004308B4" w:rsidRDefault="00A91BE8" w:rsidP="008D4C96">
            <w:pPr>
              <w:spacing w:before="120" w:after="120"/>
              <w:rPr>
                <w:rFonts w:ascii="Arial" w:hAnsi="Arial" w:cs="Arial"/>
                <w:sz w:val="22"/>
                <w:szCs w:val="22"/>
                <w:lang w:val="en-GB"/>
              </w:rPr>
            </w:pPr>
          </w:p>
        </w:tc>
        <w:tc>
          <w:tcPr>
            <w:tcW w:w="3699" w:type="dxa"/>
            <w:tcBorders>
              <w:top w:val="nil"/>
              <w:bottom w:val="nil"/>
            </w:tcBorders>
          </w:tcPr>
          <w:p w:rsidR="00A91BE8" w:rsidRPr="004308B4" w:rsidRDefault="00A91BE8" w:rsidP="008D4C96">
            <w:pPr>
              <w:spacing w:before="120" w:after="120"/>
              <w:rPr>
                <w:rFonts w:ascii="Arial" w:hAnsi="Arial" w:cs="Arial"/>
                <w:sz w:val="22"/>
                <w:szCs w:val="22"/>
                <w:lang w:val="en-GB"/>
              </w:rPr>
            </w:pPr>
            <w:r w:rsidRPr="004308B4">
              <w:rPr>
                <w:rFonts w:ascii="Arial" w:hAnsi="Arial" w:cs="Arial"/>
                <w:sz w:val="22"/>
                <w:szCs w:val="22"/>
                <w:lang w:val="en-GB"/>
              </w:rPr>
              <w:t>National ID number</w:t>
            </w:r>
          </w:p>
        </w:tc>
        <w:tc>
          <w:tcPr>
            <w:tcW w:w="4581" w:type="dxa"/>
            <w:gridSpan w:val="2"/>
            <w:tcBorders>
              <w:bottom w:val="nil"/>
            </w:tcBorders>
          </w:tcPr>
          <w:p w:rsidR="00A91BE8" w:rsidRPr="004308B4" w:rsidRDefault="00A91BE8" w:rsidP="008D4C96">
            <w:pPr>
              <w:spacing w:before="120" w:after="120"/>
              <w:rPr>
                <w:rFonts w:ascii="Arial" w:hAnsi="Arial" w:cs="Arial"/>
                <w:sz w:val="22"/>
                <w:szCs w:val="22"/>
                <w:lang w:val="en-GB"/>
              </w:rPr>
            </w:pPr>
          </w:p>
        </w:tc>
      </w:tr>
      <w:tr w:rsidR="00A91BE8" w:rsidRPr="004308B4">
        <w:trPr>
          <w:cantSplit/>
          <w:trHeight w:hRule="exact" w:val="487"/>
        </w:trPr>
        <w:tc>
          <w:tcPr>
            <w:tcW w:w="720" w:type="dxa"/>
            <w:tcBorders>
              <w:top w:val="nil"/>
              <w:bottom w:val="nil"/>
            </w:tcBorders>
          </w:tcPr>
          <w:p w:rsidR="00A91BE8" w:rsidRPr="004308B4" w:rsidRDefault="00A91BE8" w:rsidP="008D4C96">
            <w:pPr>
              <w:spacing w:before="120" w:after="120"/>
              <w:rPr>
                <w:rFonts w:ascii="Arial" w:hAnsi="Arial" w:cs="Arial"/>
                <w:sz w:val="22"/>
                <w:szCs w:val="22"/>
                <w:lang w:val="en-GB"/>
              </w:rPr>
            </w:pPr>
          </w:p>
        </w:tc>
        <w:tc>
          <w:tcPr>
            <w:tcW w:w="3699" w:type="dxa"/>
            <w:tcBorders>
              <w:top w:val="nil"/>
              <w:bottom w:val="nil"/>
            </w:tcBorders>
          </w:tcPr>
          <w:p w:rsidR="00A91BE8" w:rsidRPr="004308B4" w:rsidRDefault="00A91BE8" w:rsidP="008D4C96">
            <w:pPr>
              <w:spacing w:before="120" w:after="120"/>
              <w:rPr>
                <w:rFonts w:ascii="Arial" w:hAnsi="Arial" w:cs="Arial"/>
                <w:sz w:val="22"/>
                <w:szCs w:val="22"/>
                <w:lang w:val="en-GB"/>
              </w:rPr>
            </w:pPr>
            <w:r w:rsidRPr="004308B4">
              <w:rPr>
                <w:rFonts w:ascii="Arial" w:hAnsi="Arial" w:cs="Arial"/>
                <w:sz w:val="22"/>
                <w:szCs w:val="22"/>
                <w:lang w:val="en-GB"/>
              </w:rPr>
              <w:t>Address</w:t>
            </w:r>
          </w:p>
        </w:tc>
        <w:tc>
          <w:tcPr>
            <w:tcW w:w="4581" w:type="dxa"/>
            <w:gridSpan w:val="2"/>
            <w:tcBorders>
              <w:bottom w:val="nil"/>
            </w:tcBorders>
          </w:tcPr>
          <w:p w:rsidR="00A91BE8" w:rsidRPr="004308B4" w:rsidRDefault="00A91BE8" w:rsidP="008D4C96">
            <w:pPr>
              <w:spacing w:before="120" w:after="120"/>
              <w:rPr>
                <w:rFonts w:ascii="Arial" w:hAnsi="Arial" w:cs="Arial"/>
                <w:sz w:val="22"/>
                <w:szCs w:val="22"/>
                <w:lang w:val="en-GB"/>
              </w:rPr>
            </w:pPr>
          </w:p>
        </w:tc>
      </w:tr>
      <w:tr w:rsidR="00A91BE8" w:rsidRPr="004308B4">
        <w:trPr>
          <w:cantSplit/>
          <w:trHeight w:hRule="exact" w:val="487"/>
        </w:trPr>
        <w:tc>
          <w:tcPr>
            <w:tcW w:w="720" w:type="dxa"/>
            <w:tcBorders>
              <w:top w:val="nil"/>
              <w:bottom w:val="nil"/>
            </w:tcBorders>
          </w:tcPr>
          <w:p w:rsidR="00A91BE8" w:rsidRPr="004308B4" w:rsidRDefault="00A91BE8" w:rsidP="008D4C96">
            <w:pPr>
              <w:spacing w:before="120" w:after="120"/>
              <w:rPr>
                <w:rFonts w:ascii="Arial" w:hAnsi="Arial" w:cs="Arial"/>
                <w:sz w:val="22"/>
                <w:szCs w:val="22"/>
                <w:lang w:val="en-GB"/>
              </w:rPr>
            </w:pPr>
          </w:p>
        </w:tc>
        <w:tc>
          <w:tcPr>
            <w:tcW w:w="3699" w:type="dxa"/>
            <w:tcBorders>
              <w:top w:val="nil"/>
              <w:bottom w:val="nil"/>
            </w:tcBorders>
          </w:tcPr>
          <w:p w:rsidR="00A91BE8" w:rsidRPr="004308B4" w:rsidRDefault="00A91BE8" w:rsidP="008D4C96">
            <w:pPr>
              <w:spacing w:before="120" w:after="120"/>
              <w:rPr>
                <w:rFonts w:ascii="Arial" w:hAnsi="Arial" w:cs="Arial"/>
                <w:sz w:val="22"/>
                <w:szCs w:val="22"/>
                <w:lang w:val="en-GB"/>
              </w:rPr>
            </w:pPr>
            <w:r w:rsidRPr="004308B4">
              <w:rPr>
                <w:rFonts w:ascii="Arial" w:hAnsi="Arial" w:cs="Arial"/>
                <w:sz w:val="22"/>
                <w:szCs w:val="22"/>
                <w:lang w:val="en-GB"/>
              </w:rPr>
              <w:t>Telephone / Fax Numbers</w:t>
            </w:r>
          </w:p>
        </w:tc>
        <w:tc>
          <w:tcPr>
            <w:tcW w:w="4581" w:type="dxa"/>
            <w:gridSpan w:val="2"/>
            <w:tcBorders>
              <w:bottom w:val="nil"/>
            </w:tcBorders>
          </w:tcPr>
          <w:p w:rsidR="00A91BE8" w:rsidRPr="004308B4" w:rsidRDefault="00A91BE8" w:rsidP="008D4C96">
            <w:pPr>
              <w:spacing w:before="120" w:after="120"/>
              <w:rPr>
                <w:rFonts w:ascii="Arial" w:hAnsi="Arial" w:cs="Arial"/>
                <w:sz w:val="22"/>
                <w:szCs w:val="22"/>
                <w:lang w:val="en-GB"/>
              </w:rPr>
            </w:pPr>
          </w:p>
        </w:tc>
      </w:tr>
      <w:tr w:rsidR="00A91BE8" w:rsidRPr="004308B4">
        <w:trPr>
          <w:cantSplit/>
          <w:trHeight w:hRule="exact" w:val="487"/>
        </w:trPr>
        <w:tc>
          <w:tcPr>
            <w:tcW w:w="720" w:type="dxa"/>
            <w:tcBorders>
              <w:top w:val="nil"/>
              <w:bottom w:val="nil"/>
            </w:tcBorders>
          </w:tcPr>
          <w:p w:rsidR="00A91BE8" w:rsidRPr="004308B4" w:rsidRDefault="00A91BE8" w:rsidP="008D4C96">
            <w:pPr>
              <w:spacing w:before="120" w:after="120"/>
              <w:rPr>
                <w:rFonts w:ascii="Arial" w:hAnsi="Arial" w:cs="Arial"/>
                <w:sz w:val="22"/>
                <w:szCs w:val="22"/>
                <w:lang w:val="en-GB"/>
              </w:rPr>
            </w:pPr>
          </w:p>
        </w:tc>
        <w:tc>
          <w:tcPr>
            <w:tcW w:w="3699" w:type="dxa"/>
            <w:tcBorders>
              <w:top w:val="nil"/>
              <w:bottom w:val="nil"/>
            </w:tcBorders>
          </w:tcPr>
          <w:p w:rsidR="00A91BE8" w:rsidRPr="004308B4" w:rsidRDefault="00A91BE8" w:rsidP="008D4C96">
            <w:pPr>
              <w:spacing w:before="120" w:after="120"/>
              <w:rPr>
                <w:rFonts w:ascii="Arial" w:hAnsi="Arial" w:cs="Arial"/>
                <w:sz w:val="22"/>
                <w:szCs w:val="22"/>
                <w:lang w:val="en-GB"/>
              </w:rPr>
            </w:pPr>
            <w:r w:rsidRPr="004308B4">
              <w:rPr>
                <w:rFonts w:ascii="Arial" w:hAnsi="Arial" w:cs="Arial"/>
                <w:sz w:val="22"/>
                <w:szCs w:val="22"/>
                <w:lang w:val="en-GB"/>
              </w:rPr>
              <w:t>e-mail address</w:t>
            </w:r>
          </w:p>
        </w:tc>
        <w:tc>
          <w:tcPr>
            <w:tcW w:w="4581" w:type="dxa"/>
            <w:gridSpan w:val="2"/>
            <w:tcBorders>
              <w:bottom w:val="nil"/>
            </w:tcBorders>
          </w:tcPr>
          <w:p w:rsidR="00A91BE8" w:rsidRPr="004308B4" w:rsidRDefault="00A91BE8" w:rsidP="008D4C96">
            <w:pPr>
              <w:spacing w:before="120" w:after="120"/>
              <w:rPr>
                <w:rFonts w:ascii="Arial" w:hAnsi="Arial" w:cs="Arial"/>
                <w:sz w:val="22"/>
                <w:szCs w:val="22"/>
                <w:lang w:val="en-GB"/>
              </w:rPr>
            </w:pPr>
          </w:p>
        </w:tc>
      </w:tr>
      <w:tr w:rsidR="00A91BE8" w:rsidRPr="004308B4">
        <w:trPr>
          <w:cantSplit/>
          <w:trHeight w:hRule="exact" w:val="4815"/>
        </w:trPr>
        <w:tc>
          <w:tcPr>
            <w:tcW w:w="720" w:type="dxa"/>
            <w:tcBorders>
              <w:top w:val="nil"/>
              <w:bottom w:val="nil"/>
              <w:right w:val="nil"/>
            </w:tcBorders>
          </w:tcPr>
          <w:p w:rsidR="00A91BE8" w:rsidRPr="004308B4" w:rsidRDefault="00A91BE8" w:rsidP="008D4C96">
            <w:pPr>
              <w:spacing w:before="120" w:after="120"/>
              <w:rPr>
                <w:rFonts w:ascii="Arial" w:hAnsi="Arial" w:cs="Arial"/>
                <w:sz w:val="22"/>
                <w:szCs w:val="22"/>
                <w:lang w:val="en-GB"/>
              </w:rPr>
            </w:pPr>
            <w:r w:rsidRPr="004308B4">
              <w:rPr>
                <w:rFonts w:ascii="Arial" w:hAnsi="Arial" w:cs="Arial"/>
                <w:sz w:val="22"/>
                <w:szCs w:val="22"/>
                <w:lang w:val="en-GB"/>
              </w:rPr>
              <w:t>1.6</w:t>
            </w:r>
          </w:p>
        </w:tc>
        <w:tc>
          <w:tcPr>
            <w:tcW w:w="8280" w:type="dxa"/>
            <w:gridSpan w:val="3"/>
            <w:tcBorders>
              <w:top w:val="nil"/>
              <w:left w:val="nil"/>
              <w:bottom w:val="single" w:sz="4" w:space="0" w:color="auto"/>
              <w:right w:val="nil"/>
            </w:tcBorders>
          </w:tcPr>
          <w:p w:rsidR="00A91BE8" w:rsidRPr="004308B4" w:rsidRDefault="00A91BE8" w:rsidP="008D4C96">
            <w:pPr>
              <w:spacing w:before="120" w:after="120"/>
              <w:rPr>
                <w:rFonts w:ascii="Arial" w:hAnsi="Arial" w:cs="Arial"/>
                <w:i/>
                <w:sz w:val="22"/>
                <w:szCs w:val="22"/>
                <w:lang w:val="en-GB"/>
              </w:rPr>
            </w:pPr>
            <w:r w:rsidRPr="004308B4">
              <w:rPr>
                <w:rFonts w:ascii="Arial" w:hAnsi="Arial" w:cs="Arial"/>
                <w:sz w:val="22"/>
                <w:szCs w:val="22"/>
                <w:lang w:val="en-GB"/>
              </w:rPr>
              <w:t xml:space="preserve">Attached are copies of original documents of : </w:t>
            </w:r>
            <w:r w:rsidRPr="004308B4">
              <w:rPr>
                <w:rFonts w:ascii="Arial" w:hAnsi="Arial" w:cs="Arial"/>
                <w:i/>
                <w:sz w:val="22"/>
                <w:szCs w:val="22"/>
                <w:lang w:val="en-GB"/>
              </w:rPr>
              <w:t>[check box(es) of the attached original documents]</w:t>
            </w:r>
          </w:p>
          <w:p w:rsidR="00A91BE8" w:rsidRPr="004308B4" w:rsidRDefault="00A91BE8" w:rsidP="008D4C96">
            <w:pPr>
              <w:numPr>
                <w:ilvl w:val="0"/>
                <w:numId w:val="78"/>
              </w:numPr>
              <w:spacing w:before="120" w:after="120"/>
              <w:rPr>
                <w:rFonts w:ascii="Arial" w:hAnsi="Arial" w:cs="Arial"/>
                <w:i/>
                <w:sz w:val="22"/>
                <w:szCs w:val="22"/>
                <w:lang w:val="en-GB"/>
              </w:rPr>
            </w:pPr>
            <w:r w:rsidRPr="004308B4">
              <w:rPr>
                <w:rFonts w:ascii="Arial" w:hAnsi="Arial" w:cs="Arial"/>
                <w:i/>
                <w:sz w:val="22"/>
                <w:szCs w:val="22"/>
                <w:lang w:val="en-GB"/>
              </w:rPr>
              <w:t>Articles of Incorporation or Registration of firm named in 1.1, in accordance with ITT sub-Clause 5.1and 5.2]</w:t>
            </w:r>
          </w:p>
          <w:p w:rsidR="00A91BE8" w:rsidRPr="004308B4" w:rsidRDefault="00A91BE8" w:rsidP="008D4C96">
            <w:pPr>
              <w:numPr>
                <w:ilvl w:val="0"/>
                <w:numId w:val="78"/>
              </w:numPr>
              <w:spacing w:before="120" w:after="120"/>
              <w:rPr>
                <w:rFonts w:ascii="Arial" w:hAnsi="Arial" w:cs="Arial"/>
                <w:i/>
                <w:sz w:val="22"/>
                <w:szCs w:val="22"/>
                <w:lang w:val="en-GB"/>
              </w:rPr>
            </w:pPr>
            <w:r w:rsidRPr="004308B4">
              <w:rPr>
                <w:rFonts w:ascii="Arial" w:hAnsi="Arial" w:cs="Arial"/>
                <w:i/>
                <w:sz w:val="22"/>
                <w:szCs w:val="22"/>
                <w:lang w:val="en-GB"/>
              </w:rPr>
              <w:t>In case of government owned entity, documents establishing legal and financial autonomy and compliance with commercial law, in accordance with ITT Sub-Clause 5.3</w:t>
            </w:r>
          </w:p>
          <w:p w:rsidR="00A91BE8" w:rsidRPr="004308B4" w:rsidRDefault="00A91BE8" w:rsidP="008D4C96">
            <w:pPr>
              <w:numPr>
                <w:ilvl w:val="0"/>
                <w:numId w:val="78"/>
              </w:numPr>
              <w:spacing w:before="120" w:after="120"/>
              <w:rPr>
                <w:rFonts w:ascii="Arial" w:hAnsi="Arial" w:cs="Arial"/>
                <w:i/>
                <w:sz w:val="22"/>
                <w:szCs w:val="22"/>
                <w:lang w:val="en-GB"/>
              </w:rPr>
            </w:pPr>
            <w:r w:rsidRPr="004308B4">
              <w:rPr>
                <w:rFonts w:ascii="Arial" w:hAnsi="Arial" w:cs="Arial"/>
                <w:i/>
                <w:sz w:val="22"/>
                <w:szCs w:val="22"/>
                <w:lang w:val="en-GB"/>
              </w:rPr>
              <w:t xml:space="preserve">An affidavit confirming  the legal capacity stating that there are no existing orders of any judicial court that prevents either the tenderer or employees of a tenderer entering into or signing a Contract with the </w:t>
            </w:r>
            <w:r w:rsidR="00325B67">
              <w:rPr>
                <w:rFonts w:ascii="Arial" w:hAnsi="Arial" w:cs="Arial"/>
                <w:i/>
                <w:sz w:val="22"/>
                <w:szCs w:val="22"/>
                <w:lang w:val="en-GB"/>
              </w:rPr>
              <w:t>Purchaser</w:t>
            </w:r>
            <w:r w:rsidRPr="004308B4">
              <w:rPr>
                <w:rFonts w:ascii="Arial" w:hAnsi="Arial" w:cs="Arial"/>
                <w:i/>
                <w:sz w:val="22"/>
                <w:szCs w:val="22"/>
                <w:lang w:val="en-GB"/>
              </w:rPr>
              <w:t xml:space="preserve"> in accordance with ITT clause 5</w:t>
            </w:r>
          </w:p>
          <w:p w:rsidR="00A91BE8" w:rsidRPr="004308B4" w:rsidRDefault="00A91BE8" w:rsidP="0019625C">
            <w:pPr>
              <w:numPr>
                <w:ilvl w:val="0"/>
                <w:numId w:val="78"/>
              </w:numPr>
              <w:tabs>
                <w:tab w:val="left" w:pos="1089"/>
              </w:tabs>
              <w:spacing w:before="80" w:after="80"/>
              <w:jc w:val="both"/>
              <w:rPr>
                <w:rFonts w:ascii="Arial" w:hAnsi="Arial" w:cs="Arial"/>
                <w:i/>
                <w:sz w:val="22"/>
                <w:szCs w:val="22"/>
                <w:lang w:val="en-GB"/>
              </w:rPr>
            </w:pPr>
            <w:r w:rsidRPr="004308B4">
              <w:rPr>
                <w:rFonts w:ascii="Arial" w:hAnsi="Arial" w:cs="Arial"/>
                <w:i/>
                <w:sz w:val="22"/>
                <w:szCs w:val="22"/>
                <w:lang w:val="en-GB"/>
              </w:rPr>
              <w:t>An affidavit confirming that the tenderer is not insolvent, in receivership or not bankrupt or not in the process of bankruptcy, not temporarily barred from undertaking their business for financial reasons and shall not be the subject of legal proceedings for any of the foregoing in accordance with ITT Clause 5.</w:t>
            </w:r>
          </w:p>
          <w:p w:rsidR="00A91BE8" w:rsidRPr="004308B4" w:rsidRDefault="00A91BE8" w:rsidP="008D4C96">
            <w:pPr>
              <w:tabs>
                <w:tab w:val="left" w:pos="1089"/>
              </w:tabs>
              <w:spacing w:before="80" w:after="80"/>
              <w:ind w:left="360"/>
              <w:jc w:val="both"/>
              <w:rPr>
                <w:rFonts w:ascii="Arial" w:hAnsi="Arial" w:cs="Arial"/>
                <w:i/>
                <w:sz w:val="22"/>
                <w:szCs w:val="22"/>
                <w:lang w:val="en-GB"/>
              </w:rPr>
            </w:pPr>
          </w:p>
          <w:p w:rsidR="00A91BE8" w:rsidRPr="004308B4" w:rsidRDefault="00A91BE8" w:rsidP="008D4C96">
            <w:pPr>
              <w:tabs>
                <w:tab w:val="left" w:pos="1089"/>
              </w:tabs>
              <w:spacing w:before="80" w:after="80"/>
              <w:jc w:val="both"/>
              <w:rPr>
                <w:rFonts w:ascii="Arial" w:hAnsi="Arial" w:cs="Arial"/>
                <w:i/>
                <w:sz w:val="22"/>
                <w:szCs w:val="22"/>
                <w:lang w:val="en-GB"/>
              </w:rPr>
            </w:pPr>
          </w:p>
          <w:p w:rsidR="00A91BE8" w:rsidRPr="004308B4" w:rsidRDefault="00A91BE8" w:rsidP="008D4C96">
            <w:pPr>
              <w:tabs>
                <w:tab w:val="left" w:pos="1089"/>
              </w:tabs>
              <w:spacing w:before="80" w:after="80"/>
              <w:jc w:val="both"/>
              <w:rPr>
                <w:rFonts w:ascii="Arial" w:hAnsi="Arial" w:cs="Arial"/>
                <w:i/>
                <w:sz w:val="22"/>
                <w:szCs w:val="22"/>
                <w:lang w:val="en-GB"/>
              </w:rPr>
            </w:pPr>
          </w:p>
          <w:p w:rsidR="00A91BE8" w:rsidRPr="004308B4" w:rsidRDefault="00A91BE8" w:rsidP="008D4C96">
            <w:pPr>
              <w:tabs>
                <w:tab w:val="left" w:pos="1089"/>
              </w:tabs>
              <w:spacing w:before="80" w:after="80"/>
              <w:jc w:val="both"/>
              <w:rPr>
                <w:rFonts w:ascii="Arial" w:hAnsi="Arial" w:cs="Arial"/>
                <w:i/>
                <w:sz w:val="22"/>
                <w:szCs w:val="22"/>
                <w:lang w:val="en-GB"/>
              </w:rPr>
            </w:pPr>
          </w:p>
          <w:p w:rsidR="00A91BE8" w:rsidRPr="004308B4" w:rsidRDefault="00A91BE8" w:rsidP="0019625C">
            <w:pPr>
              <w:numPr>
                <w:ilvl w:val="0"/>
                <w:numId w:val="78"/>
              </w:numPr>
              <w:tabs>
                <w:tab w:val="left" w:pos="1089"/>
              </w:tabs>
              <w:spacing w:before="80" w:after="80"/>
              <w:jc w:val="both"/>
              <w:rPr>
                <w:rFonts w:ascii="Arial" w:hAnsi="Arial" w:cs="Arial"/>
                <w:i/>
                <w:sz w:val="22"/>
                <w:szCs w:val="22"/>
                <w:lang w:val="en-GB"/>
              </w:rPr>
            </w:pPr>
          </w:p>
          <w:p w:rsidR="00A91BE8" w:rsidRPr="004308B4" w:rsidRDefault="00A91BE8" w:rsidP="008D4C96">
            <w:pPr>
              <w:numPr>
                <w:ilvl w:val="0"/>
                <w:numId w:val="78"/>
              </w:numPr>
              <w:spacing w:before="120" w:after="120"/>
              <w:rPr>
                <w:rFonts w:ascii="Arial" w:hAnsi="Arial" w:cs="Arial"/>
                <w:i/>
                <w:sz w:val="22"/>
                <w:szCs w:val="22"/>
                <w:lang w:val="en-GB"/>
              </w:rPr>
            </w:pPr>
          </w:p>
          <w:p w:rsidR="00A91BE8" w:rsidRPr="004308B4" w:rsidRDefault="00A91BE8" w:rsidP="008D4C96">
            <w:pPr>
              <w:spacing w:before="120" w:after="120"/>
              <w:rPr>
                <w:rFonts w:ascii="Arial" w:hAnsi="Arial" w:cs="Arial"/>
                <w:sz w:val="22"/>
                <w:szCs w:val="22"/>
                <w:lang w:val="en-GB"/>
              </w:rPr>
            </w:pPr>
          </w:p>
          <w:p w:rsidR="00A91BE8" w:rsidRPr="004308B4" w:rsidRDefault="00A91BE8" w:rsidP="008D4C96">
            <w:pPr>
              <w:spacing w:before="120" w:after="120"/>
              <w:rPr>
                <w:rFonts w:ascii="Arial" w:hAnsi="Arial" w:cs="Arial"/>
                <w:i/>
                <w:sz w:val="22"/>
                <w:szCs w:val="22"/>
                <w:lang w:val="en-GB"/>
              </w:rPr>
            </w:pPr>
          </w:p>
          <w:p w:rsidR="00A91BE8" w:rsidRPr="004308B4" w:rsidRDefault="00A91BE8" w:rsidP="008D4C96">
            <w:pPr>
              <w:spacing w:before="120" w:after="120"/>
              <w:rPr>
                <w:rFonts w:ascii="Arial" w:hAnsi="Arial" w:cs="Arial"/>
                <w:i/>
                <w:sz w:val="22"/>
                <w:szCs w:val="22"/>
                <w:lang w:val="en-GB"/>
              </w:rPr>
            </w:pPr>
          </w:p>
          <w:p w:rsidR="00A91BE8" w:rsidRPr="004308B4" w:rsidRDefault="00A91BE8" w:rsidP="008D4C96">
            <w:pPr>
              <w:spacing w:before="120" w:after="120"/>
              <w:rPr>
                <w:rFonts w:ascii="Arial" w:hAnsi="Arial" w:cs="Arial"/>
                <w:i/>
                <w:sz w:val="22"/>
                <w:szCs w:val="22"/>
                <w:lang w:val="en-GB"/>
              </w:rPr>
            </w:pPr>
          </w:p>
          <w:p w:rsidR="00A91BE8" w:rsidRPr="004308B4" w:rsidRDefault="00A91BE8" w:rsidP="008D4C96">
            <w:pPr>
              <w:spacing w:before="120" w:after="120"/>
              <w:rPr>
                <w:rFonts w:ascii="Arial" w:hAnsi="Arial" w:cs="Arial"/>
                <w:i/>
                <w:sz w:val="22"/>
                <w:szCs w:val="22"/>
                <w:lang w:val="en-GB"/>
              </w:rPr>
            </w:pPr>
          </w:p>
          <w:p w:rsidR="00A91BE8" w:rsidRPr="004308B4" w:rsidRDefault="00A91BE8" w:rsidP="008D4C96">
            <w:pPr>
              <w:spacing w:before="120" w:after="120"/>
              <w:rPr>
                <w:rFonts w:ascii="Arial" w:hAnsi="Arial" w:cs="Arial"/>
                <w:i/>
                <w:sz w:val="22"/>
                <w:szCs w:val="22"/>
                <w:lang w:val="en-GB"/>
              </w:rPr>
            </w:pPr>
          </w:p>
          <w:p w:rsidR="00A91BE8" w:rsidRPr="004308B4" w:rsidRDefault="00A91BE8" w:rsidP="008D4C96">
            <w:pPr>
              <w:spacing w:before="120" w:after="120"/>
              <w:rPr>
                <w:rFonts w:ascii="Arial" w:hAnsi="Arial" w:cs="Arial"/>
                <w:i/>
                <w:sz w:val="22"/>
                <w:szCs w:val="22"/>
                <w:lang w:val="en-GB"/>
              </w:rPr>
            </w:pPr>
          </w:p>
        </w:tc>
      </w:tr>
      <w:tr w:rsidR="00A91BE8" w:rsidRPr="004308B4">
        <w:trPr>
          <w:cantSplit/>
          <w:trHeight w:hRule="exact" w:val="2700"/>
        </w:trPr>
        <w:tc>
          <w:tcPr>
            <w:tcW w:w="720" w:type="dxa"/>
            <w:tcBorders>
              <w:top w:val="nil"/>
              <w:bottom w:val="nil"/>
              <w:right w:val="single" w:sz="4" w:space="0" w:color="auto"/>
            </w:tcBorders>
          </w:tcPr>
          <w:p w:rsidR="00A91BE8" w:rsidRPr="004308B4" w:rsidRDefault="00A91BE8" w:rsidP="008D4C96">
            <w:pPr>
              <w:spacing w:before="120" w:after="120"/>
              <w:rPr>
                <w:rFonts w:ascii="Arial" w:hAnsi="Arial" w:cs="Arial"/>
                <w:sz w:val="22"/>
                <w:szCs w:val="22"/>
                <w:lang w:val="en-GB"/>
              </w:rPr>
            </w:pPr>
          </w:p>
        </w:tc>
        <w:tc>
          <w:tcPr>
            <w:tcW w:w="8280" w:type="dxa"/>
            <w:gridSpan w:val="3"/>
            <w:tcBorders>
              <w:top w:val="single" w:sz="4" w:space="0" w:color="auto"/>
              <w:left w:val="single" w:sz="4" w:space="0" w:color="auto"/>
              <w:bottom w:val="single" w:sz="4" w:space="0" w:color="auto"/>
              <w:right w:val="single" w:sz="4" w:space="0" w:color="auto"/>
            </w:tcBorders>
          </w:tcPr>
          <w:p w:rsidR="00A91BE8" w:rsidRPr="004308B4" w:rsidRDefault="00A91BE8" w:rsidP="0019625C">
            <w:pPr>
              <w:numPr>
                <w:ilvl w:val="0"/>
                <w:numId w:val="78"/>
              </w:numPr>
              <w:tabs>
                <w:tab w:val="left" w:pos="1089"/>
              </w:tabs>
              <w:spacing w:before="80" w:after="80"/>
              <w:jc w:val="both"/>
              <w:rPr>
                <w:rFonts w:ascii="Arial" w:hAnsi="Arial" w:cs="Arial"/>
                <w:i/>
                <w:sz w:val="22"/>
                <w:szCs w:val="22"/>
                <w:lang w:val="en-GB"/>
              </w:rPr>
            </w:pPr>
            <w:r w:rsidRPr="004308B4">
              <w:rPr>
                <w:rFonts w:ascii="Arial" w:hAnsi="Arial" w:cs="Arial"/>
                <w:i/>
                <w:sz w:val="22"/>
                <w:szCs w:val="22"/>
                <w:lang w:val="en-GB"/>
              </w:rPr>
              <w:t xml:space="preserve">A certificate issued by the competent authority of Bangladesh stating that the Tenderer is a Tax payer having valid Tax identification Number (TIN) and VAT registration number or in lieu any other document acceptable to the </w:t>
            </w:r>
            <w:r w:rsidR="00325B67">
              <w:rPr>
                <w:rFonts w:ascii="Arial" w:hAnsi="Arial" w:cs="Arial"/>
                <w:i/>
                <w:sz w:val="22"/>
                <w:szCs w:val="22"/>
                <w:lang w:val="en-GB"/>
              </w:rPr>
              <w:t>Purchaser</w:t>
            </w:r>
            <w:r w:rsidRPr="004308B4">
              <w:rPr>
                <w:rFonts w:ascii="Arial" w:hAnsi="Arial" w:cs="Arial"/>
                <w:i/>
                <w:sz w:val="22"/>
                <w:szCs w:val="22"/>
                <w:lang w:val="en-GB"/>
              </w:rPr>
              <w:t xml:space="preserve"> demonstrating that the Tenderer is a genuine Tax payer and has a VAT registration number as a proof of fulfillment of taxation obligations in accordance with ITT Clause 5 .</w:t>
            </w:r>
          </w:p>
          <w:p w:rsidR="00A91BE8" w:rsidRPr="004308B4" w:rsidRDefault="00A91BE8" w:rsidP="0019625C">
            <w:pPr>
              <w:numPr>
                <w:ilvl w:val="0"/>
                <w:numId w:val="78"/>
              </w:numPr>
              <w:tabs>
                <w:tab w:val="left" w:pos="1089"/>
              </w:tabs>
              <w:spacing w:before="80" w:after="80"/>
              <w:jc w:val="both"/>
              <w:rPr>
                <w:rFonts w:ascii="Arial" w:hAnsi="Arial" w:cs="Arial"/>
                <w:i/>
                <w:sz w:val="22"/>
                <w:szCs w:val="22"/>
                <w:lang w:val="en-GB"/>
              </w:rPr>
            </w:pPr>
            <w:r w:rsidRPr="004308B4">
              <w:rPr>
                <w:rFonts w:ascii="Arial" w:hAnsi="Arial" w:cs="Arial"/>
                <w:i/>
                <w:sz w:val="22"/>
                <w:szCs w:val="22"/>
                <w:lang w:val="en-GB"/>
              </w:rPr>
              <w:t xml:space="preserve">Documentary evidence demonstrating that they are enrolled in the relevant professional or trade organizations registered in </w:t>
            </w:r>
            <w:smartTag w:uri="urn:schemas-microsoft-com:office:smarttags" w:element="place">
              <w:smartTag w:uri="urn:schemas-microsoft-com:office:smarttags" w:element="country-region">
                <w:r w:rsidRPr="004308B4">
                  <w:rPr>
                    <w:rFonts w:ascii="Arial" w:hAnsi="Arial" w:cs="Arial"/>
                    <w:i/>
                    <w:sz w:val="22"/>
                    <w:szCs w:val="22"/>
                    <w:lang w:val="en-GB"/>
                  </w:rPr>
                  <w:t>Bangladesh</w:t>
                </w:r>
              </w:smartTag>
            </w:smartTag>
            <w:r w:rsidRPr="004308B4">
              <w:rPr>
                <w:rFonts w:ascii="Arial" w:hAnsi="Arial" w:cs="Arial"/>
                <w:i/>
                <w:sz w:val="22"/>
                <w:szCs w:val="22"/>
                <w:lang w:val="en-GB"/>
              </w:rPr>
              <w:t xml:space="preserve"> in accordance with ITT Clause 5.</w:t>
            </w:r>
          </w:p>
          <w:p w:rsidR="00A91BE8" w:rsidRPr="004308B4" w:rsidRDefault="00A91BE8" w:rsidP="008D4C96">
            <w:pPr>
              <w:tabs>
                <w:tab w:val="left" w:pos="1089"/>
              </w:tabs>
              <w:spacing w:before="80" w:after="80"/>
              <w:ind w:left="360"/>
              <w:jc w:val="both"/>
              <w:rPr>
                <w:rFonts w:ascii="Arial" w:hAnsi="Arial" w:cs="Arial"/>
                <w:sz w:val="22"/>
                <w:szCs w:val="22"/>
                <w:lang w:val="en-GB"/>
              </w:rPr>
            </w:pPr>
          </w:p>
        </w:tc>
      </w:tr>
      <w:tr w:rsidR="00A91BE8" w:rsidRPr="004308B4">
        <w:trPr>
          <w:cantSplit/>
          <w:trHeight w:hRule="exact" w:val="910"/>
        </w:trPr>
        <w:tc>
          <w:tcPr>
            <w:tcW w:w="9000" w:type="dxa"/>
            <w:gridSpan w:val="4"/>
            <w:tcBorders>
              <w:bottom w:val="nil"/>
            </w:tcBorders>
          </w:tcPr>
          <w:p w:rsidR="00A91BE8" w:rsidRPr="004308B4" w:rsidRDefault="00A91BE8" w:rsidP="008D4C96">
            <w:pPr>
              <w:spacing w:before="120" w:after="120"/>
              <w:rPr>
                <w:rFonts w:ascii="Arial" w:hAnsi="Arial" w:cs="Arial"/>
                <w:b/>
                <w:bCs/>
                <w:i/>
                <w:iCs/>
                <w:sz w:val="22"/>
                <w:szCs w:val="22"/>
                <w:lang w:val="en-GB"/>
              </w:rPr>
            </w:pPr>
            <w:r w:rsidRPr="004308B4">
              <w:rPr>
                <w:rFonts w:ascii="Arial" w:hAnsi="Arial" w:cs="Arial"/>
                <w:b/>
                <w:bCs/>
                <w:i/>
                <w:iCs/>
                <w:sz w:val="22"/>
                <w:szCs w:val="22"/>
                <w:lang w:val="en-GB"/>
              </w:rPr>
              <w:t xml:space="preserve">2. Litigation History: </w:t>
            </w:r>
            <w:r w:rsidRPr="004308B4">
              <w:rPr>
                <w:rFonts w:ascii="Arial" w:hAnsi="Arial" w:cs="Arial"/>
                <w:bCs/>
                <w:i/>
                <w:iCs/>
                <w:sz w:val="22"/>
                <w:szCs w:val="22"/>
                <w:lang w:val="en-GB"/>
              </w:rPr>
              <w:t>[Number of arbitration awards against the tenderer over the period in accordance the ITT Clause 13.1] if no [state “None”]</w:t>
            </w:r>
          </w:p>
        </w:tc>
      </w:tr>
      <w:tr w:rsidR="00A91BE8" w:rsidRPr="004308B4">
        <w:trPr>
          <w:cantSplit/>
          <w:trHeight w:hRule="exact" w:val="487"/>
        </w:trPr>
        <w:tc>
          <w:tcPr>
            <w:tcW w:w="9000" w:type="dxa"/>
            <w:gridSpan w:val="4"/>
            <w:tcBorders>
              <w:bottom w:val="nil"/>
            </w:tcBorders>
          </w:tcPr>
          <w:p w:rsidR="00A91BE8" w:rsidRPr="004308B4" w:rsidRDefault="00A91BE8" w:rsidP="008D4C96">
            <w:pPr>
              <w:spacing w:before="120" w:after="120"/>
              <w:rPr>
                <w:rFonts w:ascii="Arial" w:hAnsi="Arial" w:cs="Arial"/>
                <w:b/>
                <w:bCs/>
                <w:i/>
                <w:iCs/>
                <w:sz w:val="22"/>
                <w:szCs w:val="22"/>
                <w:lang w:val="en-GB"/>
              </w:rPr>
            </w:pPr>
            <w:r w:rsidRPr="004308B4">
              <w:rPr>
                <w:rFonts w:ascii="Arial" w:hAnsi="Arial" w:cs="Arial"/>
                <w:b/>
                <w:bCs/>
                <w:i/>
                <w:iCs/>
                <w:sz w:val="22"/>
                <w:szCs w:val="22"/>
                <w:lang w:val="en-GB"/>
              </w:rPr>
              <w:t>3.</w:t>
            </w:r>
            <w:r w:rsidRPr="004308B4">
              <w:rPr>
                <w:rFonts w:ascii="Arial" w:hAnsi="Arial" w:cs="Arial"/>
                <w:b/>
                <w:bCs/>
                <w:i/>
                <w:iCs/>
                <w:sz w:val="22"/>
                <w:szCs w:val="22"/>
                <w:lang w:val="en-GB"/>
              </w:rPr>
              <w:tab/>
              <w:t>Qualification Information of the Tenderer:</w:t>
            </w:r>
          </w:p>
        </w:tc>
      </w:tr>
      <w:tr w:rsidR="00A91BE8" w:rsidRPr="004308B4">
        <w:trPr>
          <w:cantSplit/>
          <w:trHeight w:hRule="exact" w:val="1306"/>
        </w:trPr>
        <w:tc>
          <w:tcPr>
            <w:tcW w:w="720" w:type="dxa"/>
            <w:tcBorders>
              <w:bottom w:val="nil"/>
            </w:tcBorders>
          </w:tcPr>
          <w:p w:rsidR="00A91BE8" w:rsidRPr="004308B4" w:rsidRDefault="00A91BE8" w:rsidP="008D4C96">
            <w:pPr>
              <w:spacing w:before="120" w:after="120"/>
              <w:rPr>
                <w:rFonts w:ascii="Arial" w:hAnsi="Arial" w:cs="Arial"/>
                <w:sz w:val="22"/>
                <w:szCs w:val="22"/>
                <w:lang w:val="en-GB"/>
              </w:rPr>
            </w:pPr>
            <w:r w:rsidRPr="004308B4">
              <w:rPr>
                <w:rFonts w:ascii="Arial" w:hAnsi="Arial" w:cs="Arial"/>
                <w:sz w:val="22"/>
                <w:szCs w:val="22"/>
                <w:lang w:val="en-GB"/>
              </w:rPr>
              <w:t>3.1</w:t>
            </w:r>
          </w:p>
        </w:tc>
        <w:tc>
          <w:tcPr>
            <w:tcW w:w="4496" w:type="dxa"/>
            <w:gridSpan w:val="2"/>
            <w:tcBorders>
              <w:bottom w:val="nil"/>
            </w:tcBorders>
          </w:tcPr>
          <w:p w:rsidR="00A91BE8" w:rsidRPr="004308B4" w:rsidRDefault="00A91BE8" w:rsidP="008D4C96">
            <w:pPr>
              <w:spacing w:before="120" w:after="120"/>
              <w:jc w:val="both"/>
              <w:rPr>
                <w:rFonts w:ascii="Arial" w:hAnsi="Arial" w:cs="Arial"/>
                <w:i/>
                <w:sz w:val="22"/>
                <w:szCs w:val="22"/>
                <w:lang w:val="en-GB"/>
              </w:rPr>
            </w:pPr>
            <w:r w:rsidRPr="004308B4">
              <w:rPr>
                <w:rFonts w:ascii="Arial" w:hAnsi="Arial" w:cs="Arial"/>
                <w:i/>
                <w:sz w:val="22"/>
                <w:szCs w:val="22"/>
                <w:lang w:val="en-GB"/>
              </w:rPr>
              <w:t xml:space="preserve">Number of years of overall experience of the Tenderer in the supply of goods and related services </w:t>
            </w:r>
            <w:r>
              <w:rPr>
                <w:rFonts w:ascii="Arial" w:hAnsi="Arial" w:cs="Arial"/>
                <w:i/>
                <w:sz w:val="22"/>
                <w:szCs w:val="22"/>
                <w:lang w:val="en-GB"/>
              </w:rPr>
              <w:t>as stated under</w:t>
            </w:r>
            <w:r w:rsidRPr="004308B4">
              <w:rPr>
                <w:rFonts w:ascii="Arial" w:hAnsi="Arial" w:cs="Arial"/>
                <w:i/>
                <w:sz w:val="22"/>
                <w:szCs w:val="22"/>
                <w:lang w:val="en-GB"/>
              </w:rPr>
              <w:t xml:space="preserve"> ITT Sub-Clause14.1(a):</w:t>
            </w:r>
          </w:p>
          <w:p w:rsidR="00A91BE8" w:rsidRPr="004308B4" w:rsidRDefault="00A91BE8" w:rsidP="008D4C96">
            <w:pPr>
              <w:spacing w:before="120" w:after="120"/>
              <w:rPr>
                <w:rFonts w:ascii="Arial" w:hAnsi="Arial" w:cs="Arial"/>
                <w:sz w:val="22"/>
                <w:szCs w:val="22"/>
                <w:lang w:val="en-GB"/>
              </w:rPr>
            </w:pPr>
          </w:p>
        </w:tc>
        <w:tc>
          <w:tcPr>
            <w:tcW w:w="3784" w:type="dxa"/>
            <w:tcBorders>
              <w:bottom w:val="nil"/>
            </w:tcBorders>
          </w:tcPr>
          <w:p w:rsidR="00A91BE8" w:rsidRPr="004308B4" w:rsidRDefault="00A91BE8" w:rsidP="008D4C96">
            <w:pPr>
              <w:spacing w:before="120" w:after="120"/>
              <w:rPr>
                <w:rFonts w:ascii="Arial" w:hAnsi="Arial" w:cs="Arial"/>
                <w:sz w:val="22"/>
                <w:szCs w:val="22"/>
                <w:lang w:val="en-GB"/>
              </w:rPr>
            </w:pPr>
          </w:p>
        </w:tc>
      </w:tr>
      <w:tr w:rsidR="00A91BE8" w:rsidRPr="004308B4">
        <w:trPr>
          <w:cantSplit/>
          <w:trHeight w:hRule="exact" w:val="2881"/>
        </w:trPr>
        <w:tc>
          <w:tcPr>
            <w:tcW w:w="720" w:type="dxa"/>
            <w:tcBorders>
              <w:bottom w:val="nil"/>
            </w:tcBorders>
          </w:tcPr>
          <w:p w:rsidR="00A91BE8" w:rsidRPr="004308B4" w:rsidRDefault="00A91BE8" w:rsidP="008D4C96">
            <w:pPr>
              <w:spacing w:before="120" w:after="120"/>
              <w:rPr>
                <w:rFonts w:ascii="Arial" w:hAnsi="Arial" w:cs="Arial"/>
                <w:sz w:val="22"/>
                <w:szCs w:val="22"/>
                <w:lang w:val="en-GB"/>
              </w:rPr>
            </w:pPr>
            <w:r w:rsidRPr="004308B4">
              <w:rPr>
                <w:rFonts w:ascii="Arial" w:hAnsi="Arial" w:cs="Arial"/>
                <w:sz w:val="22"/>
                <w:szCs w:val="22"/>
                <w:lang w:val="en-GB"/>
              </w:rPr>
              <w:t>3.2</w:t>
            </w:r>
          </w:p>
        </w:tc>
        <w:tc>
          <w:tcPr>
            <w:tcW w:w="4496" w:type="dxa"/>
            <w:gridSpan w:val="2"/>
            <w:tcBorders>
              <w:bottom w:val="nil"/>
            </w:tcBorders>
          </w:tcPr>
          <w:p w:rsidR="00E921A0" w:rsidRPr="004308B4" w:rsidRDefault="00E921A0" w:rsidP="00E921A0">
            <w:pPr>
              <w:spacing w:before="120" w:after="120"/>
              <w:jc w:val="both"/>
              <w:rPr>
                <w:rFonts w:ascii="Arial" w:hAnsi="Arial" w:cs="Arial"/>
                <w:i/>
                <w:sz w:val="22"/>
                <w:szCs w:val="22"/>
                <w:lang w:val="en-GB"/>
              </w:rPr>
            </w:pPr>
            <w:r w:rsidRPr="004308B4">
              <w:rPr>
                <w:rFonts w:ascii="Arial" w:hAnsi="Arial" w:cs="Arial"/>
                <w:i/>
                <w:sz w:val="22"/>
                <w:szCs w:val="22"/>
                <w:lang w:val="en-GB"/>
              </w:rPr>
              <w:t xml:space="preserve">Number of completed supply contracts in the supply of similar goods and related services of required value within the period mentioned in TDS  </w:t>
            </w:r>
            <w:r>
              <w:rPr>
                <w:rFonts w:ascii="Arial" w:hAnsi="Arial" w:cs="Arial"/>
                <w:i/>
                <w:sz w:val="22"/>
                <w:szCs w:val="22"/>
                <w:lang w:val="en-GB"/>
              </w:rPr>
              <w:t>as stated under</w:t>
            </w:r>
            <w:r w:rsidRPr="004308B4">
              <w:rPr>
                <w:rFonts w:ascii="Arial" w:hAnsi="Arial" w:cs="Arial"/>
                <w:i/>
                <w:sz w:val="22"/>
                <w:szCs w:val="22"/>
                <w:lang w:val="en-GB"/>
              </w:rPr>
              <w:t xml:space="preserve"> ITT Sub-Clause 1</w:t>
            </w:r>
            <w:r>
              <w:rPr>
                <w:rFonts w:ascii="Arial" w:hAnsi="Arial" w:cs="Arial"/>
                <w:i/>
                <w:sz w:val="22"/>
                <w:szCs w:val="22"/>
                <w:lang w:val="en-GB"/>
              </w:rPr>
              <w:t>4</w:t>
            </w:r>
            <w:r w:rsidRPr="004308B4">
              <w:rPr>
                <w:rFonts w:ascii="Arial" w:hAnsi="Arial" w:cs="Arial"/>
                <w:i/>
                <w:sz w:val="22"/>
                <w:szCs w:val="22"/>
                <w:lang w:val="en-GB"/>
              </w:rPr>
              <w:t>.1(</w:t>
            </w:r>
            <w:r>
              <w:rPr>
                <w:rFonts w:ascii="Arial" w:hAnsi="Arial" w:cs="Arial"/>
                <w:i/>
                <w:sz w:val="22"/>
                <w:szCs w:val="22"/>
                <w:lang w:val="en-GB"/>
              </w:rPr>
              <w:t>b</w:t>
            </w:r>
            <w:r w:rsidRPr="004308B4">
              <w:rPr>
                <w:rFonts w:ascii="Arial" w:hAnsi="Arial" w:cs="Arial"/>
                <w:i/>
                <w:sz w:val="22"/>
                <w:szCs w:val="22"/>
                <w:lang w:val="en-GB"/>
              </w:rPr>
              <w:t>):</w:t>
            </w:r>
          </w:p>
          <w:p w:rsidR="00E921A0" w:rsidRPr="004308B4" w:rsidRDefault="00E921A0" w:rsidP="00E921A0">
            <w:pPr>
              <w:numPr>
                <w:ilvl w:val="0"/>
                <w:numId w:val="79"/>
              </w:numPr>
              <w:spacing w:before="120" w:after="120"/>
              <w:jc w:val="both"/>
              <w:rPr>
                <w:rFonts w:ascii="Arial" w:hAnsi="Arial" w:cs="Arial"/>
                <w:i/>
                <w:sz w:val="22"/>
                <w:szCs w:val="22"/>
                <w:lang w:val="en-GB"/>
              </w:rPr>
            </w:pPr>
            <w:r w:rsidRPr="004308B4">
              <w:rPr>
                <w:rFonts w:ascii="Arial" w:hAnsi="Arial" w:cs="Arial"/>
                <w:i/>
                <w:sz w:val="22"/>
                <w:szCs w:val="22"/>
                <w:lang w:val="en-GB"/>
              </w:rPr>
              <w:t>Number of Contracts:</w:t>
            </w:r>
          </w:p>
          <w:p w:rsidR="00E921A0" w:rsidRPr="004308B4" w:rsidRDefault="00E921A0" w:rsidP="00E921A0">
            <w:pPr>
              <w:numPr>
                <w:ilvl w:val="0"/>
                <w:numId w:val="79"/>
              </w:numPr>
              <w:spacing w:before="120" w:after="120"/>
              <w:jc w:val="both"/>
              <w:rPr>
                <w:rFonts w:ascii="Arial" w:hAnsi="Arial" w:cs="Arial"/>
                <w:i/>
                <w:sz w:val="22"/>
                <w:szCs w:val="22"/>
                <w:lang w:val="en-GB"/>
              </w:rPr>
            </w:pPr>
            <w:r w:rsidRPr="004308B4">
              <w:rPr>
                <w:rFonts w:ascii="Arial" w:hAnsi="Arial" w:cs="Arial"/>
                <w:i/>
                <w:sz w:val="22"/>
                <w:szCs w:val="22"/>
                <w:lang w:val="en-GB"/>
              </w:rPr>
              <w:t>Value of the Contracts:</w:t>
            </w:r>
          </w:p>
          <w:p w:rsidR="00A91BE8" w:rsidRPr="004308B4" w:rsidRDefault="00E921A0" w:rsidP="00E921A0">
            <w:pPr>
              <w:numPr>
                <w:ilvl w:val="0"/>
                <w:numId w:val="79"/>
              </w:numPr>
              <w:spacing w:before="120" w:after="120"/>
              <w:jc w:val="both"/>
              <w:rPr>
                <w:rFonts w:ascii="Arial" w:hAnsi="Arial" w:cs="Arial"/>
                <w:i/>
                <w:sz w:val="22"/>
                <w:szCs w:val="22"/>
                <w:lang w:val="en-GB"/>
              </w:rPr>
            </w:pPr>
            <w:r w:rsidRPr="004308B4">
              <w:rPr>
                <w:rFonts w:ascii="Arial" w:hAnsi="Arial" w:cs="Arial"/>
                <w:i/>
                <w:sz w:val="22"/>
                <w:szCs w:val="22"/>
                <w:lang w:val="en-GB"/>
              </w:rPr>
              <w:t>Period of the Contract:</w:t>
            </w:r>
          </w:p>
        </w:tc>
        <w:tc>
          <w:tcPr>
            <w:tcW w:w="3784" w:type="dxa"/>
            <w:tcBorders>
              <w:bottom w:val="nil"/>
            </w:tcBorders>
          </w:tcPr>
          <w:p w:rsidR="00A91BE8" w:rsidRPr="004308B4" w:rsidRDefault="00A91BE8" w:rsidP="008D4C96">
            <w:pPr>
              <w:spacing w:before="120" w:after="120"/>
              <w:rPr>
                <w:rFonts w:ascii="Arial" w:hAnsi="Arial" w:cs="Arial"/>
                <w:sz w:val="22"/>
                <w:szCs w:val="22"/>
                <w:lang w:val="en-GB"/>
              </w:rPr>
            </w:pPr>
          </w:p>
        </w:tc>
      </w:tr>
      <w:tr w:rsidR="00A91BE8" w:rsidRPr="004308B4">
        <w:trPr>
          <w:cantSplit/>
          <w:trHeight w:hRule="exact" w:val="1261"/>
        </w:trPr>
        <w:tc>
          <w:tcPr>
            <w:tcW w:w="720" w:type="dxa"/>
            <w:tcBorders>
              <w:bottom w:val="nil"/>
            </w:tcBorders>
          </w:tcPr>
          <w:p w:rsidR="00A91BE8" w:rsidRPr="004308B4" w:rsidRDefault="00A91BE8" w:rsidP="008D4C96">
            <w:pPr>
              <w:spacing w:before="120" w:after="120"/>
              <w:rPr>
                <w:rFonts w:ascii="Arial" w:hAnsi="Arial" w:cs="Arial"/>
                <w:sz w:val="22"/>
                <w:szCs w:val="22"/>
                <w:lang w:val="en-GB"/>
              </w:rPr>
            </w:pPr>
            <w:r w:rsidRPr="004308B4">
              <w:rPr>
                <w:rFonts w:ascii="Arial" w:hAnsi="Arial" w:cs="Arial"/>
                <w:sz w:val="22"/>
                <w:szCs w:val="22"/>
                <w:lang w:val="en-GB"/>
              </w:rPr>
              <w:t>3.3</w:t>
            </w:r>
          </w:p>
        </w:tc>
        <w:tc>
          <w:tcPr>
            <w:tcW w:w="4496" w:type="dxa"/>
            <w:gridSpan w:val="2"/>
            <w:tcBorders>
              <w:bottom w:val="nil"/>
            </w:tcBorders>
          </w:tcPr>
          <w:p w:rsidR="00A91BE8" w:rsidRPr="004308B4" w:rsidRDefault="00A91BE8" w:rsidP="008D4C96">
            <w:pPr>
              <w:spacing w:before="120" w:after="120"/>
              <w:jc w:val="both"/>
              <w:rPr>
                <w:rFonts w:ascii="Arial" w:hAnsi="Arial" w:cs="Arial"/>
                <w:sz w:val="22"/>
                <w:szCs w:val="22"/>
                <w:lang w:val="en-GB"/>
              </w:rPr>
            </w:pPr>
            <w:r w:rsidRPr="004308B4">
              <w:rPr>
                <w:rFonts w:ascii="Arial" w:hAnsi="Arial" w:cs="Arial"/>
                <w:i/>
                <w:sz w:val="22"/>
                <w:szCs w:val="22"/>
                <w:lang w:val="en-GB"/>
              </w:rPr>
              <w:t xml:space="preserve">The supply and/or production capacity of Goods, if applicable, </w:t>
            </w:r>
            <w:r>
              <w:rPr>
                <w:rFonts w:ascii="Arial" w:hAnsi="Arial" w:cs="Arial"/>
                <w:i/>
                <w:sz w:val="22"/>
                <w:szCs w:val="22"/>
                <w:lang w:val="en-GB"/>
              </w:rPr>
              <w:t>as stated under</w:t>
            </w:r>
            <w:r w:rsidRPr="004308B4">
              <w:rPr>
                <w:rFonts w:ascii="Arial" w:hAnsi="Arial" w:cs="Arial"/>
                <w:i/>
                <w:sz w:val="22"/>
                <w:szCs w:val="22"/>
                <w:lang w:val="en-GB"/>
              </w:rPr>
              <w:t xml:space="preserve"> ITT Sub-Clause 14.(c)</w:t>
            </w:r>
          </w:p>
        </w:tc>
        <w:tc>
          <w:tcPr>
            <w:tcW w:w="3784" w:type="dxa"/>
            <w:tcBorders>
              <w:bottom w:val="nil"/>
            </w:tcBorders>
          </w:tcPr>
          <w:p w:rsidR="00A91BE8" w:rsidRPr="004308B4" w:rsidRDefault="00A91BE8" w:rsidP="008D4C96">
            <w:pPr>
              <w:spacing w:before="120" w:after="120"/>
              <w:rPr>
                <w:rFonts w:ascii="Arial" w:hAnsi="Arial" w:cs="Arial"/>
                <w:sz w:val="22"/>
                <w:szCs w:val="22"/>
                <w:lang w:val="en-GB"/>
              </w:rPr>
            </w:pPr>
          </w:p>
        </w:tc>
      </w:tr>
      <w:tr w:rsidR="00A91BE8" w:rsidRPr="004308B4">
        <w:trPr>
          <w:cantSplit/>
          <w:trHeight w:hRule="exact" w:val="1423"/>
        </w:trPr>
        <w:tc>
          <w:tcPr>
            <w:tcW w:w="720" w:type="dxa"/>
            <w:tcBorders>
              <w:bottom w:val="single" w:sz="4" w:space="0" w:color="auto"/>
            </w:tcBorders>
          </w:tcPr>
          <w:p w:rsidR="00A91BE8" w:rsidRPr="004308B4" w:rsidRDefault="00A91BE8" w:rsidP="008D4C96">
            <w:pPr>
              <w:spacing w:before="120" w:after="120"/>
              <w:rPr>
                <w:rFonts w:ascii="Arial" w:hAnsi="Arial" w:cs="Arial"/>
                <w:sz w:val="22"/>
                <w:szCs w:val="22"/>
                <w:lang w:val="en-GB"/>
              </w:rPr>
            </w:pPr>
            <w:r w:rsidRPr="004308B4">
              <w:rPr>
                <w:rFonts w:ascii="Arial" w:hAnsi="Arial" w:cs="Arial"/>
                <w:sz w:val="22"/>
                <w:szCs w:val="22"/>
                <w:lang w:val="en-GB"/>
              </w:rPr>
              <w:t>3.</w:t>
            </w:r>
            <w:r w:rsidR="00E921A0">
              <w:rPr>
                <w:rFonts w:ascii="Arial" w:hAnsi="Arial" w:cs="Arial"/>
                <w:sz w:val="22"/>
                <w:szCs w:val="22"/>
                <w:lang w:val="en-GB"/>
              </w:rPr>
              <w:t>4</w:t>
            </w:r>
          </w:p>
        </w:tc>
        <w:tc>
          <w:tcPr>
            <w:tcW w:w="4496" w:type="dxa"/>
            <w:gridSpan w:val="2"/>
            <w:tcBorders>
              <w:bottom w:val="single" w:sz="4" w:space="0" w:color="auto"/>
            </w:tcBorders>
          </w:tcPr>
          <w:p w:rsidR="00A91BE8" w:rsidRPr="004308B4" w:rsidRDefault="00A91BE8" w:rsidP="008D4C96">
            <w:pPr>
              <w:spacing w:before="120" w:after="120"/>
              <w:jc w:val="both"/>
              <w:rPr>
                <w:rFonts w:ascii="Arial" w:hAnsi="Arial" w:cs="Arial"/>
                <w:sz w:val="22"/>
                <w:szCs w:val="22"/>
                <w:lang w:val="en-GB"/>
              </w:rPr>
            </w:pPr>
            <w:r w:rsidRPr="004308B4">
              <w:rPr>
                <w:rFonts w:ascii="Arial" w:hAnsi="Arial" w:cs="Arial"/>
                <w:i/>
                <w:sz w:val="22"/>
                <w:szCs w:val="22"/>
                <w:lang w:val="en-GB"/>
              </w:rPr>
              <w:t>Available liquid assets or working capital or credit facility in accordance with ITT Clause 15.1(</w:t>
            </w:r>
            <w:r w:rsidR="00E921A0">
              <w:rPr>
                <w:rFonts w:ascii="Arial" w:hAnsi="Arial" w:cs="Arial"/>
                <w:i/>
                <w:sz w:val="22"/>
                <w:szCs w:val="22"/>
                <w:lang w:val="en-GB"/>
              </w:rPr>
              <w:t>a</w:t>
            </w:r>
            <w:r w:rsidRPr="004308B4">
              <w:rPr>
                <w:rFonts w:ascii="Arial" w:hAnsi="Arial" w:cs="Arial"/>
                <w:i/>
                <w:sz w:val="22"/>
                <w:szCs w:val="22"/>
                <w:lang w:val="en-GB"/>
              </w:rPr>
              <w:t>)</w:t>
            </w:r>
          </w:p>
        </w:tc>
        <w:tc>
          <w:tcPr>
            <w:tcW w:w="3784" w:type="dxa"/>
            <w:tcBorders>
              <w:bottom w:val="single" w:sz="4" w:space="0" w:color="auto"/>
            </w:tcBorders>
          </w:tcPr>
          <w:p w:rsidR="00A91BE8" w:rsidRPr="004308B4" w:rsidRDefault="00A91BE8" w:rsidP="008D4C96">
            <w:pPr>
              <w:spacing w:before="120" w:after="120"/>
              <w:rPr>
                <w:rFonts w:ascii="Arial" w:hAnsi="Arial" w:cs="Arial"/>
                <w:sz w:val="22"/>
                <w:szCs w:val="22"/>
                <w:lang w:val="en-GB"/>
              </w:rPr>
            </w:pPr>
          </w:p>
        </w:tc>
      </w:tr>
    </w:tbl>
    <w:p w:rsidR="002708CD" w:rsidRPr="003F47F0" w:rsidRDefault="002708CD">
      <w:pPr>
        <w:tabs>
          <w:tab w:val="right" w:pos="9000"/>
        </w:tabs>
        <w:rPr>
          <w:rFonts w:ascii="Arial" w:hAnsi="Arial" w:cs="Arial"/>
          <w:lang w:val="en-GB"/>
        </w:rPr>
        <w:sectPr w:rsidR="002708CD" w:rsidRPr="003F47F0" w:rsidSect="007466F7">
          <w:pgSz w:w="11909" w:h="16834" w:code="9"/>
          <w:pgMar w:top="1440" w:right="1440" w:bottom="1440" w:left="1440" w:header="720" w:footer="720" w:gutter="0"/>
          <w:cols w:space="720"/>
        </w:sectPr>
      </w:pPr>
    </w:p>
    <w:p w:rsidR="003D761D" w:rsidRDefault="003D761D" w:rsidP="000A5C81">
      <w:pPr>
        <w:spacing w:before="240"/>
      </w:pPr>
    </w:p>
    <w:p w:rsidR="006F0E20" w:rsidRPr="006E5C9B" w:rsidRDefault="006F0E20" w:rsidP="006E5C9B">
      <w:pPr>
        <w:pStyle w:val="Heading2"/>
        <w:rPr>
          <w:rFonts w:ascii="Arial" w:hAnsi="Arial"/>
          <w:sz w:val="32"/>
          <w:szCs w:val="32"/>
          <w:lang w:val="en-GB"/>
        </w:rPr>
      </w:pPr>
      <w:bookmarkStart w:id="780" w:name="_Toc240339828"/>
      <w:r w:rsidRPr="006E5C9B">
        <w:rPr>
          <w:rFonts w:ascii="Arial" w:hAnsi="Arial"/>
          <w:sz w:val="32"/>
          <w:szCs w:val="32"/>
          <w:lang w:val="en-GB"/>
        </w:rPr>
        <w:t>Price Schedule for Goods (Form PG4-3</w:t>
      </w:r>
      <w:r w:rsidR="00AD1B1D" w:rsidRPr="006E5C9B">
        <w:rPr>
          <w:rFonts w:ascii="Arial" w:hAnsi="Arial"/>
          <w:sz w:val="32"/>
          <w:szCs w:val="32"/>
          <w:lang w:val="en-GB"/>
        </w:rPr>
        <w:t>B</w:t>
      </w:r>
      <w:r w:rsidRPr="006E5C9B">
        <w:rPr>
          <w:rFonts w:ascii="Arial" w:hAnsi="Arial"/>
          <w:sz w:val="32"/>
          <w:szCs w:val="32"/>
          <w:lang w:val="en-GB"/>
        </w:rPr>
        <w:t>)</w:t>
      </w:r>
      <w:bookmarkEnd w:id="780"/>
    </w:p>
    <w:p w:rsidR="006F0E20" w:rsidRPr="00A57D35" w:rsidRDefault="006F0E20" w:rsidP="006F0E20">
      <w:pPr>
        <w:pStyle w:val="SectionVHeader"/>
        <w:spacing w:after="120"/>
        <w:rPr>
          <w:rFonts w:ascii="Arial" w:hAnsi="Arial" w:cs="Arial"/>
          <w:i/>
          <w:sz w:val="28"/>
        </w:rPr>
      </w:pPr>
      <w:r w:rsidRPr="00A57D35">
        <w:rPr>
          <w:rFonts w:ascii="Arial" w:hAnsi="Arial" w:cs="Arial"/>
          <w:i/>
          <w:sz w:val="28"/>
        </w:rPr>
        <w:t xml:space="preserve">[Group </w:t>
      </w:r>
      <w:r w:rsidR="00AD1B1D" w:rsidRPr="00A57D35">
        <w:rPr>
          <w:rFonts w:ascii="Arial" w:hAnsi="Arial" w:cs="Arial"/>
          <w:i/>
          <w:sz w:val="28"/>
        </w:rPr>
        <w:t>B</w:t>
      </w:r>
      <w:r w:rsidRPr="00A57D35">
        <w:rPr>
          <w:rFonts w:ascii="Arial" w:hAnsi="Arial" w:cs="Arial"/>
          <w:i/>
          <w:sz w:val="28"/>
        </w:rPr>
        <w:t xml:space="preserve"> Tenders: Goods Manufactured </w:t>
      </w:r>
      <w:r w:rsidR="003A6032" w:rsidRPr="00A57D35">
        <w:rPr>
          <w:rFonts w:ascii="Arial" w:hAnsi="Arial" w:cs="Arial"/>
          <w:i/>
          <w:sz w:val="28"/>
        </w:rPr>
        <w:t>o</w:t>
      </w:r>
      <w:r w:rsidR="00AD1B1D" w:rsidRPr="00A57D35">
        <w:rPr>
          <w:rFonts w:ascii="Arial" w:hAnsi="Arial" w:cs="Arial"/>
          <w:i/>
          <w:sz w:val="28"/>
        </w:rPr>
        <w:t xml:space="preserve">utside </w:t>
      </w:r>
      <w:smartTag w:uri="urn:schemas-microsoft-com:office:smarttags" w:element="place">
        <w:smartTag w:uri="urn:schemas-microsoft-com:office:smarttags" w:element="country-region">
          <w:r w:rsidRPr="00A57D35">
            <w:rPr>
              <w:rFonts w:ascii="Arial" w:hAnsi="Arial" w:cs="Arial"/>
              <w:i/>
              <w:sz w:val="28"/>
            </w:rPr>
            <w:t>Bangladesh</w:t>
          </w:r>
        </w:smartTag>
      </w:smartTag>
      <w:r w:rsidR="00AD1B1D" w:rsidRPr="00A57D35">
        <w:rPr>
          <w:rFonts w:ascii="Arial" w:hAnsi="Arial" w:cs="Arial"/>
          <w:i/>
          <w:sz w:val="28"/>
        </w:rPr>
        <w:t xml:space="preserve">, to be </w:t>
      </w:r>
      <w:r w:rsidR="000F3B37" w:rsidRPr="00A57D35">
        <w:rPr>
          <w:rFonts w:ascii="Arial" w:hAnsi="Arial" w:cs="Arial"/>
          <w:i/>
          <w:sz w:val="28"/>
        </w:rPr>
        <w:t>imported</w:t>
      </w:r>
      <w:r w:rsidR="00AD1B1D" w:rsidRPr="00A57D35">
        <w:rPr>
          <w:rFonts w:ascii="Arial" w:hAnsi="Arial" w:cs="Arial"/>
          <w:i/>
          <w:sz w:val="28"/>
        </w:rPr>
        <w:t>]</w:t>
      </w:r>
    </w:p>
    <w:p w:rsidR="00D24EAA" w:rsidRPr="00D11511" w:rsidRDefault="00D24EAA" w:rsidP="006F0E20">
      <w:pPr>
        <w:pStyle w:val="SectionVHeader"/>
        <w:spacing w:after="120"/>
        <w:rPr>
          <w:rFonts w:ascii="Arial" w:hAnsi="Arial" w:cs="Arial"/>
          <w:sz w:val="14"/>
        </w:rPr>
      </w:pPr>
    </w:p>
    <w:tbl>
      <w:tblPr>
        <w:tblW w:w="0" w:type="auto"/>
        <w:tblInd w:w="-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3839"/>
        <w:gridCol w:w="2866"/>
        <w:gridCol w:w="2520"/>
        <w:gridCol w:w="1890"/>
      </w:tblGrid>
      <w:tr w:rsidR="000F3B37" w:rsidRPr="00CB3EF1" w:rsidTr="00F9567F">
        <w:tc>
          <w:tcPr>
            <w:tcW w:w="3839" w:type="dxa"/>
          </w:tcPr>
          <w:p w:rsidR="000F3B37" w:rsidRPr="00CB3EF1" w:rsidRDefault="000F3B37" w:rsidP="000878F2">
            <w:pPr>
              <w:rPr>
                <w:rFonts w:ascii="Arial" w:hAnsi="Arial" w:cs="Arial"/>
                <w:b/>
                <w:sz w:val="20"/>
                <w:szCs w:val="22"/>
                <w:lang w:val="en-GB"/>
              </w:rPr>
            </w:pPr>
            <w:r w:rsidRPr="00CB3EF1">
              <w:rPr>
                <w:rFonts w:ascii="Arial" w:hAnsi="Arial" w:cs="Arial"/>
                <w:b/>
                <w:sz w:val="20"/>
                <w:szCs w:val="22"/>
                <w:lang w:val="en-GB"/>
              </w:rPr>
              <w:t>Invitation for Tender No:</w:t>
            </w:r>
          </w:p>
        </w:tc>
        <w:tc>
          <w:tcPr>
            <w:tcW w:w="2866" w:type="dxa"/>
          </w:tcPr>
          <w:p w:rsidR="000F3B37" w:rsidRPr="00CB3EF1" w:rsidRDefault="00F420FC" w:rsidP="000878F2">
            <w:pPr>
              <w:rPr>
                <w:rFonts w:ascii="Arial" w:hAnsi="Arial" w:cs="Arial"/>
                <w:b/>
                <w:sz w:val="20"/>
                <w:szCs w:val="22"/>
                <w:lang w:val="en-GB"/>
              </w:rPr>
            </w:pPr>
            <w:r>
              <w:rPr>
                <w:rFonts w:ascii="Arial" w:hAnsi="Arial" w:cs="Arial"/>
                <w:i/>
                <w:sz w:val="22"/>
                <w:szCs w:val="22"/>
                <w:lang w:val="en-GB"/>
              </w:rPr>
              <w:t>18.16.0000.385.09.001.19</w:t>
            </w:r>
          </w:p>
        </w:tc>
        <w:tc>
          <w:tcPr>
            <w:tcW w:w="2520" w:type="dxa"/>
          </w:tcPr>
          <w:p w:rsidR="000F3B37" w:rsidRPr="00CB3EF1" w:rsidRDefault="000F3B37" w:rsidP="000878F2">
            <w:pPr>
              <w:rPr>
                <w:rFonts w:ascii="Arial" w:hAnsi="Arial" w:cs="Arial"/>
                <w:b/>
                <w:sz w:val="20"/>
                <w:szCs w:val="22"/>
                <w:lang w:val="en-GB"/>
              </w:rPr>
            </w:pPr>
            <w:r w:rsidRPr="00CB3EF1">
              <w:rPr>
                <w:rFonts w:ascii="Arial" w:hAnsi="Arial" w:cs="Arial"/>
                <w:b/>
                <w:sz w:val="20"/>
                <w:szCs w:val="22"/>
                <w:lang w:val="en-GB"/>
              </w:rPr>
              <w:t>Date:</w:t>
            </w:r>
          </w:p>
        </w:tc>
        <w:tc>
          <w:tcPr>
            <w:tcW w:w="1890" w:type="dxa"/>
          </w:tcPr>
          <w:p w:rsidR="000F3B37" w:rsidRPr="00CB3EF1" w:rsidRDefault="000F3B37" w:rsidP="000878F2">
            <w:pPr>
              <w:rPr>
                <w:rFonts w:ascii="Arial" w:hAnsi="Arial" w:cs="Arial"/>
                <w:sz w:val="20"/>
                <w:szCs w:val="22"/>
                <w:lang w:val="en-GB"/>
              </w:rPr>
            </w:pPr>
          </w:p>
        </w:tc>
      </w:tr>
    </w:tbl>
    <w:p w:rsidR="0005198D" w:rsidRPr="00D24EAA" w:rsidRDefault="0005198D">
      <w:pPr>
        <w:rPr>
          <w:b/>
        </w:rPr>
      </w:pPr>
    </w:p>
    <w:tbl>
      <w:tblPr>
        <w:tblW w:w="11025" w:type="dxa"/>
        <w:tblInd w:w="-3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90"/>
        <w:gridCol w:w="4095"/>
        <w:gridCol w:w="2700"/>
        <w:gridCol w:w="3240"/>
      </w:tblGrid>
      <w:tr w:rsidR="006D1A01" w:rsidRPr="00D24EAA" w:rsidTr="00F9567F">
        <w:trPr>
          <w:cantSplit/>
        </w:trPr>
        <w:tc>
          <w:tcPr>
            <w:tcW w:w="990" w:type="dxa"/>
            <w:tcBorders>
              <w:top w:val="single" w:sz="12" w:space="0" w:color="auto"/>
              <w:left w:val="single" w:sz="12" w:space="0" w:color="auto"/>
              <w:bottom w:val="single" w:sz="12" w:space="0" w:color="auto"/>
              <w:right w:val="single" w:sz="12" w:space="0" w:color="auto"/>
            </w:tcBorders>
          </w:tcPr>
          <w:p w:rsidR="006D1A01" w:rsidRPr="00F75676" w:rsidRDefault="006D1A01" w:rsidP="000878F2">
            <w:pPr>
              <w:suppressAutoHyphens/>
              <w:jc w:val="center"/>
              <w:rPr>
                <w:rFonts w:ascii="Arial" w:hAnsi="Arial" w:cs="Arial"/>
                <w:b/>
                <w:sz w:val="20"/>
                <w:szCs w:val="20"/>
                <w:lang w:val="en-GB"/>
              </w:rPr>
            </w:pPr>
            <w:r w:rsidRPr="00F75676">
              <w:rPr>
                <w:rFonts w:ascii="Arial" w:hAnsi="Arial" w:cs="Arial"/>
                <w:b/>
                <w:sz w:val="20"/>
                <w:szCs w:val="20"/>
                <w:lang w:val="en-GB"/>
              </w:rPr>
              <w:t>1</w:t>
            </w:r>
          </w:p>
        </w:tc>
        <w:tc>
          <w:tcPr>
            <w:tcW w:w="4095" w:type="dxa"/>
            <w:tcBorders>
              <w:top w:val="single" w:sz="12" w:space="0" w:color="auto"/>
              <w:left w:val="single" w:sz="12" w:space="0" w:color="auto"/>
              <w:bottom w:val="single" w:sz="12" w:space="0" w:color="auto"/>
              <w:right w:val="single" w:sz="12" w:space="0" w:color="auto"/>
            </w:tcBorders>
          </w:tcPr>
          <w:p w:rsidR="006D1A01" w:rsidRPr="00F75676" w:rsidRDefault="006D1A01" w:rsidP="000878F2">
            <w:pPr>
              <w:suppressAutoHyphens/>
              <w:jc w:val="center"/>
              <w:rPr>
                <w:rFonts w:ascii="Arial" w:hAnsi="Arial" w:cs="Arial"/>
                <w:b/>
                <w:sz w:val="20"/>
                <w:szCs w:val="20"/>
                <w:lang w:val="en-GB"/>
              </w:rPr>
            </w:pPr>
            <w:r w:rsidRPr="00F75676">
              <w:rPr>
                <w:rFonts w:ascii="Arial" w:hAnsi="Arial" w:cs="Arial"/>
                <w:b/>
                <w:sz w:val="20"/>
                <w:szCs w:val="20"/>
                <w:lang w:val="en-GB"/>
              </w:rPr>
              <w:t>2</w:t>
            </w:r>
          </w:p>
        </w:tc>
        <w:tc>
          <w:tcPr>
            <w:tcW w:w="2700" w:type="dxa"/>
            <w:tcBorders>
              <w:top w:val="single" w:sz="12" w:space="0" w:color="auto"/>
              <w:left w:val="single" w:sz="12" w:space="0" w:color="auto"/>
              <w:bottom w:val="single" w:sz="12" w:space="0" w:color="auto"/>
              <w:right w:val="single" w:sz="12" w:space="0" w:color="auto"/>
            </w:tcBorders>
          </w:tcPr>
          <w:p w:rsidR="006D1A01" w:rsidRPr="00F75676" w:rsidRDefault="006D1A01" w:rsidP="000878F2">
            <w:pPr>
              <w:suppressAutoHyphens/>
              <w:jc w:val="center"/>
              <w:rPr>
                <w:rFonts w:ascii="Arial" w:hAnsi="Arial" w:cs="Arial"/>
                <w:b/>
                <w:sz w:val="20"/>
                <w:szCs w:val="20"/>
                <w:lang w:val="en-GB"/>
              </w:rPr>
            </w:pPr>
            <w:r w:rsidRPr="00F75676">
              <w:rPr>
                <w:rFonts w:ascii="Arial" w:hAnsi="Arial" w:cs="Arial"/>
                <w:b/>
                <w:sz w:val="20"/>
                <w:szCs w:val="20"/>
                <w:lang w:val="en-GB"/>
              </w:rPr>
              <w:t>5</w:t>
            </w:r>
          </w:p>
        </w:tc>
        <w:tc>
          <w:tcPr>
            <w:tcW w:w="3240" w:type="dxa"/>
            <w:tcBorders>
              <w:top w:val="single" w:sz="12" w:space="0" w:color="auto"/>
              <w:left w:val="single" w:sz="12" w:space="0" w:color="auto"/>
              <w:bottom w:val="single" w:sz="12" w:space="0" w:color="auto"/>
              <w:right w:val="single" w:sz="12" w:space="0" w:color="auto"/>
            </w:tcBorders>
          </w:tcPr>
          <w:p w:rsidR="006D1A01" w:rsidRPr="00F75676" w:rsidRDefault="006D1A01" w:rsidP="000878F2">
            <w:pPr>
              <w:suppressAutoHyphens/>
              <w:jc w:val="center"/>
              <w:rPr>
                <w:rFonts w:ascii="Arial" w:hAnsi="Arial" w:cs="Arial"/>
                <w:b/>
                <w:sz w:val="20"/>
                <w:szCs w:val="20"/>
                <w:lang w:val="en-GB"/>
              </w:rPr>
            </w:pPr>
            <w:r w:rsidRPr="00F75676">
              <w:rPr>
                <w:rFonts w:ascii="Arial" w:hAnsi="Arial" w:cs="Arial"/>
                <w:b/>
                <w:sz w:val="20"/>
                <w:szCs w:val="20"/>
                <w:lang w:val="en-GB"/>
              </w:rPr>
              <w:t>6</w:t>
            </w:r>
          </w:p>
        </w:tc>
      </w:tr>
      <w:tr w:rsidR="006D1A01" w:rsidRPr="00C311EE" w:rsidTr="00F9567F">
        <w:trPr>
          <w:cantSplit/>
          <w:trHeight w:val="840"/>
        </w:trPr>
        <w:tc>
          <w:tcPr>
            <w:tcW w:w="990" w:type="dxa"/>
            <w:vMerge w:val="restart"/>
            <w:tcBorders>
              <w:top w:val="single" w:sz="12" w:space="0" w:color="auto"/>
              <w:left w:val="single" w:sz="12" w:space="0" w:color="auto"/>
            </w:tcBorders>
          </w:tcPr>
          <w:p w:rsidR="006D1A01" w:rsidRPr="00D24EAA" w:rsidRDefault="006D1A01" w:rsidP="00042D7C">
            <w:pPr>
              <w:suppressAutoHyphens/>
              <w:spacing w:before="60"/>
              <w:jc w:val="center"/>
              <w:rPr>
                <w:rFonts w:ascii="Arial" w:hAnsi="Arial" w:cs="Arial"/>
                <w:sz w:val="20"/>
                <w:szCs w:val="20"/>
                <w:lang w:val="en-GB"/>
              </w:rPr>
            </w:pPr>
            <w:r w:rsidRPr="00D24EAA">
              <w:rPr>
                <w:rFonts w:ascii="Arial" w:hAnsi="Arial" w:cs="Arial"/>
                <w:sz w:val="20"/>
                <w:szCs w:val="20"/>
                <w:lang w:val="en-GB"/>
              </w:rPr>
              <w:t>Line Item</w:t>
            </w:r>
          </w:p>
          <w:p w:rsidR="006D1A01" w:rsidRPr="00D24EAA" w:rsidRDefault="006D1A01" w:rsidP="00042D7C">
            <w:pPr>
              <w:suppressAutoHyphens/>
              <w:spacing w:before="60"/>
              <w:jc w:val="center"/>
              <w:rPr>
                <w:rFonts w:ascii="Arial" w:hAnsi="Arial" w:cs="Arial"/>
                <w:sz w:val="20"/>
                <w:szCs w:val="20"/>
                <w:lang w:val="en-GB"/>
              </w:rPr>
            </w:pPr>
            <w:r w:rsidRPr="00D24EAA">
              <w:rPr>
                <w:rFonts w:ascii="Arial" w:hAnsi="Arial" w:cs="Arial"/>
                <w:sz w:val="20"/>
                <w:szCs w:val="20"/>
                <w:lang w:val="en-GB"/>
              </w:rPr>
              <w:t>No .</w:t>
            </w:r>
          </w:p>
        </w:tc>
        <w:tc>
          <w:tcPr>
            <w:tcW w:w="4095" w:type="dxa"/>
            <w:vMerge w:val="restart"/>
            <w:tcBorders>
              <w:top w:val="single" w:sz="12" w:space="0" w:color="auto"/>
            </w:tcBorders>
          </w:tcPr>
          <w:p w:rsidR="006D1A01" w:rsidRPr="00D24EAA" w:rsidRDefault="006D1A01" w:rsidP="00042D7C">
            <w:pPr>
              <w:suppressAutoHyphens/>
              <w:spacing w:before="60"/>
              <w:jc w:val="center"/>
              <w:rPr>
                <w:rFonts w:ascii="Arial" w:hAnsi="Arial" w:cs="Arial"/>
                <w:sz w:val="20"/>
                <w:szCs w:val="20"/>
                <w:lang w:val="en-GB"/>
              </w:rPr>
            </w:pPr>
            <w:r w:rsidRPr="00D24EAA">
              <w:rPr>
                <w:rFonts w:ascii="Arial" w:hAnsi="Arial" w:cs="Arial"/>
                <w:sz w:val="20"/>
                <w:szCs w:val="20"/>
                <w:lang w:val="en-GB"/>
              </w:rPr>
              <w:t>Description of Item</w:t>
            </w:r>
          </w:p>
        </w:tc>
        <w:tc>
          <w:tcPr>
            <w:tcW w:w="2700" w:type="dxa"/>
            <w:vMerge w:val="restart"/>
            <w:tcBorders>
              <w:top w:val="single" w:sz="12" w:space="0" w:color="auto"/>
            </w:tcBorders>
          </w:tcPr>
          <w:p w:rsidR="006D1A01" w:rsidRPr="00D24EAA" w:rsidRDefault="006D1A01" w:rsidP="00042D7C">
            <w:pPr>
              <w:suppressAutoHyphens/>
              <w:spacing w:before="60"/>
              <w:jc w:val="center"/>
              <w:rPr>
                <w:rFonts w:ascii="Arial" w:hAnsi="Arial" w:cs="Arial"/>
                <w:sz w:val="20"/>
                <w:szCs w:val="20"/>
                <w:lang w:val="en-GB"/>
              </w:rPr>
            </w:pPr>
            <w:r w:rsidRPr="00D24EAA">
              <w:rPr>
                <w:rFonts w:ascii="Arial" w:hAnsi="Arial" w:cs="Arial"/>
                <w:sz w:val="20"/>
                <w:szCs w:val="20"/>
                <w:lang w:val="en-GB"/>
              </w:rPr>
              <w:t>Quantity</w:t>
            </w:r>
          </w:p>
        </w:tc>
        <w:tc>
          <w:tcPr>
            <w:tcW w:w="3240" w:type="dxa"/>
            <w:vMerge w:val="restart"/>
            <w:tcBorders>
              <w:top w:val="single" w:sz="12" w:space="0" w:color="auto"/>
            </w:tcBorders>
          </w:tcPr>
          <w:p w:rsidR="006D1A01" w:rsidRPr="00D24EAA" w:rsidRDefault="006D1A01" w:rsidP="00042D7C">
            <w:pPr>
              <w:suppressAutoHyphens/>
              <w:spacing w:before="60"/>
              <w:jc w:val="center"/>
              <w:rPr>
                <w:rFonts w:ascii="Arial" w:hAnsi="Arial" w:cs="Arial"/>
                <w:sz w:val="20"/>
                <w:szCs w:val="20"/>
                <w:lang w:val="en-GB"/>
              </w:rPr>
            </w:pPr>
            <w:r>
              <w:rPr>
                <w:rFonts w:ascii="Arial" w:hAnsi="Arial" w:cs="Arial"/>
                <w:sz w:val="20"/>
                <w:szCs w:val="20"/>
                <w:lang w:val="en-GB"/>
              </w:rPr>
              <w:t xml:space="preserve">Total </w:t>
            </w:r>
            <w:r w:rsidRPr="00D24EAA">
              <w:rPr>
                <w:rFonts w:ascii="Arial" w:hAnsi="Arial" w:cs="Arial"/>
                <w:sz w:val="20"/>
                <w:szCs w:val="20"/>
                <w:lang w:val="en-GB"/>
              </w:rPr>
              <w:t xml:space="preserve"> price </w:t>
            </w:r>
          </w:p>
          <w:p w:rsidR="006D1A01" w:rsidRPr="00D24EAA" w:rsidRDefault="006D1A01" w:rsidP="00042D7C">
            <w:pPr>
              <w:suppressAutoHyphens/>
              <w:spacing w:before="60"/>
              <w:jc w:val="center"/>
              <w:rPr>
                <w:rFonts w:ascii="Arial" w:hAnsi="Arial" w:cs="Arial"/>
                <w:i/>
                <w:sz w:val="20"/>
                <w:szCs w:val="20"/>
                <w:lang w:val="en-GB"/>
              </w:rPr>
            </w:pPr>
            <w:r>
              <w:rPr>
                <w:rFonts w:ascii="Arial" w:hAnsi="Arial" w:cs="Arial"/>
                <w:sz w:val="20"/>
                <w:szCs w:val="20"/>
                <w:lang w:val="en-GB"/>
              </w:rPr>
              <w:t xml:space="preserve">DDP </w:t>
            </w:r>
            <w:r>
              <w:rPr>
                <w:rFonts w:ascii="Arial" w:hAnsi="Arial" w:cs="Arial"/>
                <w:i/>
                <w:sz w:val="20"/>
                <w:szCs w:val="20"/>
                <w:lang w:val="en-GB"/>
              </w:rPr>
              <w:t>for one Ship for 03 years</w:t>
            </w:r>
          </w:p>
          <w:p w:rsidR="006D1A01" w:rsidRPr="001B53ED" w:rsidRDefault="006D1A01" w:rsidP="00042D7C">
            <w:pPr>
              <w:suppressAutoHyphens/>
              <w:spacing w:before="60"/>
              <w:jc w:val="center"/>
              <w:rPr>
                <w:rFonts w:ascii="Arial" w:hAnsi="Arial" w:cs="Arial"/>
                <w:b/>
                <w:sz w:val="20"/>
                <w:szCs w:val="20"/>
                <w:lang w:val="en-GB"/>
              </w:rPr>
            </w:pPr>
          </w:p>
        </w:tc>
      </w:tr>
      <w:tr w:rsidR="006D1A01" w:rsidRPr="00C311EE" w:rsidTr="00F9567F">
        <w:trPr>
          <w:cantSplit/>
          <w:trHeight w:val="588"/>
        </w:trPr>
        <w:tc>
          <w:tcPr>
            <w:tcW w:w="990" w:type="dxa"/>
            <w:vMerge/>
            <w:tcBorders>
              <w:left w:val="single" w:sz="12" w:space="0" w:color="auto"/>
              <w:bottom w:val="single" w:sz="12" w:space="0" w:color="auto"/>
            </w:tcBorders>
          </w:tcPr>
          <w:p w:rsidR="006D1A01" w:rsidRPr="00D24EAA" w:rsidRDefault="006D1A01" w:rsidP="00042D7C">
            <w:pPr>
              <w:suppressAutoHyphens/>
              <w:spacing w:before="60"/>
              <w:jc w:val="center"/>
              <w:rPr>
                <w:rFonts w:ascii="Arial" w:hAnsi="Arial" w:cs="Arial"/>
                <w:sz w:val="20"/>
                <w:szCs w:val="20"/>
                <w:lang w:val="en-GB"/>
              </w:rPr>
            </w:pPr>
          </w:p>
        </w:tc>
        <w:tc>
          <w:tcPr>
            <w:tcW w:w="4095" w:type="dxa"/>
            <w:vMerge/>
            <w:tcBorders>
              <w:bottom w:val="single" w:sz="12" w:space="0" w:color="auto"/>
            </w:tcBorders>
          </w:tcPr>
          <w:p w:rsidR="006D1A01" w:rsidRPr="00D24EAA" w:rsidRDefault="006D1A01" w:rsidP="00042D7C">
            <w:pPr>
              <w:suppressAutoHyphens/>
              <w:spacing w:before="60"/>
              <w:jc w:val="center"/>
              <w:rPr>
                <w:rFonts w:ascii="Arial" w:hAnsi="Arial" w:cs="Arial"/>
                <w:sz w:val="20"/>
                <w:szCs w:val="20"/>
                <w:lang w:val="en-GB"/>
              </w:rPr>
            </w:pPr>
          </w:p>
        </w:tc>
        <w:tc>
          <w:tcPr>
            <w:tcW w:w="2700" w:type="dxa"/>
            <w:vMerge/>
            <w:tcBorders>
              <w:bottom w:val="single" w:sz="12" w:space="0" w:color="auto"/>
            </w:tcBorders>
          </w:tcPr>
          <w:p w:rsidR="006D1A01" w:rsidRPr="00D24EAA" w:rsidRDefault="006D1A01" w:rsidP="00042D7C">
            <w:pPr>
              <w:suppressAutoHyphens/>
              <w:spacing w:before="60"/>
              <w:jc w:val="center"/>
              <w:rPr>
                <w:rFonts w:ascii="Arial" w:hAnsi="Arial" w:cs="Arial"/>
                <w:sz w:val="20"/>
                <w:szCs w:val="20"/>
                <w:lang w:val="en-GB"/>
              </w:rPr>
            </w:pPr>
          </w:p>
        </w:tc>
        <w:tc>
          <w:tcPr>
            <w:tcW w:w="3240" w:type="dxa"/>
            <w:vMerge/>
            <w:tcBorders>
              <w:bottom w:val="single" w:sz="12" w:space="0" w:color="auto"/>
            </w:tcBorders>
          </w:tcPr>
          <w:p w:rsidR="006D1A01" w:rsidRPr="00D24EAA" w:rsidRDefault="006D1A01" w:rsidP="00042D7C">
            <w:pPr>
              <w:suppressAutoHyphens/>
              <w:spacing w:before="60"/>
              <w:jc w:val="center"/>
              <w:rPr>
                <w:rFonts w:ascii="Arial" w:hAnsi="Arial" w:cs="Arial"/>
                <w:sz w:val="20"/>
                <w:szCs w:val="20"/>
                <w:lang w:val="en-GB"/>
              </w:rPr>
            </w:pPr>
          </w:p>
        </w:tc>
      </w:tr>
      <w:tr w:rsidR="006D1A01" w:rsidRPr="003F47F0" w:rsidTr="001422C0">
        <w:trPr>
          <w:cantSplit/>
          <w:trHeight w:hRule="exact" w:val="3225"/>
        </w:trPr>
        <w:tc>
          <w:tcPr>
            <w:tcW w:w="990" w:type="dxa"/>
            <w:tcBorders>
              <w:top w:val="single" w:sz="12" w:space="0" w:color="auto"/>
              <w:left w:val="single" w:sz="12" w:space="0" w:color="auto"/>
              <w:bottom w:val="single" w:sz="4" w:space="0" w:color="auto"/>
            </w:tcBorders>
          </w:tcPr>
          <w:p w:rsidR="006D1A01" w:rsidRPr="00F75676" w:rsidRDefault="006D1A01" w:rsidP="00E71151">
            <w:pPr>
              <w:suppressAutoHyphens/>
              <w:snapToGrid w:val="0"/>
              <w:spacing w:before="120"/>
              <w:rPr>
                <w:rFonts w:ascii="Arial" w:hAnsi="Arial" w:cs="Arial"/>
                <w:i/>
                <w:sz w:val="18"/>
                <w:szCs w:val="18"/>
                <w:lang w:val="en-GB"/>
              </w:rPr>
            </w:pPr>
            <w:r>
              <w:rPr>
                <w:rFonts w:ascii="Arial" w:hAnsi="Arial" w:cs="Arial"/>
                <w:i/>
                <w:sz w:val="18"/>
                <w:szCs w:val="18"/>
                <w:lang w:val="en-GB"/>
              </w:rPr>
              <w:t>01.</w:t>
            </w:r>
          </w:p>
          <w:p w:rsidR="006D1A01" w:rsidRPr="00F75676" w:rsidRDefault="006D1A01" w:rsidP="00E71151">
            <w:pPr>
              <w:suppressAutoHyphens/>
              <w:snapToGrid w:val="0"/>
              <w:spacing w:before="120"/>
              <w:rPr>
                <w:rFonts w:ascii="Arial" w:hAnsi="Arial" w:cs="Arial"/>
                <w:sz w:val="18"/>
                <w:szCs w:val="18"/>
                <w:lang w:val="en-GB"/>
              </w:rPr>
            </w:pPr>
          </w:p>
        </w:tc>
        <w:tc>
          <w:tcPr>
            <w:tcW w:w="4095" w:type="dxa"/>
            <w:tcBorders>
              <w:top w:val="single" w:sz="12" w:space="0" w:color="auto"/>
              <w:bottom w:val="single" w:sz="4" w:space="0" w:color="auto"/>
            </w:tcBorders>
          </w:tcPr>
          <w:p w:rsidR="006D1A01" w:rsidRPr="00B145A7" w:rsidRDefault="006D1A01" w:rsidP="00E71151">
            <w:pPr>
              <w:jc w:val="both"/>
              <w:rPr>
                <w:sz w:val="18"/>
                <w:szCs w:val="18"/>
                <w:lang w:val="en-GB"/>
              </w:rPr>
            </w:pPr>
            <w:r w:rsidRPr="00B145A7">
              <w:rPr>
                <w:sz w:val="18"/>
                <w:szCs w:val="18"/>
                <w:lang w:val="en-GB"/>
              </w:rPr>
              <w:t xml:space="preserve">Supply of Electronic Navigational Charts (ENC) for </w:t>
            </w:r>
            <w:r>
              <w:rPr>
                <w:sz w:val="18"/>
                <w:szCs w:val="18"/>
                <w:lang w:val="en-GB"/>
              </w:rPr>
              <w:t>three</w:t>
            </w:r>
            <w:r w:rsidRPr="00B145A7">
              <w:rPr>
                <w:sz w:val="18"/>
                <w:szCs w:val="18"/>
                <w:lang w:val="en-GB"/>
              </w:rPr>
              <w:t xml:space="preserve"> year</w:t>
            </w:r>
            <w:r>
              <w:rPr>
                <w:sz w:val="18"/>
                <w:szCs w:val="18"/>
                <w:lang w:val="en-GB"/>
              </w:rPr>
              <w:t>s</w:t>
            </w:r>
            <w:r w:rsidRPr="00B145A7">
              <w:rPr>
                <w:sz w:val="18"/>
                <w:szCs w:val="18"/>
                <w:lang w:val="en-GB"/>
              </w:rPr>
              <w:t xml:space="preserve"> for </w:t>
            </w:r>
            <w:r>
              <w:rPr>
                <w:sz w:val="18"/>
                <w:szCs w:val="18"/>
                <w:lang w:val="en-GB"/>
              </w:rPr>
              <w:t>BSC’s</w:t>
            </w:r>
            <w:r w:rsidRPr="00B145A7">
              <w:rPr>
                <w:sz w:val="18"/>
                <w:szCs w:val="18"/>
                <w:lang w:val="en-GB"/>
              </w:rPr>
              <w:t xml:space="preserve"> ship</w:t>
            </w:r>
            <w:r>
              <w:rPr>
                <w:sz w:val="18"/>
                <w:szCs w:val="18"/>
                <w:lang w:val="en-GB"/>
              </w:rPr>
              <w:t>s</w:t>
            </w:r>
            <w:r w:rsidRPr="00B145A7">
              <w:rPr>
                <w:sz w:val="18"/>
                <w:szCs w:val="18"/>
                <w:lang w:val="en-GB"/>
              </w:rPr>
              <w:t xml:space="preserve"> with two identical individual JRC ECDIS Devices. and </w:t>
            </w:r>
          </w:p>
          <w:p w:rsidR="006D1A01" w:rsidRDefault="006D1A01" w:rsidP="00E71151">
            <w:pPr>
              <w:jc w:val="both"/>
              <w:rPr>
                <w:sz w:val="18"/>
                <w:szCs w:val="18"/>
                <w:lang w:val="en-GB"/>
              </w:rPr>
            </w:pPr>
            <w:r w:rsidRPr="00B145A7">
              <w:rPr>
                <w:sz w:val="18"/>
                <w:szCs w:val="18"/>
                <w:lang w:val="en-GB"/>
              </w:rPr>
              <w:t xml:space="preserve">Electronic Publications (E-Publications). </w:t>
            </w:r>
          </w:p>
          <w:p w:rsidR="0068125A" w:rsidRDefault="0068125A" w:rsidP="00E71151">
            <w:pPr>
              <w:jc w:val="both"/>
              <w:rPr>
                <w:sz w:val="18"/>
                <w:szCs w:val="18"/>
                <w:lang w:val="en-GB"/>
              </w:rPr>
            </w:pPr>
          </w:p>
          <w:p w:rsidR="0068125A" w:rsidRDefault="006D1A01" w:rsidP="00E71151">
            <w:pPr>
              <w:jc w:val="both"/>
              <w:rPr>
                <w:sz w:val="18"/>
                <w:szCs w:val="18"/>
                <w:lang w:val="en-GB"/>
              </w:rPr>
            </w:pPr>
            <w:r>
              <w:rPr>
                <w:sz w:val="18"/>
                <w:szCs w:val="18"/>
                <w:lang w:val="en-GB"/>
              </w:rPr>
              <w:t>(</w:t>
            </w:r>
            <w:r w:rsidRPr="0068125A">
              <w:rPr>
                <w:b/>
                <w:sz w:val="22"/>
                <w:szCs w:val="22"/>
                <w:lang w:val="en-GB"/>
              </w:rPr>
              <w:t>State price for only one ship</w:t>
            </w:r>
            <w:r>
              <w:rPr>
                <w:sz w:val="18"/>
                <w:szCs w:val="18"/>
                <w:lang w:val="en-GB"/>
              </w:rPr>
              <w:t xml:space="preserve"> which will be applicable for all ships individually</w:t>
            </w:r>
            <w:r w:rsidR="0068125A">
              <w:rPr>
                <w:sz w:val="18"/>
                <w:szCs w:val="18"/>
                <w:lang w:val="en-GB"/>
              </w:rPr>
              <w:t>- tentative date for activating ENC’s in six ships are:</w:t>
            </w:r>
          </w:p>
          <w:p w:rsidR="006D1A01" w:rsidRPr="00B145A7" w:rsidRDefault="001422C0" w:rsidP="00E71151">
            <w:pPr>
              <w:jc w:val="both"/>
              <w:rPr>
                <w:sz w:val="18"/>
                <w:szCs w:val="18"/>
                <w:lang w:val="en-GB"/>
              </w:rPr>
            </w:pPr>
            <w:r>
              <w:rPr>
                <w:sz w:val="18"/>
                <w:szCs w:val="18"/>
                <w:lang w:val="en-GB"/>
              </w:rPr>
              <w:t>MV BANGLAR ARJAN-29.12.2019, MT BANGLAR AGRAJATRA-22.01.2020, MT BANGLAR AGRADOOT-16.02.2020, MT BANGLAR AGRAGOTI- 21.05.2020, MV BANGLAR SAMRIDDHI-19.09.2020, MV BANGLAR JOYJATRA- 27.10.2020.</w:t>
            </w:r>
            <w:r w:rsidR="006D1A01">
              <w:rPr>
                <w:sz w:val="18"/>
                <w:szCs w:val="18"/>
                <w:lang w:val="en-GB"/>
              </w:rPr>
              <w:t>)</w:t>
            </w:r>
            <w:r w:rsidR="006D1A01" w:rsidRPr="00B145A7">
              <w:rPr>
                <w:sz w:val="18"/>
                <w:szCs w:val="18"/>
                <w:lang w:val="en-GB"/>
              </w:rPr>
              <w:t xml:space="preserve">. </w:t>
            </w:r>
          </w:p>
          <w:p w:rsidR="006D1A01" w:rsidRPr="00B145A7" w:rsidRDefault="006D1A01" w:rsidP="00E71151">
            <w:pPr>
              <w:jc w:val="both"/>
              <w:rPr>
                <w:sz w:val="18"/>
                <w:szCs w:val="18"/>
                <w:lang w:val="en-GB"/>
              </w:rPr>
            </w:pPr>
          </w:p>
        </w:tc>
        <w:tc>
          <w:tcPr>
            <w:tcW w:w="2700" w:type="dxa"/>
            <w:tcBorders>
              <w:top w:val="single" w:sz="12" w:space="0" w:color="auto"/>
              <w:bottom w:val="single" w:sz="4" w:space="0" w:color="auto"/>
            </w:tcBorders>
          </w:tcPr>
          <w:p w:rsidR="006D1A01" w:rsidRPr="00F75676" w:rsidRDefault="006D1A01" w:rsidP="0074488D">
            <w:pPr>
              <w:suppressAutoHyphens/>
              <w:snapToGrid w:val="0"/>
              <w:spacing w:before="120"/>
              <w:rPr>
                <w:rFonts w:ascii="Arial" w:hAnsi="Arial" w:cs="Arial"/>
                <w:i/>
                <w:sz w:val="18"/>
                <w:szCs w:val="18"/>
                <w:lang w:val="en-GB"/>
              </w:rPr>
            </w:pPr>
            <w:r>
              <w:rPr>
                <w:rFonts w:ascii="Arial" w:hAnsi="Arial" w:cs="Arial"/>
                <w:i/>
                <w:sz w:val="18"/>
                <w:szCs w:val="18"/>
                <w:lang w:val="en-GB"/>
              </w:rPr>
              <w:t>01 Ship         for 03 years</w:t>
            </w:r>
          </w:p>
          <w:p w:rsidR="006D1A01" w:rsidRPr="00F75676" w:rsidRDefault="006D1A01" w:rsidP="00E71151">
            <w:pPr>
              <w:suppressAutoHyphens/>
              <w:snapToGrid w:val="0"/>
              <w:spacing w:before="120"/>
              <w:rPr>
                <w:rFonts w:ascii="Arial" w:hAnsi="Arial" w:cs="Arial"/>
                <w:sz w:val="18"/>
                <w:szCs w:val="18"/>
                <w:lang w:val="en-GB"/>
              </w:rPr>
            </w:pPr>
          </w:p>
        </w:tc>
        <w:tc>
          <w:tcPr>
            <w:tcW w:w="3240" w:type="dxa"/>
            <w:tcBorders>
              <w:top w:val="single" w:sz="12" w:space="0" w:color="auto"/>
              <w:bottom w:val="single" w:sz="4" w:space="0" w:color="auto"/>
            </w:tcBorders>
          </w:tcPr>
          <w:p w:rsidR="006D1A01" w:rsidRPr="00F75676" w:rsidRDefault="006D1A01" w:rsidP="00E71151">
            <w:pPr>
              <w:suppressAutoHyphens/>
              <w:snapToGrid w:val="0"/>
              <w:spacing w:before="120"/>
              <w:rPr>
                <w:rFonts w:ascii="Arial" w:hAnsi="Arial" w:cs="Arial"/>
                <w:i/>
                <w:sz w:val="18"/>
                <w:szCs w:val="18"/>
                <w:lang w:val="en-GB"/>
              </w:rPr>
            </w:pPr>
            <w:r w:rsidRPr="00F75676">
              <w:rPr>
                <w:rFonts w:ascii="Arial" w:hAnsi="Arial" w:cs="Arial"/>
                <w:i/>
                <w:sz w:val="18"/>
                <w:szCs w:val="18"/>
                <w:lang w:val="en-GB"/>
              </w:rPr>
              <w:t xml:space="preserve">[Insert unit price in </w:t>
            </w:r>
            <w:r>
              <w:rPr>
                <w:rFonts w:ascii="Arial" w:hAnsi="Arial" w:cs="Arial"/>
                <w:i/>
                <w:sz w:val="18"/>
                <w:szCs w:val="18"/>
                <w:lang w:val="en-GB"/>
              </w:rPr>
              <w:t xml:space="preserve">DDP, also indicate currency </w:t>
            </w:r>
            <w:r w:rsidRPr="00F75676">
              <w:rPr>
                <w:rFonts w:ascii="Arial" w:hAnsi="Arial" w:cs="Arial"/>
                <w:i/>
                <w:sz w:val="18"/>
                <w:szCs w:val="18"/>
                <w:lang w:val="en-GB"/>
              </w:rPr>
              <w:t>]</w:t>
            </w:r>
          </w:p>
          <w:p w:rsidR="006D1A01" w:rsidRPr="00F75676" w:rsidRDefault="006D1A01" w:rsidP="00E71151">
            <w:pPr>
              <w:suppressAutoHyphens/>
              <w:snapToGrid w:val="0"/>
              <w:spacing w:before="120"/>
              <w:jc w:val="center"/>
              <w:rPr>
                <w:rFonts w:ascii="Arial" w:hAnsi="Arial" w:cs="Arial"/>
                <w:b/>
                <w:sz w:val="18"/>
                <w:szCs w:val="18"/>
                <w:lang w:val="en-GB"/>
              </w:rPr>
            </w:pPr>
          </w:p>
        </w:tc>
      </w:tr>
    </w:tbl>
    <w:tbl>
      <w:tblPr>
        <w:tblpPr w:leftFromText="180" w:rightFromText="180" w:vertAnchor="text" w:horzAnchor="margin" w:tblpXSpec="center"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8"/>
        <w:gridCol w:w="4284"/>
        <w:gridCol w:w="3514"/>
      </w:tblGrid>
      <w:tr w:rsidR="00BC5727" w:rsidRPr="007667B5">
        <w:trPr>
          <w:trHeight w:val="172"/>
        </w:trPr>
        <w:tc>
          <w:tcPr>
            <w:tcW w:w="2448" w:type="dxa"/>
            <w:shd w:val="clear" w:color="auto" w:fill="auto"/>
          </w:tcPr>
          <w:p w:rsidR="00BC5727" w:rsidRPr="007667B5" w:rsidRDefault="00BC5727" w:rsidP="00780367">
            <w:pPr>
              <w:spacing w:before="60" w:after="60"/>
              <w:rPr>
                <w:rFonts w:ascii="Arial" w:hAnsi="Arial" w:cs="Arial"/>
                <w:sz w:val="17"/>
                <w:szCs w:val="21"/>
                <w:lang w:eastAsia="en-US"/>
              </w:rPr>
            </w:pPr>
            <w:r w:rsidRPr="007667B5">
              <w:rPr>
                <w:rFonts w:ascii="Arial" w:hAnsi="Arial" w:cs="Arial"/>
                <w:sz w:val="17"/>
                <w:szCs w:val="21"/>
                <w:lang w:eastAsia="en-US"/>
              </w:rPr>
              <w:t>Name:</w:t>
            </w:r>
          </w:p>
        </w:tc>
        <w:tc>
          <w:tcPr>
            <w:tcW w:w="5050" w:type="dxa"/>
            <w:shd w:val="clear" w:color="auto" w:fill="auto"/>
          </w:tcPr>
          <w:p w:rsidR="00BC5727" w:rsidRPr="007667B5" w:rsidRDefault="00BC5727" w:rsidP="00780367">
            <w:pPr>
              <w:spacing w:before="60" w:after="60"/>
              <w:rPr>
                <w:rFonts w:ascii="Arial" w:hAnsi="Arial" w:cs="Arial"/>
                <w:i/>
                <w:iCs/>
                <w:sz w:val="17"/>
                <w:szCs w:val="21"/>
                <w:lang w:eastAsia="en-US"/>
              </w:rPr>
            </w:pPr>
            <w:r w:rsidRPr="007667B5">
              <w:rPr>
                <w:rFonts w:ascii="Arial" w:hAnsi="Arial" w:cs="Arial"/>
                <w:i/>
                <w:iCs/>
                <w:sz w:val="17"/>
                <w:szCs w:val="21"/>
                <w:lang w:eastAsia="en-US"/>
              </w:rPr>
              <w:t>[insert full name of signatory]</w:t>
            </w:r>
          </w:p>
        </w:tc>
        <w:tc>
          <w:tcPr>
            <w:tcW w:w="4130" w:type="dxa"/>
            <w:shd w:val="clear" w:color="auto" w:fill="auto"/>
          </w:tcPr>
          <w:p w:rsidR="00BC5727" w:rsidRPr="007667B5" w:rsidRDefault="00BC5727" w:rsidP="00780367">
            <w:pPr>
              <w:spacing w:before="60" w:after="60"/>
              <w:rPr>
                <w:rFonts w:ascii="Arial" w:hAnsi="Arial" w:cs="Arial"/>
                <w:i/>
                <w:iCs/>
                <w:sz w:val="17"/>
                <w:szCs w:val="21"/>
                <w:lang w:eastAsia="en-US"/>
              </w:rPr>
            </w:pPr>
            <w:r w:rsidRPr="007667B5">
              <w:rPr>
                <w:rFonts w:ascii="Arial" w:hAnsi="Arial" w:cs="Arial"/>
                <w:i/>
                <w:iCs/>
                <w:sz w:val="17"/>
                <w:szCs w:val="21"/>
                <w:lang w:eastAsia="en-US"/>
              </w:rPr>
              <w:t>Signature with Date and Seal</w:t>
            </w:r>
          </w:p>
        </w:tc>
      </w:tr>
      <w:tr w:rsidR="00BC5727" w:rsidRPr="007667B5">
        <w:tc>
          <w:tcPr>
            <w:tcW w:w="2448" w:type="dxa"/>
            <w:shd w:val="clear" w:color="auto" w:fill="auto"/>
          </w:tcPr>
          <w:p w:rsidR="00BC5727" w:rsidRPr="007667B5" w:rsidRDefault="00BC5727" w:rsidP="00780367">
            <w:pPr>
              <w:spacing w:before="60" w:after="60"/>
              <w:rPr>
                <w:rFonts w:ascii="Arial" w:hAnsi="Arial" w:cs="Arial"/>
                <w:sz w:val="17"/>
                <w:szCs w:val="21"/>
                <w:lang w:eastAsia="en-US"/>
              </w:rPr>
            </w:pPr>
            <w:r w:rsidRPr="007667B5">
              <w:rPr>
                <w:rFonts w:ascii="Arial" w:hAnsi="Arial" w:cs="Arial"/>
                <w:sz w:val="17"/>
                <w:szCs w:val="21"/>
                <w:lang w:eastAsia="en-US"/>
              </w:rPr>
              <w:t>In the capacity of:</w:t>
            </w:r>
          </w:p>
        </w:tc>
        <w:tc>
          <w:tcPr>
            <w:tcW w:w="5050" w:type="dxa"/>
            <w:shd w:val="clear" w:color="auto" w:fill="auto"/>
          </w:tcPr>
          <w:p w:rsidR="00BC5727" w:rsidRPr="007667B5" w:rsidRDefault="00BC5727" w:rsidP="00780367">
            <w:pPr>
              <w:spacing w:before="60" w:after="60"/>
              <w:rPr>
                <w:rFonts w:ascii="Arial" w:hAnsi="Arial" w:cs="Arial"/>
                <w:i/>
                <w:iCs/>
                <w:sz w:val="17"/>
                <w:szCs w:val="21"/>
                <w:lang w:eastAsia="en-US"/>
              </w:rPr>
            </w:pPr>
            <w:r w:rsidRPr="007667B5">
              <w:rPr>
                <w:rFonts w:ascii="Arial" w:hAnsi="Arial" w:cs="Arial"/>
                <w:i/>
                <w:iCs/>
                <w:sz w:val="17"/>
                <w:szCs w:val="21"/>
                <w:lang w:eastAsia="en-US"/>
              </w:rPr>
              <w:t>[insert designation of signatory]</w:t>
            </w:r>
          </w:p>
        </w:tc>
        <w:tc>
          <w:tcPr>
            <w:tcW w:w="4130" w:type="dxa"/>
            <w:shd w:val="clear" w:color="auto" w:fill="auto"/>
          </w:tcPr>
          <w:p w:rsidR="00BC5727" w:rsidRPr="007667B5" w:rsidRDefault="00BC5727" w:rsidP="00780367">
            <w:pPr>
              <w:spacing w:before="60" w:after="60"/>
              <w:rPr>
                <w:rFonts w:ascii="Arial" w:hAnsi="Arial" w:cs="Arial"/>
                <w:i/>
                <w:iCs/>
                <w:sz w:val="17"/>
                <w:szCs w:val="21"/>
                <w:lang w:eastAsia="en-US"/>
              </w:rPr>
            </w:pPr>
            <w:r w:rsidRPr="007667B5">
              <w:rPr>
                <w:rFonts w:ascii="Arial" w:hAnsi="Arial" w:cs="Arial"/>
                <w:i/>
                <w:iCs/>
                <w:sz w:val="17"/>
                <w:szCs w:val="21"/>
                <w:lang w:eastAsia="en-US"/>
              </w:rPr>
              <w:t>[ Sign]</w:t>
            </w:r>
          </w:p>
        </w:tc>
      </w:tr>
      <w:tr w:rsidR="00BC5727" w:rsidRPr="007667B5">
        <w:tc>
          <w:tcPr>
            <w:tcW w:w="11628" w:type="dxa"/>
            <w:gridSpan w:val="3"/>
            <w:shd w:val="clear" w:color="auto" w:fill="auto"/>
          </w:tcPr>
          <w:p w:rsidR="00BC5727" w:rsidRPr="007667B5" w:rsidRDefault="00BC5727" w:rsidP="00780367">
            <w:pPr>
              <w:spacing w:before="60" w:after="60"/>
              <w:jc w:val="center"/>
              <w:rPr>
                <w:rFonts w:ascii="Arial" w:hAnsi="Arial" w:cs="Arial"/>
                <w:sz w:val="17"/>
                <w:szCs w:val="21"/>
                <w:lang w:eastAsia="en-US"/>
              </w:rPr>
            </w:pPr>
            <w:r w:rsidRPr="007667B5">
              <w:rPr>
                <w:rFonts w:ascii="Arial" w:hAnsi="Arial" w:cs="Arial"/>
                <w:sz w:val="17"/>
                <w:szCs w:val="21"/>
                <w:lang w:eastAsia="en-US"/>
              </w:rPr>
              <w:t>Duly authorised to sign the Tender for and on behalf of the Tenderer</w:t>
            </w:r>
          </w:p>
        </w:tc>
      </w:tr>
    </w:tbl>
    <w:p w:rsidR="00F47BDE" w:rsidRPr="004F0AFB" w:rsidRDefault="007667B5" w:rsidP="000A5C81">
      <w:pPr>
        <w:spacing w:before="240"/>
        <w:rPr>
          <w:sz w:val="16"/>
          <w:szCs w:val="16"/>
        </w:rPr>
      </w:pPr>
      <w:r w:rsidRPr="004F0AFB">
        <w:rPr>
          <w:rFonts w:ascii="Arial" w:hAnsi="Arial" w:cs="Arial"/>
          <w:i/>
          <w:sz w:val="16"/>
          <w:szCs w:val="16"/>
        </w:rPr>
        <w:t>[Note</w:t>
      </w:r>
      <w:r w:rsidRPr="004F0AFB">
        <w:rPr>
          <w:rFonts w:ascii="Arial" w:hAnsi="Arial" w:cs="Arial"/>
          <w:i/>
          <w:sz w:val="16"/>
          <w:szCs w:val="16"/>
          <w:lang w:val="en-GB"/>
        </w:rPr>
        <w:t xml:space="preserve">: The Purchaser may also use other INCOTERMs, if deemed necessary, In such case Form PG4-3B, will require to be customized by the </w:t>
      </w:r>
      <w:r w:rsidR="00325B67">
        <w:rPr>
          <w:rFonts w:ascii="Arial" w:hAnsi="Arial" w:cs="Arial"/>
          <w:i/>
          <w:sz w:val="16"/>
          <w:szCs w:val="16"/>
          <w:lang w:val="en-GB"/>
        </w:rPr>
        <w:t>Purchaser</w:t>
      </w:r>
      <w:r w:rsidRPr="004F0AFB">
        <w:rPr>
          <w:rFonts w:ascii="Arial" w:hAnsi="Arial" w:cs="Arial"/>
          <w:i/>
          <w:sz w:val="16"/>
          <w:szCs w:val="16"/>
          <w:lang w:val="en-GB"/>
        </w:rPr>
        <w:t>]</w:t>
      </w:r>
    </w:p>
    <w:p w:rsidR="00780367" w:rsidRPr="00D11511" w:rsidRDefault="00780367" w:rsidP="000A5C81">
      <w:pPr>
        <w:spacing w:before="240"/>
      </w:pPr>
    </w:p>
    <w:p w:rsidR="00F47BDE" w:rsidRDefault="00F47BDE" w:rsidP="000A5C81">
      <w:pPr>
        <w:spacing w:before="240"/>
      </w:pPr>
    </w:p>
    <w:p w:rsidR="005C263C" w:rsidRPr="00482860" w:rsidRDefault="005C263C">
      <w:pPr>
        <w:rPr>
          <w:lang w:val="en-GB"/>
        </w:rPr>
      </w:pPr>
    </w:p>
    <w:p w:rsidR="002708CD" w:rsidRDefault="002708CD">
      <w:pPr>
        <w:suppressAutoHyphens/>
        <w:rPr>
          <w:rFonts w:ascii="Arial" w:hAnsi="Arial" w:cs="Arial"/>
          <w:sz w:val="18"/>
          <w:lang w:val="en-GB"/>
        </w:rPr>
      </w:pPr>
      <w:bookmarkStart w:id="781" w:name="_Toc488460301"/>
      <w:bookmarkStart w:id="782" w:name="_Toc35414667"/>
    </w:p>
    <w:p w:rsidR="006B3282" w:rsidRDefault="006B3282">
      <w:pPr>
        <w:suppressAutoHyphens/>
        <w:rPr>
          <w:rFonts w:ascii="Arial" w:hAnsi="Arial" w:cs="Arial"/>
          <w:sz w:val="18"/>
          <w:lang w:val="en-GB"/>
        </w:rPr>
      </w:pPr>
    </w:p>
    <w:p w:rsidR="006B3282" w:rsidRDefault="006B3282">
      <w:pPr>
        <w:suppressAutoHyphens/>
        <w:rPr>
          <w:rFonts w:ascii="Arial" w:hAnsi="Arial" w:cs="Arial"/>
          <w:sz w:val="18"/>
          <w:lang w:val="en-GB"/>
        </w:rPr>
      </w:pPr>
    </w:p>
    <w:p w:rsidR="002708CD" w:rsidRDefault="002708CD">
      <w:pPr>
        <w:suppressAutoHyphens/>
        <w:rPr>
          <w:rFonts w:ascii="Arial" w:hAnsi="Arial" w:cs="Arial"/>
          <w:sz w:val="18"/>
          <w:lang w:val="en-GB"/>
        </w:rPr>
      </w:pPr>
    </w:p>
    <w:p w:rsidR="00F9567F" w:rsidRDefault="00F9567F">
      <w:pPr>
        <w:suppressAutoHyphens/>
        <w:rPr>
          <w:rFonts w:ascii="Arial" w:hAnsi="Arial" w:cs="Arial"/>
          <w:sz w:val="18"/>
          <w:lang w:val="en-GB"/>
        </w:rPr>
      </w:pPr>
    </w:p>
    <w:p w:rsidR="00F9567F" w:rsidRDefault="00F9567F">
      <w:pPr>
        <w:suppressAutoHyphens/>
        <w:rPr>
          <w:rFonts w:ascii="Arial" w:hAnsi="Arial" w:cs="Arial"/>
          <w:sz w:val="18"/>
          <w:lang w:val="en-GB"/>
        </w:rPr>
      </w:pPr>
    </w:p>
    <w:p w:rsidR="00F9567F" w:rsidRDefault="00F9567F">
      <w:pPr>
        <w:suppressAutoHyphens/>
        <w:rPr>
          <w:rFonts w:ascii="Arial" w:hAnsi="Arial" w:cs="Arial"/>
          <w:sz w:val="18"/>
          <w:lang w:val="en-GB"/>
        </w:rPr>
      </w:pPr>
    </w:p>
    <w:p w:rsidR="00F9567F" w:rsidRDefault="00F9567F">
      <w:pPr>
        <w:suppressAutoHyphens/>
        <w:rPr>
          <w:rFonts w:ascii="Arial" w:hAnsi="Arial" w:cs="Arial"/>
          <w:sz w:val="18"/>
          <w:lang w:val="en-GB"/>
        </w:rPr>
      </w:pPr>
    </w:p>
    <w:p w:rsidR="00F9567F" w:rsidRDefault="00F9567F">
      <w:pPr>
        <w:suppressAutoHyphens/>
        <w:rPr>
          <w:rFonts w:ascii="Arial" w:hAnsi="Arial" w:cs="Arial"/>
          <w:sz w:val="18"/>
          <w:lang w:val="en-GB"/>
        </w:rPr>
      </w:pPr>
    </w:p>
    <w:p w:rsidR="00F9567F" w:rsidRDefault="00F9567F">
      <w:pPr>
        <w:suppressAutoHyphens/>
        <w:rPr>
          <w:rFonts w:ascii="Arial" w:hAnsi="Arial" w:cs="Arial"/>
          <w:sz w:val="18"/>
          <w:lang w:val="en-GB"/>
        </w:rPr>
      </w:pPr>
    </w:p>
    <w:p w:rsidR="00F9567F" w:rsidRDefault="00F9567F">
      <w:pPr>
        <w:suppressAutoHyphens/>
        <w:rPr>
          <w:rFonts w:ascii="Arial" w:hAnsi="Arial" w:cs="Arial"/>
          <w:sz w:val="18"/>
          <w:lang w:val="en-GB"/>
        </w:rPr>
      </w:pPr>
    </w:p>
    <w:p w:rsidR="00F9567F" w:rsidRDefault="00F9567F">
      <w:pPr>
        <w:suppressAutoHyphens/>
        <w:rPr>
          <w:rFonts w:ascii="Arial" w:hAnsi="Arial" w:cs="Arial"/>
          <w:sz w:val="18"/>
          <w:lang w:val="en-GB"/>
        </w:rPr>
      </w:pPr>
    </w:p>
    <w:p w:rsidR="00F9567F" w:rsidRPr="003F47F0" w:rsidRDefault="00F9567F">
      <w:pPr>
        <w:suppressAutoHyphens/>
        <w:rPr>
          <w:rFonts w:ascii="Arial" w:hAnsi="Arial" w:cs="Arial"/>
          <w:sz w:val="18"/>
          <w:lang w:val="en-GB"/>
        </w:rPr>
      </w:pPr>
    </w:p>
    <w:p w:rsidR="002708CD" w:rsidRPr="00CD0C32" w:rsidRDefault="002708CD">
      <w:pPr>
        <w:pStyle w:val="Heading2"/>
        <w:rPr>
          <w:rFonts w:ascii="Arial" w:hAnsi="Arial"/>
          <w:sz w:val="32"/>
          <w:szCs w:val="32"/>
          <w:lang w:val="en-GB"/>
        </w:rPr>
      </w:pPr>
      <w:bookmarkStart w:id="783" w:name="_Toc49569873"/>
      <w:bookmarkStart w:id="784" w:name="_Toc49591435"/>
      <w:bookmarkStart w:id="785" w:name="_Toc49591783"/>
      <w:bookmarkStart w:id="786" w:name="_Toc240339831"/>
      <w:bookmarkEnd w:id="781"/>
      <w:bookmarkEnd w:id="782"/>
      <w:r w:rsidRPr="00CD0C32">
        <w:rPr>
          <w:rFonts w:ascii="Arial" w:hAnsi="Arial"/>
          <w:sz w:val="32"/>
          <w:szCs w:val="32"/>
          <w:lang w:val="en-GB"/>
        </w:rPr>
        <w:lastRenderedPageBreak/>
        <w:t>Specifications Submission and Compliance</w:t>
      </w:r>
      <w:bookmarkEnd w:id="783"/>
      <w:bookmarkEnd w:id="784"/>
      <w:bookmarkEnd w:id="785"/>
      <w:r w:rsidR="00D62A71" w:rsidRPr="00CD0C32">
        <w:rPr>
          <w:rFonts w:ascii="Arial" w:hAnsi="Arial"/>
          <w:sz w:val="32"/>
          <w:szCs w:val="32"/>
          <w:lang w:val="en-GB"/>
        </w:rPr>
        <w:t xml:space="preserve"> Sheet</w:t>
      </w:r>
      <w:r w:rsidRPr="00CD0C32">
        <w:rPr>
          <w:rFonts w:ascii="Arial" w:hAnsi="Arial"/>
          <w:sz w:val="32"/>
          <w:szCs w:val="32"/>
          <w:lang w:val="en-GB"/>
        </w:rPr>
        <w:t xml:space="preserve"> (Form PG</w:t>
      </w:r>
      <w:r w:rsidR="00642BD8">
        <w:rPr>
          <w:rFonts w:ascii="Arial" w:hAnsi="Arial"/>
          <w:sz w:val="32"/>
          <w:szCs w:val="32"/>
          <w:lang w:val="en-GB"/>
        </w:rPr>
        <w:t>4</w:t>
      </w:r>
      <w:r w:rsidRPr="00CD0C32">
        <w:rPr>
          <w:rFonts w:ascii="Arial" w:hAnsi="Arial"/>
          <w:sz w:val="32"/>
          <w:szCs w:val="32"/>
          <w:lang w:val="en-GB"/>
        </w:rPr>
        <w:t>-</w:t>
      </w:r>
      <w:r w:rsidR="00D62A71" w:rsidRPr="00CD0C32">
        <w:rPr>
          <w:rFonts w:ascii="Arial" w:hAnsi="Arial"/>
          <w:sz w:val="32"/>
          <w:szCs w:val="32"/>
          <w:lang w:val="en-GB"/>
        </w:rPr>
        <w:t>4</w:t>
      </w:r>
      <w:r w:rsidRPr="00CD0C32">
        <w:rPr>
          <w:rFonts w:ascii="Arial" w:hAnsi="Arial"/>
          <w:sz w:val="32"/>
          <w:szCs w:val="32"/>
          <w:lang w:val="en-GB"/>
        </w:rPr>
        <w:t>)</w:t>
      </w:r>
      <w:bookmarkEnd w:id="786"/>
    </w:p>
    <w:p w:rsidR="002708CD" w:rsidRDefault="002708CD">
      <w:pPr>
        <w:suppressAutoHyphens/>
        <w:rPr>
          <w:rFonts w:ascii="Arial" w:hAnsi="Arial" w:cs="Arial"/>
          <w:sz w:val="22"/>
          <w:szCs w:val="22"/>
          <w:lang w:val="en-GB"/>
        </w:rPr>
      </w:pPr>
    </w:p>
    <w:p w:rsidR="00184BD7" w:rsidRPr="003F47F0" w:rsidRDefault="00184BD7">
      <w:pPr>
        <w:suppressAutoHyphens/>
        <w:rPr>
          <w:rFonts w:ascii="Arial" w:hAnsi="Arial" w:cs="Arial"/>
          <w:sz w:val="22"/>
          <w:szCs w:val="22"/>
          <w:lang w:val="en-GB"/>
        </w:rPr>
      </w:pPr>
    </w:p>
    <w:tbl>
      <w:tblPr>
        <w:tblW w:w="0" w:type="auto"/>
        <w:tblLook w:val="01E0"/>
      </w:tblPr>
      <w:tblGrid>
        <w:gridCol w:w="2718"/>
        <w:gridCol w:w="3060"/>
        <w:gridCol w:w="1601"/>
        <w:gridCol w:w="2422"/>
      </w:tblGrid>
      <w:tr w:rsidR="00D62A71" w:rsidRPr="00CB3EF1" w:rsidTr="00CB3EF1">
        <w:trPr>
          <w:trHeight w:val="378"/>
        </w:trPr>
        <w:tc>
          <w:tcPr>
            <w:tcW w:w="2718" w:type="dxa"/>
          </w:tcPr>
          <w:p w:rsidR="00D62A71" w:rsidRPr="00CB3EF1" w:rsidRDefault="00D62A71" w:rsidP="00816318">
            <w:pPr>
              <w:rPr>
                <w:rFonts w:ascii="Arial" w:hAnsi="Arial" w:cs="Arial"/>
                <w:sz w:val="22"/>
                <w:szCs w:val="22"/>
                <w:lang w:val="en-GB"/>
              </w:rPr>
            </w:pPr>
            <w:r w:rsidRPr="00CB3EF1">
              <w:rPr>
                <w:rFonts w:ascii="Arial" w:hAnsi="Arial" w:cs="Arial"/>
                <w:sz w:val="22"/>
                <w:szCs w:val="22"/>
                <w:lang w:val="en-GB"/>
              </w:rPr>
              <w:t>Invitation for Tender No:</w:t>
            </w:r>
          </w:p>
        </w:tc>
        <w:tc>
          <w:tcPr>
            <w:tcW w:w="3060" w:type="dxa"/>
          </w:tcPr>
          <w:p w:rsidR="00D62A71" w:rsidRPr="00CB3EF1" w:rsidRDefault="00D62A71" w:rsidP="00816318">
            <w:pPr>
              <w:rPr>
                <w:rFonts w:ascii="Arial" w:hAnsi="Arial" w:cs="Arial"/>
                <w:sz w:val="22"/>
                <w:szCs w:val="22"/>
                <w:lang w:val="en-GB"/>
              </w:rPr>
            </w:pPr>
          </w:p>
        </w:tc>
        <w:tc>
          <w:tcPr>
            <w:tcW w:w="1601" w:type="dxa"/>
          </w:tcPr>
          <w:p w:rsidR="00D62A71" w:rsidRPr="00CB3EF1" w:rsidRDefault="00D62A71" w:rsidP="00816318">
            <w:pPr>
              <w:rPr>
                <w:rFonts w:ascii="Arial" w:hAnsi="Arial" w:cs="Arial"/>
                <w:sz w:val="22"/>
                <w:szCs w:val="22"/>
                <w:lang w:val="en-GB"/>
              </w:rPr>
            </w:pPr>
            <w:r w:rsidRPr="00CB3EF1">
              <w:rPr>
                <w:rFonts w:ascii="Arial" w:hAnsi="Arial" w:cs="Arial"/>
                <w:sz w:val="22"/>
                <w:szCs w:val="22"/>
                <w:lang w:val="en-GB"/>
              </w:rPr>
              <w:t>Date:</w:t>
            </w:r>
          </w:p>
        </w:tc>
        <w:tc>
          <w:tcPr>
            <w:tcW w:w="2422" w:type="dxa"/>
          </w:tcPr>
          <w:p w:rsidR="00D62A71" w:rsidRPr="00CB3EF1" w:rsidRDefault="00D62A71" w:rsidP="00816318">
            <w:pPr>
              <w:rPr>
                <w:rFonts w:ascii="Arial" w:hAnsi="Arial" w:cs="Arial"/>
                <w:sz w:val="22"/>
                <w:szCs w:val="22"/>
                <w:lang w:val="en-GB"/>
              </w:rPr>
            </w:pPr>
          </w:p>
        </w:tc>
      </w:tr>
      <w:tr w:rsidR="00D62A71" w:rsidRPr="00CB3EF1" w:rsidTr="00CB3EF1">
        <w:tc>
          <w:tcPr>
            <w:tcW w:w="2718" w:type="dxa"/>
          </w:tcPr>
          <w:p w:rsidR="00D62A71" w:rsidRPr="00CB3EF1" w:rsidRDefault="00D62A71" w:rsidP="00816318">
            <w:pPr>
              <w:rPr>
                <w:rFonts w:ascii="Arial" w:hAnsi="Arial" w:cs="Arial"/>
                <w:sz w:val="22"/>
                <w:szCs w:val="22"/>
                <w:lang w:val="en-GB"/>
              </w:rPr>
            </w:pPr>
            <w:r w:rsidRPr="00CB3EF1">
              <w:rPr>
                <w:rFonts w:ascii="Arial" w:hAnsi="Arial" w:cs="Arial"/>
                <w:sz w:val="22"/>
                <w:szCs w:val="22"/>
                <w:lang w:val="en-GB"/>
              </w:rPr>
              <w:t>Tender Package No:</w:t>
            </w:r>
          </w:p>
        </w:tc>
        <w:tc>
          <w:tcPr>
            <w:tcW w:w="3060" w:type="dxa"/>
          </w:tcPr>
          <w:p w:rsidR="00D62A71" w:rsidRPr="00CB3EF1" w:rsidRDefault="00D62A71" w:rsidP="00816318">
            <w:pPr>
              <w:rPr>
                <w:rFonts w:ascii="Arial" w:hAnsi="Arial" w:cs="Arial"/>
                <w:sz w:val="22"/>
                <w:szCs w:val="22"/>
                <w:lang w:val="en-GB"/>
              </w:rPr>
            </w:pPr>
          </w:p>
        </w:tc>
        <w:tc>
          <w:tcPr>
            <w:tcW w:w="1601" w:type="dxa"/>
          </w:tcPr>
          <w:p w:rsidR="00D62A71" w:rsidRPr="00CB3EF1" w:rsidRDefault="00D62A71" w:rsidP="00816318">
            <w:pPr>
              <w:rPr>
                <w:rFonts w:ascii="Arial" w:hAnsi="Arial" w:cs="Arial"/>
                <w:sz w:val="22"/>
                <w:szCs w:val="22"/>
                <w:lang w:val="en-GB"/>
              </w:rPr>
            </w:pPr>
            <w:r w:rsidRPr="00CB3EF1">
              <w:rPr>
                <w:rFonts w:ascii="Arial" w:hAnsi="Arial" w:cs="Arial"/>
                <w:sz w:val="22"/>
                <w:szCs w:val="22"/>
                <w:lang w:val="en-GB"/>
              </w:rPr>
              <w:t>Package Description:</w:t>
            </w:r>
          </w:p>
        </w:tc>
        <w:tc>
          <w:tcPr>
            <w:tcW w:w="2422" w:type="dxa"/>
          </w:tcPr>
          <w:p w:rsidR="00D62A71" w:rsidRPr="00CB3EF1" w:rsidRDefault="00D62A71" w:rsidP="00816318">
            <w:pPr>
              <w:rPr>
                <w:rFonts w:ascii="Arial" w:hAnsi="Arial" w:cs="Arial"/>
                <w:sz w:val="22"/>
                <w:szCs w:val="22"/>
                <w:lang w:val="en-GB"/>
              </w:rPr>
            </w:pPr>
            <w:r w:rsidRPr="00CB3EF1">
              <w:rPr>
                <w:rFonts w:ascii="Arial" w:hAnsi="Arial" w:cs="Arial"/>
                <w:i/>
                <w:sz w:val="22"/>
                <w:szCs w:val="22"/>
                <w:lang w:val="en-GB"/>
              </w:rPr>
              <w:t>[enter description as specified in Section 6]</w:t>
            </w:r>
          </w:p>
        </w:tc>
      </w:tr>
      <w:tr w:rsidR="00D62A71" w:rsidRPr="00CB3EF1" w:rsidTr="00CB3EF1">
        <w:tc>
          <w:tcPr>
            <w:tcW w:w="2718" w:type="dxa"/>
          </w:tcPr>
          <w:p w:rsidR="00D62A71" w:rsidRPr="00CB3EF1" w:rsidRDefault="00D62A71" w:rsidP="00816318">
            <w:pPr>
              <w:rPr>
                <w:rFonts w:ascii="Arial" w:hAnsi="Arial" w:cs="Arial"/>
                <w:sz w:val="22"/>
                <w:szCs w:val="22"/>
                <w:lang w:val="en-GB"/>
              </w:rPr>
            </w:pPr>
            <w:r w:rsidRPr="00CB3EF1">
              <w:rPr>
                <w:rFonts w:ascii="Arial" w:hAnsi="Arial" w:cs="Arial"/>
                <w:sz w:val="22"/>
                <w:szCs w:val="22"/>
                <w:lang w:val="en-GB"/>
              </w:rPr>
              <w:t xml:space="preserve">Tender </w:t>
            </w:r>
            <w:smartTag w:uri="urn:schemas-microsoft-com:office:smarttags" w:element="place">
              <w:r w:rsidRPr="00CB3EF1">
                <w:rPr>
                  <w:rFonts w:ascii="Arial" w:hAnsi="Arial" w:cs="Arial"/>
                  <w:sz w:val="22"/>
                  <w:szCs w:val="22"/>
                  <w:lang w:val="en-GB"/>
                </w:rPr>
                <w:t>Lot</w:t>
              </w:r>
            </w:smartTag>
            <w:r w:rsidRPr="00CB3EF1">
              <w:rPr>
                <w:rFonts w:ascii="Arial" w:hAnsi="Arial" w:cs="Arial"/>
                <w:sz w:val="22"/>
                <w:szCs w:val="22"/>
                <w:lang w:val="en-GB"/>
              </w:rPr>
              <w:t xml:space="preserve"> No:</w:t>
            </w:r>
          </w:p>
        </w:tc>
        <w:tc>
          <w:tcPr>
            <w:tcW w:w="3060" w:type="dxa"/>
          </w:tcPr>
          <w:p w:rsidR="00D62A71" w:rsidRPr="00CB3EF1" w:rsidRDefault="00D62A71" w:rsidP="00816318">
            <w:pPr>
              <w:rPr>
                <w:rFonts w:ascii="Arial" w:hAnsi="Arial" w:cs="Arial"/>
                <w:sz w:val="22"/>
                <w:szCs w:val="22"/>
                <w:lang w:val="en-GB"/>
              </w:rPr>
            </w:pPr>
          </w:p>
        </w:tc>
        <w:tc>
          <w:tcPr>
            <w:tcW w:w="1601" w:type="dxa"/>
          </w:tcPr>
          <w:p w:rsidR="00D62A71" w:rsidRPr="00CB3EF1" w:rsidRDefault="00D62A71" w:rsidP="00816318">
            <w:pPr>
              <w:rPr>
                <w:rFonts w:ascii="Arial" w:hAnsi="Arial" w:cs="Arial"/>
                <w:sz w:val="22"/>
                <w:szCs w:val="22"/>
                <w:lang w:val="en-GB"/>
              </w:rPr>
            </w:pPr>
            <w:smartTag w:uri="urn:schemas-microsoft-com:office:smarttags" w:element="place">
              <w:r w:rsidRPr="00CB3EF1">
                <w:rPr>
                  <w:rFonts w:ascii="Arial" w:hAnsi="Arial" w:cs="Arial"/>
                  <w:sz w:val="22"/>
                  <w:szCs w:val="22"/>
                  <w:lang w:val="en-GB"/>
                </w:rPr>
                <w:t>Lot</w:t>
              </w:r>
            </w:smartTag>
            <w:r w:rsidRPr="00CB3EF1">
              <w:rPr>
                <w:rFonts w:ascii="Arial" w:hAnsi="Arial" w:cs="Arial"/>
                <w:sz w:val="22"/>
                <w:szCs w:val="22"/>
                <w:lang w:val="en-GB"/>
              </w:rPr>
              <w:t xml:space="preserve"> Description:</w:t>
            </w:r>
          </w:p>
        </w:tc>
        <w:tc>
          <w:tcPr>
            <w:tcW w:w="2422" w:type="dxa"/>
          </w:tcPr>
          <w:p w:rsidR="00D62A71" w:rsidRPr="00CB3EF1" w:rsidRDefault="00D62A71" w:rsidP="00816318">
            <w:pPr>
              <w:rPr>
                <w:rFonts w:ascii="Arial" w:hAnsi="Arial" w:cs="Arial"/>
                <w:i/>
                <w:sz w:val="22"/>
                <w:szCs w:val="22"/>
                <w:lang w:val="en-GB"/>
              </w:rPr>
            </w:pPr>
            <w:r w:rsidRPr="00CB3EF1">
              <w:rPr>
                <w:rFonts w:ascii="Arial" w:hAnsi="Arial" w:cs="Arial"/>
                <w:i/>
                <w:sz w:val="22"/>
                <w:szCs w:val="22"/>
                <w:lang w:val="en-GB"/>
              </w:rPr>
              <w:t>[enter description as specified in Section 6]</w:t>
            </w:r>
          </w:p>
        </w:tc>
      </w:tr>
    </w:tbl>
    <w:p w:rsidR="002708CD" w:rsidRPr="003F47F0" w:rsidRDefault="002708CD" w:rsidP="002708CD">
      <w:pPr>
        <w:rPr>
          <w:rFonts w:ascii="Arial" w:hAnsi="Arial" w:cs="Arial"/>
          <w:sz w:val="22"/>
          <w:szCs w:val="22"/>
          <w:lang w:val="en-GB"/>
        </w:rPr>
      </w:pP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160"/>
        <w:gridCol w:w="1800"/>
        <w:gridCol w:w="2160"/>
        <w:gridCol w:w="2853"/>
      </w:tblGrid>
      <w:tr w:rsidR="002708CD" w:rsidRPr="003F47F0">
        <w:trPr>
          <w:cantSplit/>
          <w:trHeight w:val="827"/>
        </w:trPr>
        <w:tc>
          <w:tcPr>
            <w:tcW w:w="828" w:type="dxa"/>
          </w:tcPr>
          <w:p w:rsidR="002708CD" w:rsidRPr="00BA0B2C" w:rsidRDefault="002708CD" w:rsidP="00BA0B2C">
            <w:pPr>
              <w:adjustRightInd w:val="0"/>
              <w:snapToGrid w:val="0"/>
              <w:spacing w:before="120" w:after="120"/>
              <w:jc w:val="center"/>
              <w:rPr>
                <w:b/>
                <w:sz w:val="22"/>
                <w:szCs w:val="22"/>
                <w:lang w:val="en-GB"/>
              </w:rPr>
            </w:pPr>
            <w:r w:rsidRPr="00BA0B2C">
              <w:rPr>
                <w:rFonts w:ascii="Arial" w:hAnsi="Arial" w:cs="Arial"/>
                <w:b/>
                <w:sz w:val="22"/>
                <w:szCs w:val="22"/>
                <w:lang w:val="en-GB"/>
              </w:rPr>
              <w:t>ItemNo</w:t>
            </w:r>
            <w:r w:rsidR="002860FF" w:rsidRPr="00BA0B2C">
              <w:rPr>
                <w:rFonts w:ascii="Arial" w:hAnsi="Arial" w:cs="Arial"/>
                <w:b/>
                <w:sz w:val="22"/>
                <w:szCs w:val="22"/>
                <w:lang w:val="en-GB"/>
              </w:rPr>
              <w:t>.</w:t>
            </w:r>
          </w:p>
        </w:tc>
        <w:tc>
          <w:tcPr>
            <w:tcW w:w="2160" w:type="dxa"/>
          </w:tcPr>
          <w:p w:rsidR="002708CD" w:rsidRPr="00BA0B2C" w:rsidRDefault="002708CD" w:rsidP="002708CD">
            <w:pPr>
              <w:spacing w:before="120" w:after="120"/>
              <w:jc w:val="center"/>
              <w:rPr>
                <w:rFonts w:ascii="Arial" w:hAnsi="Arial" w:cs="Arial"/>
                <w:b/>
                <w:sz w:val="22"/>
                <w:szCs w:val="22"/>
                <w:lang w:val="en-GB"/>
              </w:rPr>
            </w:pPr>
            <w:r w:rsidRPr="00BA0B2C">
              <w:rPr>
                <w:rFonts w:ascii="Arial" w:hAnsi="Arial" w:cs="Arial"/>
                <w:b/>
                <w:sz w:val="22"/>
                <w:szCs w:val="22"/>
                <w:lang w:val="en-GB"/>
              </w:rPr>
              <w:t>Name of Goods</w:t>
            </w:r>
          </w:p>
          <w:p w:rsidR="002708CD" w:rsidRPr="00BA0B2C" w:rsidRDefault="002708CD" w:rsidP="002708CD">
            <w:pPr>
              <w:spacing w:before="120" w:after="120"/>
              <w:jc w:val="center"/>
              <w:rPr>
                <w:b/>
                <w:sz w:val="22"/>
                <w:szCs w:val="22"/>
                <w:lang w:val="en-GB"/>
              </w:rPr>
            </w:pPr>
            <w:r w:rsidRPr="00BA0B2C">
              <w:rPr>
                <w:rFonts w:ascii="Arial" w:hAnsi="Arial" w:cs="Arial"/>
                <w:b/>
                <w:sz w:val="22"/>
                <w:szCs w:val="22"/>
                <w:lang w:val="en-GB"/>
              </w:rPr>
              <w:t>or Related Service</w:t>
            </w:r>
          </w:p>
        </w:tc>
        <w:tc>
          <w:tcPr>
            <w:tcW w:w="1800" w:type="dxa"/>
          </w:tcPr>
          <w:p w:rsidR="002708CD" w:rsidRPr="00BA0B2C" w:rsidRDefault="002708CD" w:rsidP="00BA0B2C">
            <w:pPr>
              <w:adjustRightInd w:val="0"/>
              <w:snapToGrid w:val="0"/>
              <w:spacing w:before="120" w:after="120"/>
              <w:jc w:val="center"/>
              <w:rPr>
                <w:rFonts w:ascii="Arial" w:hAnsi="Arial" w:cs="Arial"/>
                <w:b/>
                <w:sz w:val="22"/>
                <w:szCs w:val="22"/>
                <w:lang w:val="en-GB"/>
              </w:rPr>
            </w:pPr>
            <w:r w:rsidRPr="00BA0B2C">
              <w:rPr>
                <w:rFonts w:ascii="Arial" w:hAnsi="Arial" w:cs="Arial"/>
                <w:b/>
                <w:sz w:val="22"/>
                <w:szCs w:val="22"/>
                <w:lang w:val="en-GB"/>
              </w:rPr>
              <w:t>Country of Origin</w:t>
            </w:r>
          </w:p>
        </w:tc>
        <w:tc>
          <w:tcPr>
            <w:tcW w:w="2160" w:type="dxa"/>
          </w:tcPr>
          <w:p w:rsidR="002708CD" w:rsidRPr="00BA0B2C" w:rsidRDefault="002708CD" w:rsidP="00BA0B2C">
            <w:pPr>
              <w:spacing w:before="120" w:after="120"/>
              <w:jc w:val="center"/>
              <w:rPr>
                <w:rFonts w:ascii="Arial" w:hAnsi="Arial" w:cs="Arial"/>
                <w:b/>
                <w:sz w:val="22"/>
                <w:szCs w:val="22"/>
                <w:lang w:val="en-GB"/>
              </w:rPr>
            </w:pPr>
            <w:r w:rsidRPr="00BA0B2C">
              <w:rPr>
                <w:rFonts w:ascii="Arial" w:hAnsi="Arial" w:cs="Arial"/>
                <w:b/>
                <w:sz w:val="22"/>
                <w:szCs w:val="22"/>
                <w:lang w:val="en-GB"/>
              </w:rPr>
              <w:t>Make and Model (</w:t>
            </w:r>
            <w:r w:rsidRPr="00BA0B2C">
              <w:rPr>
                <w:rFonts w:ascii="Arial" w:hAnsi="Arial" w:cs="Arial"/>
                <w:b/>
                <w:i/>
                <w:iCs/>
                <w:sz w:val="22"/>
                <w:szCs w:val="22"/>
                <w:lang w:val="en-GB"/>
              </w:rPr>
              <w:t>when applicable)</w:t>
            </w:r>
          </w:p>
        </w:tc>
        <w:tc>
          <w:tcPr>
            <w:tcW w:w="2853" w:type="dxa"/>
          </w:tcPr>
          <w:p w:rsidR="002708CD" w:rsidRPr="00BA0B2C" w:rsidRDefault="002708CD" w:rsidP="002708CD">
            <w:pPr>
              <w:spacing w:before="120" w:after="120"/>
              <w:jc w:val="center"/>
              <w:rPr>
                <w:rFonts w:ascii="Arial" w:hAnsi="Arial" w:cs="Arial"/>
                <w:b/>
                <w:sz w:val="22"/>
                <w:szCs w:val="22"/>
                <w:lang w:val="en-GB"/>
              </w:rPr>
            </w:pPr>
            <w:r w:rsidRPr="00BA0B2C">
              <w:rPr>
                <w:rFonts w:ascii="Arial" w:hAnsi="Arial" w:cs="Arial"/>
                <w:b/>
                <w:sz w:val="22"/>
                <w:szCs w:val="22"/>
                <w:lang w:val="en-GB"/>
              </w:rPr>
              <w:t>Full Technical Specifications and Standards</w:t>
            </w:r>
          </w:p>
        </w:tc>
      </w:tr>
      <w:tr w:rsidR="002708CD" w:rsidRPr="003F47F0">
        <w:trPr>
          <w:cantSplit/>
          <w:trHeight w:val="52"/>
        </w:trPr>
        <w:tc>
          <w:tcPr>
            <w:tcW w:w="828" w:type="dxa"/>
          </w:tcPr>
          <w:p w:rsidR="002708CD" w:rsidRPr="00BA0B2C" w:rsidRDefault="002708CD" w:rsidP="002708CD">
            <w:pPr>
              <w:spacing w:before="120" w:after="120"/>
              <w:jc w:val="center"/>
              <w:rPr>
                <w:rFonts w:ascii="Arial" w:hAnsi="Arial" w:cs="Arial"/>
                <w:b/>
                <w:bCs/>
                <w:sz w:val="20"/>
                <w:szCs w:val="20"/>
                <w:lang w:val="en-GB"/>
              </w:rPr>
            </w:pPr>
            <w:r w:rsidRPr="00BA0B2C">
              <w:rPr>
                <w:rFonts w:ascii="Arial" w:hAnsi="Arial" w:cs="Arial"/>
                <w:b/>
                <w:bCs/>
                <w:sz w:val="20"/>
                <w:szCs w:val="20"/>
                <w:lang w:val="en-GB"/>
              </w:rPr>
              <w:t>1</w:t>
            </w:r>
          </w:p>
        </w:tc>
        <w:tc>
          <w:tcPr>
            <w:tcW w:w="2160" w:type="dxa"/>
          </w:tcPr>
          <w:p w:rsidR="002708CD" w:rsidRPr="00BA0B2C" w:rsidRDefault="002708CD" w:rsidP="002708CD">
            <w:pPr>
              <w:spacing w:before="120" w:after="120"/>
              <w:jc w:val="center"/>
              <w:rPr>
                <w:rFonts w:ascii="Arial" w:hAnsi="Arial" w:cs="Arial"/>
                <w:b/>
                <w:sz w:val="20"/>
                <w:szCs w:val="20"/>
                <w:lang w:val="en-GB"/>
              </w:rPr>
            </w:pPr>
            <w:r w:rsidRPr="00BA0B2C">
              <w:rPr>
                <w:rFonts w:ascii="Arial" w:hAnsi="Arial" w:cs="Arial"/>
                <w:b/>
                <w:sz w:val="20"/>
                <w:szCs w:val="20"/>
                <w:lang w:val="en-GB"/>
              </w:rPr>
              <w:t>2</w:t>
            </w:r>
          </w:p>
        </w:tc>
        <w:tc>
          <w:tcPr>
            <w:tcW w:w="1800" w:type="dxa"/>
          </w:tcPr>
          <w:p w:rsidR="002708CD" w:rsidRPr="00BA0B2C" w:rsidRDefault="002708CD" w:rsidP="002708CD">
            <w:pPr>
              <w:spacing w:before="120" w:after="120"/>
              <w:jc w:val="center"/>
              <w:rPr>
                <w:rFonts w:ascii="Arial" w:hAnsi="Arial" w:cs="Arial"/>
                <w:b/>
                <w:bCs/>
                <w:sz w:val="20"/>
                <w:szCs w:val="20"/>
                <w:lang w:val="en-GB"/>
              </w:rPr>
            </w:pPr>
            <w:r w:rsidRPr="00BA0B2C">
              <w:rPr>
                <w:rFonts w:ascii="Arial" w:hAnsi="Arial" w:cs="Arial"/>
                <w:b/>
                <w:bCs/>
                <w:sz w:val="20"/>
                <w:szCs w:val="20"/>
                <w:lang w:val="en-GB"/>
              </w:rPr>
              <w:t>3</w:t>
            </w:r>
          </w:p>
        </w:tc>
        <w:tc>
          <w:tcPr>
            <w:tcW w:w="2160" w:type="dxa"/>
          </w:tcPr>
          <w:p w:rsidR="002708CD" w:rsidRPr="00BA0B2C" w:rsidRDefault="002708CD" w:rsidP="002708CD">
            <w:pPr>
              <w:spacing w:before="120" w:after="120"/>
              <w:jc w:val="center"/>
              <w:rPr>
                <w:rFonts w:ascii="Arial" w:hAnsi="Arial" w:cs="Arial"/>
                <w:b/>
                <w:bCs/>
                <w:sz w:val="20"/>
                <w:szCs w:val="20"/>
                <w:lang w:val="en-GB"/>
              </w:rPr>
            </w:pPr>
            <w:r w:rsidRPr="00BA0B2C">
              <w:rPr>
                <w:rFonts w:ascii="Arial" w:hAnsi="Arial" w:cs="Arial"/>
                <w:b/>
                <w:bCs/>
                <w:sz w:val="20"/>
                <w:szCs w:val="20"/>
                <w:lang w:val="en-GB"/>
              </w:rPr>
              <w:t>4</w:t>
            </w:r>
          </w:p>
        </w:tc>
        <w:tc>
          <w:tcPr>
            <w:tcW w:w="2853" w:type="dxa"/>
          </w:tcPr>
          <w:p w:rsidR="002708CD" w:rsidRPr="00BA0B2C" w:rsidRDefault="002708CD" w:rsidP="002708CD">
            <w:pPr>
              <w:spacing w:before="120" w:after="120"/>
              <w:jc w:val="center"/>
              <w:rPr>
                <w:rFonts w:ascii="Arial" w:hAnsi="Arial" w:cs="Arial"/>
                <w:b/>
                <w:bCs/>
                <w:sz w:val="20"/>
                <w:szCs w:val="20"/>
                <w:lang w:val="en-GB"/>
              </w:rPr>
            </w:pPr>
            <w:r w:rsidRPr="00BA0B2C">
              <w:rPr>
                <w:rFonts w:ascii="Arial" w:hAnsi="Arial" w:cs="Arial"/>
                <w:b/>
                <w:bCs/>
                <w:sz w:val="20"/>
                <w:szCs w:val="20"/>
                <w:lang w:val="en-GB"/>
              </w:rPr>
              <w:t>5</w:t>
            </w:r>
          </w:p>
        </w:tc>
      </w:tr>
      <w:tr w:rsidR="002708CD" w:rsidRPr="003F47F0">
        <w:trPr>
          <w:cantSplit/>
          <w:trHeight w:val="52"/>
        </w:trPr>
        <w:tc>
          <w:tcPr>
            <w:tcW w:w="828" w:type="dxa"/>
          </w:tcPr>
          <w:p w:rsidR="002708CD" w:rsidRPr="003F47F0" w:rsidRDefault="002708CD" w:rsidP="002708CD">
            <w:pPr>
              <w:spacing w:before="120" w:after="120"/>
              <w:jc w:val="center"/>
              <w:rPr>
                <w:rFonts w:ascii="Arial" w:hAnsi="Arial" w:cs="Arial"/>
                <w:bCs/>
                <w:sz w:val="16"/>
                <w:szCs w:val="16"/>
                <w:lang w:val="en-GB"/>
              </w:rPr>
            </w:pPr>
          </w:p>
        </w:tc>
        <w:tc>
          <w:tcPr>
            <w:tcW w:w="2160" w:type="dxa"/>
          </w:tcPr>
          <w:p w:rsidR="002708CD" w:rsidRPr="003F47F0" w:rsidRDefault="002708CD" w:rsidP="002708CD">
            <w:pPr>
              <w:spacing w:before="120" w:after="120"/>
              <w:jc w:val="center"/>
              <w:rPr>
                <w:rFonts w:ascii="Arial" w:hAnsi="Arial" w:cs="Arial"/>
                <w:b/>
                <w:sz w:val="16"/>
                <w:szCs w:val="16"/>
                <w:lang w:val="en-GB"/>
              </w:rPr>
            </w:pPr>
            <w:r w:rsidRPr="003F47F0">
              <w:rPr>
                <w:rFonts w:ascii="Arial" w:hAnsi="Arial" w:cs="Arial"/>
                <w:b/>
                <w:sz w:val="16"/>
                <w:szCs w:val="16"/>
                <w:lang w:val="en-GB"/>
              </w:rPr>
              <w:t>FOR GOODS</w:t>
            </w:r>
          </w:p>
        </w:tc>
        <w:tc>
          <w:tcPr>
            <w:tcW w:w="1800" w:type="dxa"/>
          </w:tcPr>
          <w:p w:rsidR="002708CD" w:rsidRPr="003F47F0" w:rsidRDefault="002708CD" w:rsidP="002708CD">
            <w:pPr>
              <w:spacing w:before="120" w:after="120"/>
              <w:jc w:val="center"/>
              <w:rPr>
                <w:rFonts w:ascii="Arial" w:hAnsi="Arial" w:cs="Arial"/>
                <w:bCs/>
                <w:sz w:val="16"/>
                <w:szCs w:val="16"/>
                <w:lang w:val="en-GB"/>
              </w:rPr>
            </w:pPr>
          </w:p>
        </w:tc>
        <w:tc>
          <w:tcPr>
            <w:tcW w:w="2160" w:type="dxa"/>
          </w:tcPr>
          <w:p w:rsidR="002708CD" w:rsidRPr="003F47F0" w:rsidRDefault="002708CD" w:rsidP="002708CD">
            <w:pPr>
              <w:spacing w:before="120" w:after="120"/>
              <w:jc w:val="center"/>
              <w:rPr>
                <w:rFonts w:ascii="Arial" w:hAnsi="Arial" w:cs="Arial"/>
                <w:bCs/>
                <w:sz w:val="16"/>
                <w:szCs w:val="16"/>
                <w:lang w:val="en-GB"/>
              </w:rPr>
            </w:pPr>
          </w:p>
        </w:tc>
        <w:tc>
          <w:tcPr>
            <w:tcW w:w="2853" w:type="dxa"/>
          </w:tcPr>
          <w:p w:rsidR="002708CD" w:rsidRPr="0006094C" w:rsidRDefault="0006094C" w:rsidP="002708CD">
            <w:pPr>
              <w:spacing w:before="120" w:after="120"/>
              <w:jc w:val="center"/>
              <w:rPr>
                <w:rFonts w:ascii="Arial" w:hAnsi="Arial" w:cs="Arial"/>
                <w:bCs/>
                <w:sz w:val="22"/>
                <w:szCs w:val="22"/>
                <w:lang w:val="en-GB"/>
              </w:rPr>
            </w:pPr>
            <w:r w:rsidRPr="0006094C">
              <w:rPr>
                <w:rFonts w:ascii="Arial" w:hAnsi="Arial" w:cs="Arial"/>
                <w:bCs/>
                <w:sz w:val="22"/>
                <w:szCs w:val="22"/>
                <w:lang w:val="en-GB"/>
              </w:rPr>
              <w:t>Note 1</w:t>
            </w:r>
          </w:p>
        </w:tc>
      </w:tr>
      <w:tr w:rsidR="002708CD" w:rsidRPr="003F47F0">
        <w:trPr>
          <w:cantSplit/>
          <w:trHeight w:val="52"/>
        </w:trPr>
        <w:tc>
          <w:tcPr>
            <w:tcW w:w="828" w:type="dxa"/>
          </w:tcPr>
          <w:p w:rsidR="002708CD" w:rsidRPr="003F47F0" w:rsidRDefault="002708CD">
            <w:pPr>
              <w:spacing w:before="120" w:after="120"/>
              <w:jc w:val="center"/>
              <w:rPr>
                <w:rFonts w:ascii="Arial" w:hAnsi="Arial" w:cs="Arial"/>
                <w:bCs/>
                <w:sz w:val="16"/>
                <w:szCs w:val="16"/>
                <w:lang w:val="en-GB"/>
              </w:rPr>
            </w:pPr>
          </w:p>
        </w:tc>
        <w:tc>
          <w:tcPr>
            <w:tcW w:w="2160" w:type="dxa"/>
          </w:tcPr>
          <w:p w:rsidR="002708CD" w:rsidRPr="003F47F0" w:rsidRDefault="002708CD" w:rsidP="002708CD">
            <w:pPr>
              <w:spacing w:before="120" w:after="120"/>
              <w:rPr>
                <w:rFonts w:ascii="Arial" w:hAnsi="Arial" w:cs="Arial"/>
                <w:b/>
                <w:sz w:val="16"/>
                <w:szCs w:val="16"/>
                <w:lang w:val="en-GB"/>
              </w:rPr>
            </w:pPr>
          </w:p>
        </w:tc>
        <w:tc>
          <w:tcPr>
            <w:tcW w:w="1800" w:type="dxa"/>
          </w:tcPr>
          <w:p w:rsidR="002708CD" w:rsidRPr="003F47F0" w:rsidRDefault="002708CD" w:rsidP="002708CD">
            <w:pPr>
              <w:spacing w:before="120" w:after="120"/>
              <w:rPr>
                <w:rFonts w:ascii="Arial" w:hAnsi="Arial" w:cs="Arial"/>
                <w:bCs/>
                <w:sz w:val="16"/>
                <w:szCs w:val="16"/>
                <w:lang w:val="en-GB"/>
              </w:rPr>
            </w:pPr>
          </w:p>
        </w:tc>
        <w:tc>
          <w:tcPr>
            <w:tcW w:w="2160" w:type="dxa"/>
          </w:tcPr>
          <w:p w:rsidR="002708CD" w:rsidRPr="003F47F0" w:rsidRDefault="002708CD" w:rsidP="002708CD">
            <w:pPr>
              <w:spacing w:before="120" w:after="120"/>
              <w:rPr>
                <w:rFonts w:ascii="Arial" w:hAnsi="Arial" w:cs="Arial"/>
                <w:bCs/>
                <w:sz w:val="16"/>
                <w:szCs w:val="16"/>
                <w:lang w:val="en-GB"/>
              </w:rPr>
            </w:pPr>
          </w:p>
        </w:tc>
        <w:tc>
          <w:tcPr>
            <w:tcW w:w="2853" w:type="dxa"/>
          </w:tcPr>
          <w:p w:rsidR="002708CD" w:rsidRPr="003F47F0" w:rsidRDefault="002708CD" w:rsidP="002708CD">
            <w:pPr>
              <w:spacing w:before="120" w:after="120"/>
              <w:rPr>
                <w:rFonts w:ascii="Arial" w:hAnsi="Arial" w:cs="Arial"/>
                <w:bCs/>
                <w:sz w:val="16"/>
                <w:szCs w:val="16"/>
                <w:lang w:val="en-GB"/>
              </w:rPr>
            </w:pPr>
          </w:p>
        </w:tc>
      </w:tr>
      <w:tr w:rsidR="002708CD" w:rsidRPr="003F47F0">
        <w:trPr>
          <w:cantSplit/>
          <w:trHeight w:val="52"/>
        </w:trPr>
        <w:tc>
          <w:tcPr>
            <w:tcW w:w="828" w:type="dxa"/>
          </w:tcPr>
          <w:p w:rsidR="002708CD" w:rsidRPr="003F47F0" w:rsidRDefault="002708CD">
            <w:pPr>
              <w:spacing w:before="120" w:after="120"/>
              <w:jc w:val="center"/>
              <w:rPr>
                <w:rFonts w:ascii="Arial" w:hAnsi="Arial" w:cs="Arial"/>
                <w:bCs/>
                <w:sz w:val="16"/>
                <w:szCs w:val="16"/>
                <w:lang w:val="en-GB"/>
              </w:rPr>
            </w:pPr>
          </w:p>
        </w:tc>
        <w:tc>
          <w:tcPr>
            <w:tcW w:w="2160" w:type="dxa"/>
          </w:tcPr>
          <w:p w:rsidR="002708CD" w:rsidRPr="003F47F0" w:rsidRDefault="002708CD" w:rsidP="002708CD">
            <w:pPr>
              <w:spacing w:before="120" w:after="120"/>
              <w:rPr>
                <w:rFonts w:ascii="Arial" w:hAnsi="Arial" w:cs="Arial"/>
                <w:b/>
                <w:sz w:val="16"/>
                <w:szCs w:val="16"/>
                <w:lang w:val="en-GB"/>
              </w:rPr>
            </w:pPr>
          </w:p>
        </w:tc>
        <w:tc>
          <w:tcPr>
            <w:tcW w:w="1800" w:type="dxa"/>
          </w:tcPr>
          <w:p w:rsidR="002708CD" w:rsidRPr="003F47F0" w:rsidRDefault="002708CD" w:rsidP="002708CD">
            <w:pPr>
              <w:spacing w:before="120" w:after="120"/>
              <w:rPr>
                <w:rFonts w:ascii="Arial" w:hAnsi="Arial" w:cs="Arial"/>
                <w:bCs/>
                <w:sz w:val="16"/>
                <w:szCs w:val="16"/>
                <w:lang w:val="en-GB"/>
              </w:rPr>
            </w:pPr>
          </w:p>
        </w:tc>
        <w:tc>
          <w:tcPr>
            <w:tcW w:w="2160" w:type="dxa"/>
          </w:tcPr>
          <w:p w:rsidR="002708CD" w:rsidRPr="003F47F0" w:rsidRDefault="002708CD" w:rsidP="002708CD">
            <w:pPr>
              <w:spacing w:before="120" w:after="120"/>
              <w:rPr>
                <w:rFonts w:ascii="Arial" w:hAnsi="Arial" w:cs="Arial"/>
                <w:bCs/>
                <w:sz w:val="16"/>
                <w:szCs w:val="16"/>
                <w:lang w:val="en-GB"/>
              </w:rPr>
            </w:pPr>
          </w:p>
        </w:tc>
        <w:tc>
          <w:tcPr>
            <w:tcW w:w="2853" w:type="dxa"/>
          </w:tcPr>
          <w:p w:rsidR="002708CD" w:rsidRPr="003F47F0" w:rsidRDefault="002708CD" w:rsidP="002708CD">
            <w:pPr>
              <w:spacing w:before="120" w:after="120"/>
              <w:rPr>
                <w:rFonts w:ascii="Arial" w:hAnsi="Arial" w:cs="Arial"/>
                <w:bCs/>
                <w:sz w:val="16"/>
                <w:szCs w:val="16"/>
                <w:lang w:val="en-GB"/>
              </w:rPr>
            </w:pPr>
          </w:p>
        </w:tc>
      </w:tr>
      <w:tr w:rsidR="002708CD" w:rsidRPr="003F47F0">
        <w:trPr>
          <w:cantSplit/>
          <w:trHeight w:val="52"/>
        </w:trPr>
        <w:tc>
          <w:tcPr>
            <w:tcW w:w="828" w:type="dxa"/>
          </w:tcPr>
          <w:p w:rsidR="002708CD" w:rsidRPr="003F47F0" w:rsidRDefault="002708CD">
            <w:pPr>
              <w:spacing w:before="120" w:after="120"/>
              <w:jc w:val="center"/>
              <w:rPr>
                <w:rFonts w:ascii="Arial" w:hAnsi="Arial" w:cs="Arial"/>
                <w:bCs/>
                <w:sz w:val="16"/>
                <w:szCs w:val="16"/>
                <w:lang w:val="en-GB"/>
              </w:rPr>
            </w:pPr>
          </w:p>
        </w:tc>
        <w:tc>
          <w:tcPr>
            <w:tcW w:w="2160" w:type="dxa"/>
          </w:tcPr>
          <w:p w:rsidR="002708CD" w:rsidRPr="003F47F0" w:rsidRDefault="002708CD" w:rsidP="002708CD">
            <w:pPr>
              <w:spacing w:before="120" w:after="120"/>
              <w:rPr>
                <w:rFonts w:ascii="Arial" w:hAnsi="Arial" w:cs="Arial"/>
                <w:b/>
                <w:sz w:val="16"/>
                <w:szCs w:val="16"/>
                <w:lang w:val="en-GB"/>
              </w:rPr>
            </w:pPr>
            <w:r w:rsidRPr="003F47F0">
              <w:rPr>
                <w:rFonts w:ascii="Arial" w:hAnsi="Arial" w:cs="Arial"/>
                <w:b/>
                <w:sz w:val="16"/>
                <w:szCs w:val="16"/>
                <w:lang w:val="en-GB"/>
              </w:rPr>
              <w:t>FOR RELATED SERVICES</w:t>
            </w:r>
          </w:p>
        </w:tc>
        <w:tc>
          <w:tcPr>
            <w:tcW w:w="1800" w:type="dxa"/>
          </w:tcPr>
          <w:p w:rsidR="002708CD" w:rsidRPr="003F47F0" w:rsidRDefault="002708CD" w:rsidP="002708CD">
            <w:pPr>
              <w:spacing w:before="120" w:after="120"/>
              <w:rPr>
                <w:rFonts w:ascii="Arial" w:hAnsi="Arial" w:cs="Arial"/>
                <w:bCs/>
                <w:sz w:val="16"/>
                <w:szCs w:val="16"/>
                <w:lang w:val="en-GB"/>
              </w:rPr>
            </w:pPr>
          </w:p>
        </w:tc>
        <w:tc>
          <w:tcPr>
            <w:tcW w:w="2160" w:type="dxa"/>
          </w:tcPr>
          <w:p w:rsidR="002708CD" w:rsidRPr="003F47F0" w:rsidRDefault="002708CD" w:rsidP="002708CD">
            <w:pPr>
              <w:spacing w:before="120" w:after="120"/>
              <w:rPr>
                <w:rFonts w:ascii="Arial" w:hAnsi="Arial" w:cs="Arial"/>
                <w:bCs/>
                <w:sz w:val="16"/>
                <w:szCs w:val="16"/>
                <w:lang w:val="en-GB"/>
              </w:rPr>
            </w:pPr>
          </w:p>
        </w:tc>
        <w:tc>
          <w:tcPr>
            <w:tcW w:w="2853" w:type="dxa"/>
          </w:tcPr>
          <w:p w:rsidR="002708CD" w:rsidRPr="003F47F0" w:rsidRDefault="002708CD" w:rsidP="002708CD">
            <w:pPr>
              <w:spacing w:before="120" w:after="120"/>
              <w:rPr>
                <w:rFonts w:ascii="Arial" w:hAnsi="Arial" w:cs="Arial"/>
                <w:bCs/>
                <w:sz w:val="16"/>
                <w:szCs w:val="16"/>
                <w:lang w:val="en-GB"/>
              </w:rPr>
            </w:pPr>
          </w:p>
        </w:tc>
      </w:tr>
      <w:tr w:rsidR="002708CD" w:rsidRPr="003F47F0">
        <w:trPr>
          <w:cantSplit/>
          <w:trHeight w:val="52"/>
        </w:trPr>
        <w:tc>
          <w:tcPr>
            <w:tcW w:w="828" w:type="dxa"/>
          </w:tcPr>
          <w:p w:rsidR="002708CD" w:rsidRPr="003F47F0" w:rsidRDefault="002708CD" w:rsidP="002708CD">
            <w:pPr>
              <w:spacing w:before="120" w:after="120"/>
              <w:jc w:val="center"/>
              <w:rPr>
                <w:rFonts w:ascii="Arial" w:hAnsi="Arial" w:cs="Arial"/>
                <w:bCs/>
                <w:sz w:val="16"/>
                <w:szCs w:val="16"/>
                <w:lang w:val="en-GB"/>
              </w:rPr>
            </w:pPr>
          </w:p>
        </w:tc>
        <w:tc>
          <w:tcPr>
            <w:tcW w:w="2160" w:type="dxa"/>
          </w:tcPr>
          <w:p w:rsidR="002708CD" w:rsidRPr="003F47F0" w:rsidRDefault="002708CD" w:rsidP="002708CD">
            <w:pPr>
              <w:spacing w:before="120" w:after="120"/>
              <w:rPr>
                <w:rFonts w:ascii="Arial" w:hAnsi="Arial" w:cs="Arial"/>
                <w:b/>
                <w:sz w:val="16"/>
                <w:szCs w:val="16"/>
                <w:lang w:val="en-GB"/>
              </w:rPr>
            </w:pPr>
          </w:p>
        </w:tc>
        <w:tc>
          <w:tcPr>
            <w:tcW w:w="1800" w:type="dxa"/>
          </w:tcPr>
          <w:p w:rsidR="002708CD" w:rsidRPr="003F47F0" w:rsidRDefault="002708CD" w:rsidP="002708CD">
            <w:pPr>
              <w:spacing w:before="120" w:after="120"/>
              <w:rPr>
                <w:rFonts w:ascii="Arial" w:hAnsi="Arial" w:cs="Arial"/>
                <w:bCs/>
                <w:sz w:val="16"/>
                <w:szCs w:val="16"/>
                <w:lang w:val="en-GB"/>
              </w:rPr>
            </w:pPr>
          </w:p>
        </w:tc>
        <w:tc>
          <w:tcPr>
            <w:tcW w:w="2160" w:type="dxa"/>
          </w:tcPr>
          <w:p w:rsidR="002708CD" w:rsidRPr="003F47F0" w:rsidRDefault="002708CD" w:rsidP="002708CD">
            <w:pPr>
              <w:spacing w:before="120" w:after="120"/>
              <w:rPr>
                <w:rFonts w:ascii="Arial" w:hAnsi="Arial" w:cs="Arial"/>
                <w:bCs/>
                <w:sz w:val="16"/>
                <w:szCs w:val="16"/>
                <w:lang w:val="en-GB"/>
              </w:rPr>
            </w:pPr>
          </w:p>
        </w:tc>
        <w:tc>
          <w:tcPr>
            <w:tcW w:w="2853" w:type="dxa"/>
          </w:tcPr>
          <w:p w:rsidR="002708CD" w:rsidRPr="003F47F0" w:rsidRDefault="002708CD" w:rsidP="002708CD">
            <w:pPr>
              <w:spacing w:before="120" w:after="120"/>
              <w:rPr>
                <w:rFonts w:ascii="Arial" w:hAnsi="Arial" w:cs="Arial"/>
                <w:bCs/>
                <w:sz w:val="16"/>
                <w:szCs w:val="16"/>
                <w:lang w:val="en-GB"/>
              </w:rPr>
            </w:pPr>
          </w:p>
        </w:tc>
      </w:tr>
      <w:tr w:rsidR="002708CD" w:rsidRPr="003F47F0">
        <w:trPr>
          <w:cantSplit/>
          <w:trHeight w:val="52"/>
        </w:trPr>
        <w:tc>
          <w:tcPr>
            <w:tcW w:w="828" w:type="dxa"/>
          </w:tcPr>
          <w:p w:rsidR="002708CD" w:rsidRPr="003F47F0" w:rsidRDefault="002708CD" w:rsidP="002708CD">
            <w:pPr>
              <w:spacing w:before="120" w:after="120"/>
              <w:jc w:val="center"/>
              <w:rPr>
                <w:rFonts w:ascii="Arial" w:hAnsi="Arial" w:cs="Arial"/>
                <w:bCs/>
                <w:sz w:val="16"/>
                <w:szCs w:val="16"/>
                <w:lang w:val="en-GB"/>
              </w:rPr>
            </w:pPr>
          </w:p>
        </w:tc>
        <w:tc>
          <w:tcPr>
            <w:tcW w:w="2160" w:type="dxa"/>
          </w:tcPr>
          <w:p w:rsidR="002708CD" w:rsidRPr="003F47F0" w:rsidRDefault="002708CD" w:rsidP="002708CD">
            <w:pPr>
              <w:spacing w:before="120" w:after="120"/>
              <w:rPr>
                <w:rFonts w:ascii="Arial" w:hAnsi="Arial" w:cs="Arial"/>
                <w:b/>
                <w:sz w:val="16"/>
                <w:szCs w:val="16"/>
                <w:lang w:val="en-GB"/>
              </w:rPr>
            </w:pPr>
          </w:p>
        </w:tc>
        <w:tc>
          <w:tcPr>
            <w:tcW w:w="1800" w:type="dxa"/>
          </w:tcPr>
          <w:p w:rsidR="002708CD" w:rsidRPr="003F47F0" w:rsidRDefault="002708CD" w:rsidP="002708CD">
            <w:pPr>
              <w:spacing w:before="120" w:after="120"/>
              <w:rPr>
                <w:rFonts w:ascii="Arial" w:hAnsi="Arial" w:cs="Arial"/>
                <w:bCs/>
                <w:sz w:val="16"/>
                <w:szCs w:val="16"/>
                <w:lang w:val="en-GB"/>
              </w:rPr>
            </w:pPr>
          </w:p>
        </w:tc>
        <w:tc>
          <w:tcPr>
            <w:tcW w:w="2160" w:type="dxa"/>
          </w:tcPr>
          <w:p w:rsidR="002708CD" w:rsidRPr="003F47F0" w:rsidRDefault="002708CD" w:rsidP="002708CD">
            <w:pPr>
              <w:spacing w:before="120" w:after="120"/>
              <w:rPr>
                <w:rFonts w:ascii="Arial" w:hAnsi="Arial" w:cs="Arial"/>
                <w:bCs/>
                <w:sz w:val="16"/>
                <w:szCs w:val="16"/>
                <w:lang w:val="en-GB"/>
              </w:rPr>
            </w:pPr>
          </w:p>
        </w:tc>
        <w:tc>
          <w:tcPr>
            <w:tcW w:w="2853" w:type="dxa"/>
          </w:tcPr>
          <w:p w:rsidR="002708CD" w:rsidRPr="003F47F0" w:rsidRDefault="002708CD" w:rsidP="002708CD">
            <w:pPr>
              <w:spacing w:before="120" w:after="120"/>
              <w:rPr>
                <w:rFonts w:ascii="Arial" w:hAnsi="Arial" w:cs="Arial"/>
                <w:bCs/>
                <w:sz w:val="16"/>
                <w:szCs w:val="16"/>
                <w:lang w:val="en-GB"/>
              </w:rPr>
            </w:pPr>
          </w:p>
        </w:tc>
      </w:tr>
    </w:tbl>
    <w:p w:rsidR="002708CD" w:rsidRPr="003F47F0" w:rsidRDefault="002708CD">
      <w:pPr>
        <w:suppressAutoHyphens/>
        <w:rPr>
          <w:rFonts w:ascii="Arial" w:hAnsi="Arial" w:cs="Arial"/>
          <w:sz w:val="22"/>
          <w:szCs w:val="22"/>
          <w:lang w:val="en-GB"/>
        </w:rPr>
      </w:pPr>
    </w:p>
    <w:p w:rsidR="002708CD" w:rsidRPr="00D62A71" w:rsidRDefault="00D62A71">
      <w:pPr>
        <w:suppressAutoHyphens/>
        <w:rPr>
          <w:rFonts w:ascii="Arial" w:hAnsi="Arial" w:cs="Arial"/>
          <w:sz w:val="22"/>
          <w:szCs w:val="22"/>
          <w:lang w:val="en-GB"/>
        </w:rPr>
      </w:pPr>
      <w:r w:rsidRPr="00D62A71">
        <w:rPr>
          <w:rFonts w:ascii="Arial" w:hAnsi="Arial" w:cs="Arial"/>
          <w:bCs/>
          <w:i/>
          <w:iCs/>
          <w:sz w:val="22"/>
          <w:szCs w:val="22"/>
          <w:lang w:val="en-GB"/>
        </w:rPr>
        <w:t>[</w:t>
      </w:r>
      <w:r>
        <w:rPr>
          <w:rFonts w:ascii="Arial" w:hAnsi="Arial" w:cs="Arial"/>
          <w:bCs/>
          <w:i/>
          <w:iCs/>
          <w:sz w:val="22"/>
          <w:szCs w:val="22"/>
          <w:lang w:val="en-GB"/>
        </w:rPr>
        <w:t>T</w:t>
      </w:r>
      <w:r w:rsidRPr="00D62A71">
        <w:rPr>
          <w:rFonts w:ascii="Arial" w:hAnsi="Arial" w:cs="Arial"/>
          <w:bCs/>
          <w:i/>
          <w:iCs/>
          <w:sz w:val="22"/>
          <w:szCs w:val="22"/>
          <w:lang w:val="en-GB"/>
        </w:rPr>
        <w:t>he Tenderer should complete all the columns as required]</w:t>
      </w:r>
    </w:p>
    <w:p w:rsidR="002708CD" w:rsidRPr="003F47F0" w:rsidRDefault="002708CD">
      <w:pPr>
        <w:suppressAutoHyphens/>
        <w:rPr>
          <w:rFonts w:ascii="Arial" w:hAnsi="Arial" w:cs="Arial"/>
          <w:sz w:val="22"/>
          <w:szCs w:val="22"/>
          <w:lang w:val="en-GB"/>
        </w:rPr>
      </w:pPr>
    </w:p>
    <w:p w:rsidR="002708CD" w:rsidRDefault="002708CD" w:rsidP="002708CD">
      <w:pPr>
        <w:rPr>
          <w:rFonts w:ascii="Arial" w:hAnsi="Arial" w:cs="Arial"/>
          <w:sz w:val="22"/>
          <w:szCs w:val="22"/>
          <w:lang w:val="en-GB"/>
        </w:rPr>
      </w:pPr>
    </w:p>
    <w:p w:rsidR="00184BD7" w:rsidRPr="003F47F0" w:rsidRDefault="00184BD7" w:rsidP="002708CD">
      <w:pPr>
        <w:rPr>
          <w:rFonts w:ascii="Arial" w:hAnsi="Arial" w:cs="Arial"/>
          <w:sz w:val="22"/>
          <w:szCs w:val="22"/>
          <w:lang w:val="en-GB"/>
        </w:rPr>
      </w:pPr>
    </w:p>
    <w:tbl>
      <w:tblPr>
        <w:tblpPr w:leftFromText="180" w:rightFromText="180" w:vertAnchor="text" w:horzAnchor="page"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5"/>
        <w:gridCol w:w="4775"/>
      </w:tblGrid>
      <w:tr w:rsidR="00D62A71">
        <w:trPr>
          <w:trHeight w:val="243"/>
        </w:trPr>
        <w:tc>
          <w:tcPr>
            <w:tcW w:w="3325" w:type="dxa"/>
            <w:tcBorders>
              <w:top w:val="nil"/>
              <w:left w:val="nil"/>
              <w:bottom w:val="nil"/>
              <w:right w:val="single" w:sz="4" w:space="0" w:color="auto"/>
            </w:tcBorders>
            <w:shd w:val="clear" w:color="auto" w:fill="auto"/>
          </w:tcPr>
          <w:p w:rsidR="00D62A71" w:rsidRPr="00184BD7" w:rsidRDefault="00D62A71" w:rsidP="00816318">
            <w:pPr>
              <w:spacing w:before="60" w:after="60"/>
              <w:rPr>
                <w:rFonts w:ascii="Arial" w:hAnsi="Arial" w:cs="Arial"/>
                <w:sz w:val="22"/>
                <w:szCs w:val="22"/>
                <w:lang w:eastAsia="en-US"/>
              </w:rPr>
            </w:pPr>
            <w:r w:rsidRPr="00184BD7">
              <w:rPr>
                <w:rFonts w:ascii="Arial" w:hAnsi="Arial" w:cs="Arial"/>
                <w:sz w:val="22"/>
                <w:szCs w:val="22"/>
                <w:lang w:eastAsia="en-US"/>
              </w:rPr>
              <w:t>Signature:</w:t>
            </w:r>
          </w:p>
        </w:tc>
        <w:tc>
          <w:tcPr>
            <w:tcW w:w="4775" w:type="dxa"/>
            <w:tcBorders>
              <w:top w:val="single" w:sz="4" w:space="0" w:color="auto"/>
              <w:left w:val="single" w:sz="4" w:space="0" w:color="auto"/>
              <w:bottom w:val="single" w:sz="4" w:space="0" w:color="auto"/>
              <w:right w:val="single" w:sz="4" w:space="0" w:color="auto"/>
            </w:tcBorders>
            <w:shd w:val="clear" w:color="auto" w:fill="auto"/>
          </w:tcPr>
          <w:p w:rsidR="00D62A71" w:rsidRPr="00184BD7" w:rsidRDefault="00D62A71" w:rsidP="00816318">
            <w:pPr>
              <w:spacing w:before="60" w:after="60"/>
              <w:rPr>
                <w:rFonts w:ascii="Arial" w:hAnsi="Arial" w:cs="Arial"/>
                <w:i/>
                <w:iCs/>
                <w:sz w:val="22"/>
                <w:szCs w:val="22"/>
                <w:lang w:eastAsia="en-US"/>
              </w:rPr>
            </w:pPr>
            <w:r w:rsidRPr="00184BD7">
              <w:rPr>
                <w:rFonts w:ascii="Arial" w:hAnsi="Arial" w:cs="Arial"/>
                <w:i/>
                <w:iCs/>
                <w:sz w:val="22"/>
                <w:szCs w:val="22"/>
                <w:lang w:eastAsia="en-US"/>
              </w:rPr>
              <w:t>[insert signature of authorised representative of the Tenderer]</w:t>
            </w:r>
          </w:p>
        </w:tc>
      </w:tr>
      <w:tr w:rsidR="00D62A71">
        <w:trPr>
          <w:trHeight w:val="243"/>
        </w:trPr>
        <w:tc>
          <w:tcPr>
            <w:tcW w:w="3325" w:type="dxa"/>
            <w:tcBorders>
              <w:top w:val="nil"/>
              <w:left w:val="nil"/>
              <w:bottom w:val="nil"/>
              <w:right w:val="single" w:sz="4" w:space="0" w:color="auto"/>
            </w:tcBorders>
            <w:shd w:val="clear" w:color="auto" w:fill="auto"/>
          </w:tcPr>
          <w:p w:rsidR="00D62A71" w:rsidRPr="00184BD7" w:rsidRDefault="00D62A71" w:rsidP="00816318">
            <w:pPr>
              <w:spacing w:before="60" w:after="60"/>
              <w:rPr>
                <w:rFonts w:ascii="Arial" w:hAnsi="Arial" w:cs="Arial"/>
                <w:sz w:val="22"/>
                <w:szCs w:val="22"/>
                <w:lang w:eastAsia="en-US"/>
              </w:rPr>
            </w:pPr>
            <w:r w:rsidRPr="00184BD7">
              <w:rPr>
                <w:rFonts w:ascii="Arial" w:hAnsi="Arial" w:cs="Arial"/>
                <w:sz w:val="22"/>
                <w:szCs w:val="22"/>
                <w:lang w:eastAsia="en-US"/>
              </w:rPr>
              <w:t>Name:</w:t>
            </w:r>
          </w:p>
        </w:tc>
        <w:tc>
          <w:tcPr>
            <w:tcW w:w="4775" w:type="dxa"/>
            <w:tcBorders>
              <w:top w:val="single" w:sz="4" w:space="0" w:color="auto"/>
              <w:left w:val="single" w:sz="4" w:space="0" w:color="auto"/>
              <w:bottom w:val="single" w:sz="4" w:space="0" w:color="auto"/>
              <w:right w:val="single" w:sz="4" w:space="0" w:color="auto"/>
            </w:tcBorders>
            <w:shd w:val="clear" w:color="auto" w:fill="auto"/>
          </w:tcPr>
          <w:p w:rsidR="00D62A71" w:rsidRPr="00184BD7" w:rsidRDefault="00D62A71" w:rsidP="00816318">
            <w:pPr>
              <w:spacing w:before="60" w:after="60"/>
              <w:rPr>
                <w:rFonts w:ascii="Arial" w:hAnsi="Arial" w:cs="Arial"/>
                <w:i/>
                <w:iCs/>
                <w:sz w:val="22"/>
                <w:szCs w:val="22"/>
                <w:lang w:eastAsia="en-US"/>
              </w:rPr>
            </w:pPr>
            <w:r w:rsidRPr="00184BD7">
              <w:rPr>
                <w:rFonts w:ascii="Arial" w:hAnsi="Arial" w:cs="Arial"/>
                <w:i/>
                <w:iCs/>
                <w:sz w:val="22"/>
                <w:szCs w:val="22"/>
                <w:lang w:eastAsia="en-US"/>
              </w:rPr>
              <w:t>[insert full name of signatory]</w:t>
            </w:r>
          </w:p>
        </w:tc>
      </w:tr>
      <w:tr w:rsidR="00D62A71">
        <w:trPr>
          <w:trHeight w:val="443"/>
        </w:trPr>
        <w:tc>
          <w:tcPr>
            <w:tcW w:w="3325" w:type="dxa"/>
            <w:tcBorders>
              <w:top w:val="nil"/>
              <w:left w:val="nil"/>
              <w:bottom w:val="nil"/>
              <w:right w:val="single" w:sz="4" w:space="0" w:color="auto"/>
            </w:tcBorders>
            <w:shd w:val="clear" w:color="auto" w:fill="auto"/>
          </w:tcPr>
          <w:p w:rsidR="00D62A71" w:rsidRPr="00184BD7" w:rsidRDefault="00D62A71" w:rsidP="00816318">
            <w:pPr>
              <w:spacing w:before="60" w:after="60"/>
              <w:rPr>
                <w:rFonts w:ascii="Arial" w:hAnsi="Arial" w:cs="Arial"/>
                <w:sz w:val="22"/>
                <w:szCs w:val="22"/>
                <w:lang w:eastAsia="en-US"/>
              </w:rPr>
            </w:pPr>
            <w:r w:rsidRPr="00184BD7">
              <w:rPr>
                <w:rFonts w:ascii="Arial" w:hAnsi="Arial" w:cs="Arial"/>
                <w:sz w:val="22"/>
                <w:szCs w:val="22"/>
                <w:lang w:eastAsia="en-US"/>
              </w:rPr>
              <w:t>In the capacity of:</w:t>
            </w:r>
          </w:p>
        </w:tc>
        <w:tc>
          <w:tcPr>
            <w:tcW w:w="4775" w:type="dxa"/>
            <w:tcBorders>
              <w:top w:val="single" w:sz="4" w:space="0" w:color="auto"/>
              <w:left w:val="single" w:sz="4" w:space="0" w:color="auto"/>
              <w:bottom w:val="single" w:sz="4" w:space="0" w:color="auto"/>
              <w:right w:val="single" w:sz="4" w:space="0" w:color="auto"/>
            </w:tcBorders>
            <w:shd w:val="clear" w:color="auto" w:fill="auto"/>
          </w:tcPr>
          <w:p w:rsidR="00D62A71" w:rsidRPr="00184BD7" w:rsidRDefault="00D62A71" w:rsidP="00816318">
            <w:pPr>
              <w:spacing w:before="60" w:after="60"/>
              <w:rPr>
                <w:rFonts w:ascii="Arial" w:hAnsi="Arial" w:cs="Arial"/>
                <w:i/>
                <w:iCs/>
                <w:sz w:val="22"/>
                <w:szCs w:val="22"/>
                <w:lang w:eastAsia="en-US"/>
              </w:rPr>
            </w:pPr>
            <w:r w:rsidRPr="00184BD7">
              <w:rPr>
                <w:rFonts w:ascii="Arial" w:hAnsi="Arial" w:cs="Arial"/>
                <w:i/>
                <w:iCs/>
                <w:sz w:val="22"/>
                <w:szCs w:val="22"/>
                <w:lang w:eastAsia="en-US"/>
              </w:rPr>
              <w:t>[insert designation of signatory]</w:t>
            </w:r>
          </w:p>
        </w:tc>
      </w:tr>
      <w:tr w:rsidR="00D62A71">
        <w:tc>
          <w:tcPr>
            <w:tcW w:w="8100" w:type="dxa"/>
            <w:gridSpan w:val="2"/>
            <w:tcBorders>
              <w:top w:val="nil"/>
              <w:left w:val="nil"/>
              <w:bottom w:val="nil"/>
              <w:right w:val="nil"/>
            </w:tcBorders>
            <w:shd w:val="clear" w:color="auto" w:fill="auto"/>
          </w:tcPr>
          <w:p w:rsidR="00D62A71" w:rsidRPr="00184BD7" w:rsidRDefault="00D62A71" w:rsidP="00816318">
            <w:pPr>
              <w:spacing w:before="60" w:after="60"/>
              <w:rPr>
                <w:rFonts w:ascii="Arial" w:hAnsi="Arial" w:cs="Arial"/>
                <w:sz w:val="22"/>
                <w:szCs w:val="22"/>
                <w:lang w:eastAsia="en-US"/>
              </w:rPr>
            </w:pPr>
            <w:r w:rsidRPr="00184BD7">
              <w:rPr>
                <w:rFonts w:ascii="Arial" w:hAnsi="Arial" w:cs="Arial"/>
                <w:sz w:val="22"/>
                <w:szCs w:val="22"/>
                <w:lang w:eastAsia="en-US"/>
              </w:rPr>
              <w:t>Duly authorised to sign the Tender for and on behalf of the Tenderer</w:t>
            </w:r>
          </w:p>
        </w:tc>
      </w:tr>
    </w:tbl>
    <w:p w:rsidR="002708CD" w:rsidRPr="003F47F0" w:rsidRDefault="002708CD" w:rsidP="002708CD">
      <w:pPr>
        <w:rPr>
          <w:rFonts w:ascii="Arial" w:hAnsi="Arial" w:cs="Arial"/>
          <w:sz w:val="22"/>
          <w:szCs w:val="22"/>
          <w:lang w:val="en-GB"/>
        </w:rPr>
      </w:pPr>
    </w:p>
    <w:p w:rsidR="002708CD" w:rsidRPr="003F47F0" w:rsidRDefault="002708CD" w:rsidP="002708CD">
      <w:pPr>
        <w:rPr>
          <w:rFonts w:ascii="Arial" w:hAnsi="Arial" w:cs="Arial"/>
          <w:sz w:val="22"/>
          <w:szCs w:val="22"/>
          <w:lang w:val="en-GB"/>
        </w:rPr>
      </w:pPr>
    </w:p>
    <w:p w:rsidR="002708CD" w:rsidRPr="003F47F0" w:rsidRDefault="002708CD" w:rsidP="002708CD">
      <w:pPr>
        <w:rPr>
          <w:rFonts w:ascii="Arial" w:hAnsi="Arial" w:cs="Arial"/>
          <w:sz w:val="22"/>
          <w:szCs w:val="22"/>
          <w:lang w:val="en-GB"/>
        </w:rPr>
      </w:pPr>
    </w:p>
    <w:p w:rsidR="002708CD" w:rsidRPr="003F47F0" w:rsidRDefault="002708CD" w:rsidP="002708CD">
      <w:pPr>
        <w:pStyle w:val="SectionVHeader"/>
        <w:spacing w:before="120" w:after="120"/>
        <w:jc w:val="right"/>
        <w:rPr>
          <w:rFonts w:ascii="Arial" w:hAnsi="Arial" w:cs="Arial"/>
          <w:sz w:val="20"/>
          <w:lang w:val="en-GB"/>
        </w:rPr>
      </w:pPr>
      <w:r w:rsidRPr="003F47F0">
        <w:rPr>
          <w:rFonts w:ascii="Arial" w:hAnsi="Arial" w:cs="Arial"/>
          <w:sz w:val="20"/>
          <w:lang w:val="en-GB"/>
        </w:rPr>
        <w:br w:type="page"/>
      </w:r>
    </w:p>
    <w:p w:rsidR="002708CD" w:rsidRPr="003F47F0" w:rsidRDefault="002708CD">
      <w:pPr>
        <w:jc w:val="both"/>
        <w:rPr>
          <w:rFonts w:ascii="Arial" w:hAnsi="Arial" w:cs="Arial"/>
          <w:lang w:val="en-GB"/>
        </w:rPr>
      </w:pPr>
    </w:p>
    <w:p w:rsidR="002708CD" w:rsidRPr="00CD0C32" w:rsidRDefault="002708CD">
      <w:pPr>
        <w:pStyle w:val="Heading2"/>
        <w:rPr>
          <w:rFonts w:ascii="Arial" w:hAnsi="Arial"/>
          <w:i/>
          <w:iCs w:val="0"/>
          <w:sz w:val="36"/>
          <w:szCs w:val="36"/>
          <w:lang w:val="en-GB"/>
        </w:rPr>
      </w:pPr>
      <w:bookmarkStart w:id="787" w:name="_Toc50275651"/>
      <w:bookmarkStart w:id="788" w:name="_Toc240339833"/>
      <w:r w:rsidRPr="00CD0C32">
        <w:rPr>
          <w:rFonts w:ascii="Arial" w:hAnsi="Arial"/>
          <w:sz w:val="36"/>
          <w:szCs w:val="36"/>
          <w:lang w:val="en-GB"/>
        </w:rPr>
        <w:t>Bank Guarantee for Tender Security (Form PG</w:t>
      </w:r>
      <w:r w:rsidR="00642BD8">
        <w:rPr>
          <w:rFonts w:ascii="Arial" w:hAnsi="Arial"/>
          <w:sz w:val="36"/>
          <w:szCs w:val="36"/>
          <w:lang w:val="en-GB"/>
        </w:rPr>
        <w:t>4</w:t>
      </w:r>
      <w:r w:rsidRPr="00CD0C32">
        <w:rPr>
          <w:rFonts w:ascii="Arial" w:hAnsi="Arial"/>
          <w:sz w:val="36"/>
          <w:szCs w:val="36"/>
          <w:lang w:val="en-GB"/>
        </w:rPr>
        <w:t xml:space="preserve"> – 6</w:t>
      </w:r>
      <w:r w:rsidRPr="00CD0C32">
        <w:rPr>
          <w:rFonts w:ascii="Arial" w:hAnsi="Arial"/>
          <w:i/>
          <w:iCs w:val="0"/>
          <w:sz w:val="36"/>
          <w:szCs w:val="36"/>
          <w:lang w:val="en-GB"/>
        </w:rPr>
        <w:t>)</w:t>
      </w:r>
      <w:bookmarkEnd w:id="787"/>
      <w:bookmarkEnd w:id="788"/>
    </w:p>
    <w:p w:rsidR="002708CD" w:rsidRPr="003F47F0" w:rsidRDefault="002708CD" w:rsidP="002708CD">
      <w:pPr>
        <w:jc w:val="center"/>
        <w:rPr>
          <w:rFonts w:ascii="Arial" w:hAnsi="Arial" w:cs="Arial"/>
          <w:i/>
          <w:iCs/>
          <w:lang w:val="en-GB"/>
        </w:rPr>
      </w:pPr>
      <w:r w:rsidRPr="003F47F0">
        <w:rPr>
          <w:rFonts w:ascii="Arial" w:hAnsi="Arial" w:cs="Arial"/>
          <w:i/>
          <w:iCs/>
          <w:lang w:val="en-GB"/>
        </w:rPr>
        <w:t>[</w:t>
      </w:r>
      <w:r w:rsidR="00A7358F" w:rsidRPr="003F47F0">
        <w:rPr>
          <w:rFonts w:ascii="Arial" w:hAnsi="Arial" w:cs="Arial"/>
          <w:i/>
          <w:iCs/>
          <w:lang w:val="en-GB"/>
        </w:rPr>
        <w:t>This</w:t>
      </w:r>
      <w:r w:rsidRPr="003F47F0">
        <w:rPr>
          <w:rFonts w:ascii="Arial" w:hAnsi="Arial" w:cs="Arial"/>
          <w:i/>
          <w:iCs/>
          <w:lang w:val="en-GB"/>
        </w:rPr>
        <w:t xml:space="preserve"> is the format for the Tender Security to be issued by a scheduled bank</w:t>
      </w:r>
    </w:p>
    <w:p w:rsidR="002708CD" w:rsidRPr="003F47F0" w:rsidRDefault="002708CD" w:rsidP="002708CD">
      <w:pPr>
        <w:jc w:val="center"/>
        <w:rPr>
          <w:rFonts w:ascii="Arial" w:hAnsi="Arial" w:cs="Arial"/>
          <w:lang w:val="en-GB"/>
        </w:rPr>
      </w:pPr>
      <w:r w:rsidRPr="003F47F0">
        <w:rPr>
          <w:rFonts w:ascii="Arial" w:hAnsi="Arial" w:cs="Arial"/>
          <w:i/>
          <w:iCs/>
          <w:lang w:val="en-GB"/>
        </w:rPr>
        <w:t xml:space="preserve"> </w:t>
      </w:r>
      <w:r w:rsidR="00A7358F" w:rsidRPr="003F47F0">
        <w:rPr>
          <w:rFonts w:ascii="Arial" w:hAnsi="Arial" w:cs="Arial"/>
          <w:i/>
          <w:iCs/>
          <w:lang w:val="en-GB"/>
        </w:rPr>
        <w:t>Of</w:t>
      </w:r>
      <w:r w:rsidRPr="003F47F0">
        <w:rPr>
          <w:rFonts w:ascii="Arial" w:hAnsi="Arial" w:cs="Arial"/>
          <w:i/>
          <w:iCs/>
          <w:lang w:val="en-GB"/>
        </w:rPr>
        <w:t xml:space="preserve"> Bangladesh</w:t>
      </w:r>
      <w:r w:rsidR="00A7358F">
        <w:rPr>
          <w:rFonts w:ascii="Arial" w:hAnsi="Arial" w:cs="Arial"/>
          <w:i/>
          <w:iCs/>
          <w:lang w:val="en-GB"/>
        </w:rPr>
        <w:t xml:space="preserve"> </w:t>
      </w:r>
      <w:r w:rsidR="0020642D">
        <w:rPr>
          <w:rFonts w:ascii="Arial" w:hAnsi="Arial" w:cs="Arial"/>
          <w:i/>
          <w:iCs/>
          <w:lang w:val="en-GB"/>
        </w:rPr>
        <w:t>as stated under</w:t>
      </w:r>
      <w:r w:rsidR="00A7358F">
        <w:rPr>
          <w:rFonts w:ascii="Arial" w:hAnsi="Arial" w:cs="Arial"/>
          <w:i/>
          <w:iCs/>
          <w:lang w:val="en-GB"/>
        </w:rPr>
        <w:t xml:space="preserve"> </w:t>
      </w:r>
      <w:smartTag w:uri="urn:schemas-microsoft-com:office:smarttags" w:element="stockticker">
        <w:r w:rsidRPr="003F47F0">
          <w:rPr>
            <w:rFonts w:ascii="Arial" w:hAnsi="Arial" w:cs="Arial"/>
            <w:i/>
            <w:iCs/>
            <w:lang w:val="en-GB"/>
          </w:rPr>
          <w:t>ITT</w:t>
        </w:r>
      </w:smartTag>
      <w:r w:rsidRPr="003F47F0">
        <w:rPr>
          <w:rFonts w:ascii="Arial" w:hAnsi="Arial" w:cs="Arial"/>
          <w:i/>
          <w:iCs/>
          <w:lang w:val="en-GB"/>
        </w:rPr>
        <w:t xml:space="preserve"> Clause</w:t>
      </w:r>
      <w:r w:rsidR="0020642D">
        <w:rPr>
          <w:rFonts w:ascii="Arial" w:hAnsi="Arial" w:cs="Arial"/>
          <w:i/>
          <w:iCs/>
          <w:lang w:val="en-GB"/>
        </w:rPr>
        <w:t>s29 and 30</w:t>
      </w:r>
      <w:r w:rsidRPr="003F47F0">
        <w:rPr>
          <w:rFonts w:ascii="Arial" w:hAnsi="Arial" w:cs="Arial"/>
          <w:i/>
          <w:iCs/>
          <w:lang w:val="en-GB"/>
        </w:rPr>
        <w:t>]</w:t>
      </w:r>
    </w:p>
    <w:p w:rsidR="002708CD" w:rsidRPr="003F47F0" w:rsidRDefault="002708CD">
      <w:pPr>
        <w:rPr>
          <w:rFonts w:ascii="Arial" w:hAnsi="Arial" w:cs="Arial"/>
          <w:lang w:val="en-GB"/>
        </w:rPr>
      </w:pPr>
    </w:p>
    <w:tbl>
      <w:tblPr>
        <w:tblW w:w="9549" w:type="dxa"/>
        <w:tblInd w:w="81" w:type="dxa"/>
        <w:tblLook w:val="0000"/>
      </w:tblPr>
      <w:tblGrid>
        <w:gridCol w:w="5067"/>
        <w:gridCol w:w="4482"/>
      </w:tblGrid>
      <w:tr w:rsidR="002708CD" w:rsidRPr="003F47F0">
        <w:trPr>
          <w:trHeight w:val="342"/>
        </w:trPr>
        <w:tc>
          <w:tcPr>
            <w:tcW w:w="5067" w:type="dxa"/>
          </w:tcPr>
          <w:p w:rsidR="002708CD" w:rsidRPr="00364069" w:rsidRDefault="002708CD">
            <w:pPr>
              <w:jc w:val="both"/>
              <w:rPr>
                <w:rFonts w:ascii="Arial" w:hAnsi="Arial" w:cs="Arial"/>
                <w:sz w:val="22"/>
                <w:szCs w:val="22"/>
                <w:lang w:val="en-GB"/>
              </w:rPr>
            </w:pPr>
            <w:r w:rsidRPr="00364069">
              <w:rPr>
                <w:rFonts w:ascii="Arial" w:hAnsi="Arial" w:cs="Arial"/>
                <w:sz w:val="22"/>
                <w:szCs w:val="22"/>
                <w:lang w:val="en-GB"/>
              </w:rPr>
              <w:t>Invitation for Tender No:</w:t>
            </w:r>
          </w:p>
          <w:p w:rsidR="002708CD" w:rsidRPr="00364069" w:rsidRDefault="002708CD">
            <w:pPr>
              <w:jc w:val="both"/>
              <w:rPr>
                <w:rFonts w:ascii="Arial" w:hAnsi="Arial" w:cs="Arial"/>
                <w:sz w:val="22"/>
                <w:szCs w:val="22"/>
                <w:lang w:val="en-GB"/>
              </w:rPr>
            </w:pPr>
          </w:p>
        </w:tc>
        <w:tc>
          <w:tcPr>
            <w:tcW w:w="4482" w:type="dxa"/>
          </w:tcPr>
          <w:p w:rsidR="002708CD" w:rsidRPr="003F47F0" w:rsidRDefault="002708CD">
            <w:pPr>
              <w:jc w:val="both"/>
              <w:rPr>
                <w:rFonts w:ascii="Arial" w:hAnsi="Arial" w:cs="Arial"/>
                <w:lang w:val="en-GB"/>
              </w:rPr>
            </w:pPr>
            <w:r w:rsidRPr="003F47F0">
              <w:rPr>
                <w:rFonts w:ascii="Arial" w:hAnsi="Arial" w:cs="Arial"/>
                <w:lang w:val="en-GB"/>
              </w:rPr>
              <w:t>Date:</w:t>
            </w:r>
          </w:p>
        </w:tc>
      </w:tr>
      <w:tr w:rsidR="002708CD" w:rsidRPr="003F47F0">
        <w:trPr>
          <w:trHeight w:val="495"/>
        </w:trPr>
        <w:tc>
          <w:tcPr>
            <w:tcW w:w="5067" w:type="dxa"/>
          </w:tcPr>
          <w:p w:rsidR="002708CD" w:rsidRPr="00364069" w:rsidRDefault="002708CD" w:rsidP="00F1651E">
            <w:pPr>
              <w:jc w:val="both"/>
              <w:rPr>
                <w:rFonts w:ascii="Arial" w:hAnsi="Arial" w:cs="Arial"/>
                <w:sz w:val="22"/>
                <w:szCs w:val="22"/>
                <w:lang w:val="en-GB"/>
              </w:rPr>
            </w:pPr>
            <w:r w:rsidRPr="00364069">
              <w:rPr>
                <w:rFonts w:ascii="Arial" w:hAnsi="Arial" w:cs="Arial"/>
                <w:sz w:val="22"/>
                <w:szCs w:val="22"/>
                <w:lang w:val="en-GB"/>
              </w:rPr>
              <w:t>To:</w:t>
            </w:r>
          </w:p>
          <w:p w:rsidR="002708CD" w:rsidRPr="00364069" w:rsidRDefault="002708CD">
            <w:pPr>
              <w:rPr>
                <w:rFonts w:ascii="Arial" w:hAnsi="Arial" w:cs="Arial"/>
                <w:sz w:val="22"/>
                <w:szCs w:val="22"/>
                <w:lang w:val="en-GB"/>
              </w:rPr>
            </w:pPr>
            <w:bookmarkStart w:id="789" w:name="_Toc50275652"/>
            <w:r w:rsidRPr="00364069">
              <w:rPr>
                <w:rFonts w:ascii="Arial" w:hAnsi="Arial" w:cs="Arial"/>
                <w:bCs/>
                <w:sz w:val="22"/>
                <w:szCs w:val="22"/>
              </w:rPr>
              <w:t xml:space="preserve">[Name and address of </w:t>
            </w:r>
            <w:r w:rsidR="00325B67">
              <w:rPr>
                <w:rFonts w:ascii="Arial" w:hAnsi="Arial" w:cs="Arial"/>
                <w:bCs/>
                <w:sz w:val="22"/>
                <w:szCs w:val="22"/>
              </w:rPr>
              <w:t>Purchaser</w:t>
            </w:r>
            <w:r w:rsidRPr="00364069">
              <w:rPr>
                <w:rFonts w:ascii="Arial" w:hAnsi="Arial" w:cs="Arial"/>
                <w:sz w:val="22"/>
                <w:szCs w:val="22"/>
                <w:lang w:val="en-GB"/>
              </w:rPr>
              <w:t>]</w:t>
            </w:r>
            <w:bookmarkEnd w:id="789"/>
          </w:p>
          <w:p w:rsidR="002708CD" w:rsidRPr="00364069" w:rsidRDefault="002708CD">
            <w:pPr>
              <w:pStyle w:val="FootnoteText"/>
              <w:rPr>
                <w:rFonts w:ascii="Arial" w:hAnsi="Arial" w:cs="Arial"/>
                <w:sz w:val="22"/>
                <w:szCs w:val="22"/>
                <w:lang w:val="en-GB"/>
              </w:rPr>
            </w:pPr>
          </w:p>
        </w:tc>
        <w:tc>
          <w:tcPr>
            <w:tcW w:w="4482" w:type="dxa"/>
          </w:tcPr>
          <w:p w:rsidR="002708CD" w:rsidRPr="003F47F0" w:rsidRDefault="002708CD">
            <w:pPr>
              <w:jc w:val="both"/>
              <w:rPr>
                <w:rFonts w:ascii="Arial" w:hAnsi="Arial" w:cs="Arial"/>
                <w:lang w:val="en-GB"/>
              </w:rPr>
            </w:pPr>
          </w:p>
        </w:tc>
      </w:tr>
    </w:tbl>
    <w:p w:rsidR="002708CD" w:rsidRPr="003F47F0" w:rsidRDefault="002708CD">
      <w:pPr>
        <w:jc w:val="both"/>
        <w:rPr>
          <w:rFonts w:ascii="Arial" w:hAnsi="Arial" w:cs="Arial"/>
          <w:lang w:val="en-GB"/>
        </w:rPr>
      </w:pPr>
    </w:p>
    <w:p w:rsidR="002708CD" w:rsidRPr="003F47F0" w:rsidRDefault="002708CD">
      <w:pPr>
        <w:jc w:val="center"/>
        <w:rPr>
          <w:rFonts w:ascii="Arial" w:hAnsi="Arial" w:cs="Arial"/>
          <w:lang w:val="en-GB"/>
        </w:rPr>
      </w:pPr>
      <w:r w:rsidRPr="003F47F0">
        <w:rPr>
          <w:rFonts w:ascii="Arial" w:hAnsi="Arial" w:cs="Arial"/>
          <w:b/>
          <w:bCs/>
          <w:lang w:val="en-GB"/>
        </w:rPr>
        <w:t xml:space="preserve">TENDER GUARANTEE No: </w:t>
      </w:r>
    </w:p>
    <w:p w:rsidR="002708CD" w:rsidRPr="003F47F0" w:rsidRDefault="002708CD">
      <w:pPr>
        <w:jc w:val="both"/>
        <w:rPr>
          <w:rFonts w:ascii="Arial" w:hAnsi="Arial" w:cs="Arial"/>
          <w:lang w:val="en-GB"/>
        </w:rPr>
      </w:pPr>
    </w:p>
    <w:p w:rsidR="002708CD" w:rsidRPr="00364069" w:rsidRDefault="002708CD" w:rsidP="002708CD">
      <w:pPr>
        <w:jc w:val="both"/>
        <w:rPr>
          <w:rFonts w:ascii="Arial" w:hAnsi="Arial" w:cs="Arial"/>
          <w:sz w:val="22"/>
          <w:szCs w:val="22"/>
          <w:lang w:val="en-GB"/>
        </w:rPr>
      </w:pPr>
      <w:r w:rsidRPr="00364069">
        <w:rPr>
          <w:rFonts w:ascii="Arial" w:hAnsi="Arial" w:cs="Arial"/>
          <w:sz w:val="22"/>
          <w:szCs w:val="22"/>
          <w:lang w:val="en-GB"/>
        </w:rPr>
        <w:t xml:space="preserve">We have been informed that </w:t>
      </w:r>
      <w:r w:rsidRPr="00364069">
        <w:rPr>
          <w:rFonts w:ascii="Arial" w:hAnsi="Arial" w:cs="Arial"/>
          <w:i/>
          <w:iCs/>
          <w:sz w:val="22"/>
          <w:szCs w:val="22"/>
          <w:lang w:val="en-GB"/>
        </w:rPr>
        <w:t>[</w:t>
      </w:r>
      <w:r w:rsidR="00AB42FD" w:rsidRPr="00364069">
        <w:rPr>
          <w:rFonts w:ascii="Arial" w:hAnsi="Arial" w:cs="Arial"/>
          <w:i/>
          <w:iCs/>
          <w:sz w:val="22"/>
          <w:szCs w:val="22"/>
          <w:lang w:val="en-GB"/>
        </w:rPr>
        <w:t xml:space="preserve">insert </w:t>
      </w:r>
      <w:r w:rsidRPr="00364069">
        <w:rPr>
          <w:rFonts w:ascii="Arial" w:hAnsi="Arial" w:cs="Arial"/>
          <w:i/>
          <w:iCs/>
          <w:sz w:val="22"/>
          <w:szCs w:val="22"/>
          <w:lang w:val="en-GB"/>
        </w:rPr>
        <w:t>name of Tenderer]</w:t>
      </w:r>
      <w:r w:rsidRPr="00364069">
        <w:rPr>
          <w:rFonts w:ascii="Arial" w:hAnsi="Arial" w:cs="Arial"/>
          <w:sz w:val="22"/>
          <w:szCs w:val="22"/>
          <w:lang w:val="en-GB"/>
        </w:rPr>
        <w:t xml:space="preserve"> (hereinafter called “the Tenderer”) intends to submit to you its Tender dated </w:t>
      </w:r>
      <w:r w:rsidRPr="00364069">
        <w:rPr>
          <w:rFonts w:ascii="Arial" w:hAnsi="Arial" w:cs="Arial"/>
          <w:i/>
          <w:iCs/>
          <w:sz w:val="22"/>
          <w:szCs w:val="22"/>
          <w:lang w:val="en-GB"/>
        </w:rPr>
        <w:t>[</w:t>
      </w:r>
      <w:r w:rsidR="00AB42FD" w:rsidRPr="00364069">
        <w:rPr>
          <w:rFonts w:ascii="Arial" w:hAnsi="Arial" w:cs="Arial"/>
          <w:i/>
          <w:iCs/>
          <w:sz w:val="22"/>
          <w:szCs w:val="22"/>
          <w:lang w:val="en-GB"/>
        </w:rPr>
        <w:t xml:space="preserve">insert </w:t>
      </w:r>
      <w:r w:rsidRPr="00364069">
        <w:rPr>
          <w:rFonts w:ascii="Arial" w:hAnsi="Arial" w:cs="Arial"/>
          <w:i/>
          <w:iCs/>
          <w:sz w:val="22"/>
          <w:szCs w:val="22"/>
          <w:lang w:val="en-GB"/>
        </w:rPr>
        <w:t>date of Tender]</w:t>
      </w:r>
      <w:r w:rsidRPr="00364069">
        <w:rPr>
          <w:rFonts w:ascii="Arial" w:hAnsi="Arial" w:cs="Arial"/>
          <w:sz w:val="22"/>
          <w:szCs w:val="22"/>
          <w:lang w:val="en-GB"/>
        </w:rPr>
        <w:t xml:space="preserve"> (hereinafter called “the Tender”) for the supply of </w:t>
      </w:r>
      <w:r w:rsidRPr="00364069">
        <w:rPr>
          <w:rFonts w:ascii="Arial" w:hAnsi="Arial" w:cs="Arial"/>
          <w:i/>
          <w:iCs/>
          <w:sz w:val="22"/>
          <w:szCs w:val="22"/>
          <w:lang w:val="en-GB"/>
        </w:rPr>
        <w:t>[description of goods and related services]</w:t>
      </w:r>
      <w:r w:rsidRPr="00364069">
        <w:rPr>
          <w:rFonts w:ascii="Arial" w:hAnsi="Arial" w:cs="Arial"/>
          <w:sz w:val="22"/>
          <w:szCs w:val="22"/>
          <w:lang w:val="en-GB"/>
        </w:rPr>
        <w:t xml:space="preserve"> under the above Invitation for Tenders (hereinafter called “the IFT”).</w:t>
      </w:r>
    </w:p>
    <w:p w:rsidR="002708CD" w:rsidRPr="00364069" w:rsidRDefault="002708CD">
      <w:pPr>
        <w:jc w:val="both"/>
        <w:rPr>
          <w:rFonts w:ascii="Arial" w:hAnsi="Arial" w:cs="Arial"/>
          <w:sz w:val="22"/>
          <w:szCs w:val="22"/>
          <w:lang w:val="en-GB"/>
        </w:rPr>
      </w:pPr>
    </w:p>
    <w:p w:rsidR="002708CD" w:rsidRPr="00364069" w:rsidRDefault="002708CD">
      <w:pPr>
        <w:jc w:val="both"/>
        <w:rPr>
          <w:rFonts w:ascii="Arial" w:hAnsi="Arial" w:cs="Arial"/>
          <w:sz w:val="22"/>
          <w:szCs w:val="22"/>
          <w:lang w:val="en-GB"/>
        </w:rPr>
      </w:pPr>
      <w:r w:rsidRPr="00364069">
        <w:rPr>
          <w:rFonts w:ascii="Arial" w:hAnsi="Arial" w:cs="Arial"/>
          <w:sz w:val="22"/>
          <w:szCs w:val="22"/>
          <w:lang w:val="en-GB"/>
        </w:rPr>
        <w:t>Furthermore, we understand that, according to your conditions</w:t>
      </w:r>
      <w:r w:rsidR="00AB42FD" w:rsidRPr="00364069">
        <w:rPr>
          <w:rFonts w:ascii="Arial" w:hAnsi="Arial" w:cs="Arial"/>
          <w:sz w:val="22"/>
          <w:szCs w:val="22"/>
          <w:lang w:val="en-GB"/>
        </w:rPr>
        <w:t>,</w:t>
      </w:r>
      <w:r w:rsidRPr="00364069">
        <w:rPr>
          <w:rFonts w:ascii="Arial" w:hAnsi="Arial" w:cs="Arial"/>
          <w:sz w:val="22"/>
          <w:szCs w:val="22"/>
          <w:lang w:val="en-GB"/>
        </w:rPr>
        <w:t xml:space="preserve"> Tenders must be supported by a </w:t>
      </w:r>
      <w:r w:rsidR="00A96290" w:rsidRPr="00364069">
        <w:rPr>
          <w:rFonts w:ascii="Arial" w:hAnsi="Arial" w:cs="Arial"/>
          <w:sz w:val="22"/>
          <w:szCs w:val="22"/>
          <w:lang w:val="en-GB"/>
        </w:rPr>
        <w:t xml:space="preserve">Bank Guarantee for Tender Security </w:t>
      </w:r>
      <w:r w:rsidRPr="00364069">
        <w:rPr>
          <w:rFonts w:ascii="Arial" w:hAnsi="Arial" w:cs="Arial"/>
          <w:sz w:val="22"/>
          <w:szCs w:val="22"/>
          <w:lang w:val="en-GB"/>
        </w:rPr>
        <w:t>.</w:t>
      </w:r>
    </w:p>
    <w:p w:rsidR="002708CD" w:rsidRPr="00364069" w:rsidRDefault="002708CD">
      <w:pPr>
        <w:jc w:val="both"/>
        <w:rPr>
          <w:rFonts w:ascii="Arial" w:hAnsi="Arial" w:cs="Arial"/>
          <w:sz w:val="22"/>
          <w:szCs w:val="22"/>
          <w:lang w:val="en-GB"/>
        </w:rPr>
      </w:pPr>
    </w:p>
    <w:p w:rsidR="002708CD" w:rsidRPr="00364069" w:rsidRDefault="002708CD" w:rsidP="002708CD">
      <w:pPr>
        <w:jc w:val="both"/>
        <w:rPr>
          <w:rFonts w:ascii="Arial" w:hAnsi="Arial" w:cs="Arial"/>
          <w:sz w:val="22"/>
          <w:szCs w:val="22"/>
          <w:lang w:val="en-GB"/>
        </w:rPr>
      </w:pPr>
      <w:r w:rsidRPr="00364069">
        <w:rPr>
          <w:rFonts w:ascii="Arial" w:hAnsi="Arial" w:cs="Arial"/>
          <w:sz w:val="22"/>
          <w:szCs w:val="22"/>
          <w:lang w:val="en-GB"/>
        </w:rPr>
        <w:t xml:space="preserve">At the request of the Tenderer, we </w:t>
      </w:r>
      <w:r w:rsidRPr="00364069">
        <w:rPr>
          <w:rFonts w:ascii="Arial" w:hAnsi="Arial" w:cs="Arial"/>
          <w:i/>
          <w:iCs/>
          <w:sz w:val="22"/>
          <w:szCs w:val="22"/>
          <w:lang w:val="en-GB"/>
        </w:rPr>
        <w:t>[</w:t>
      </w:r>
      <w:r w:rsidR="00AB42FD" w:rsidRPr="00364069">
        <w:rPr>
          <w:rFonts w:ascii="Arial" w:hAnsi="Arial" w:cs="Arial"/>
          <w:i/>
          <w:iCs/>
          <w:sz w:val="22"/>
          <w:szCs w:val="22"/>
          <w:lang w:val="en-GB"/>
        </w:rPr>
        <w:t xml:space="preserve">insert </w:t>
      </w:r>
      <w:r w:rsidRPr="00364069">
        <w:rPr>
          <w:rFonts w:ascii="Arial" w:hAnsi="Arial" w:cs="Arial"/>
          <w:i/>
          <w:iCs/>
          <w:sz w:val="22"/>
          <w:szCs w:val="22"/>
          <w:lang w:val="en-GB"/>
        </w:rPr>
        <w:t>name of bank]</w:t>
      </w:r>
      <w:r w:rsidRPr="00364069">
        <w:rPr>
          <w:rFonts w:ascii="Arial" w:hAnsi="Arial" w:cs="Arial"/>
          <w:sz w:val="22"/>
          <w:szCs w:val="22"/>
          <w:lang w:val="en-GB"/>
        </w:rPr>
        <w:t xml:space="preserve"> hereby irrevocably undertake to pay you, without cavil or argument</w:t>
      </w:r>
      <w:r w:rsidR="00CF6D41" w:rsidRPr="00364069">
        <w:rPr>
          <w:rFonts w:ascii="Arial" w:hAnsi="Arial" w:cs="Arial"/>
          <w:sz w:val="22"/>
          <w:szCs w:val="22"/>
          <w:lang w:val="en-GB"/>
        </w:rPr>
        <w:t>, any</w:t>
      </w:r>
      <w:r w:rsidRPr="00364069">
        <w:rPr>
          <w:rFonts w:ascii="Arial" w:hAnsi="Arial" w:cs="Arial"/>
          <w:sz w:val="22"/>
          <w:szCs w:val="22"/>
          <w:lang w:val="en-GB"/>
        </w:rPr>
        <w:t xml:space="preserve"> sum or sums not exceeding in total an amount of Tk </w:t>
      </w:r>
      <w:r w:rsidRPr="00364069">
        <w:rPr>
          <w:rFonts w:ascii="Arial" w:hAnsi="Arial" w:cs="Arial"/>
          <w:i/>
          <w:iCs/>
          <w:sz w:val="22"/>
          <w:szCs w:val="22"/>
          <w:lang w:val="en-GB"/>
        </w:rPr>
        <w:t>[insert amount in figures and in words]</w:t>
      </w:r>
      <w:r w:rsidRPr="00364069">
        <w:rPr>
          <w:rFonts w:ascii="Arial" w:hAnsi="Arial" w:cs="Arial"/>
          <w:sz w:val="22"/>
          <w:szCs w:val="22"/>
          <w:lang w:val="en-GB"/>
        </w:rPr>
        <w:t xml:space="preserve"> upon receipt by us of your first written demand accompanied by a written statement that the Tenderer is in breach of its obligation(s) under the Tender conditions, because the Tenderer:</w:t>
      </w:r>
    </w:p>
    <w:p w:rsidR="002708CD" w:rsidRPr="00F1651E" w:rsidRDefault="002708CD">
      <w:pPr>
        <w:jc w:val="both"/>
        <w:rPr>
          <w:rFonts w:ascii="Arial" w:hAnsi="Arial" w:cs="Arial"/>
          <w:sz w:val="22"/>
          <w:szCs w:val="22"/>
          <w:lang w:val="en-GB"/>
        </w:rPr>
      </w:pPr>
    </w:p>
    <w:p w:rsidR="002708CD" w:rsidRPr="00364069" w:rsidRDefault="002708CD" w:rsidP="00D35D93">
      <w:pPr>
        <w:numPr>
          <w:ilvl w:val="0"/>
          <w:numId w:val="80"/>
        </w:numPr>
        <w:tabs>
          <w:tab w:val="clear" w:pos="1080"/>
          <w:tab w:val="num" w:pos="945"/>
        </w:tabs>
        <w:ind w:left="963" w:hanging="531"/>
        <w:jc w:val="both"/>
        <w:rPr>
          <w:rFonts w:ascii="Arial" w:hAnsi="Arial" w:cs="Arial"/>
          <w:sz w:val="22"/>
          <w:szCs w:val="22"/>
          <w:lang w:val="en-GB"/>
        </w:rPr>
      </w:pPr>
      <w:r w:rsidRPr="00364069">
        <w:rPr>
          <w:rFonts w:ascii="Arial" w:hAnsi="Arial" w:cs="Arial"/>
          <w:sz w:val="22"/>
          <w:szCs w:val="22"/>
          <w:lang w:val="en-GB"/>
        </w:rPr>
        <w:t xml:space="preserve">has withdrawn its Tender </w:t>
      </w:r>
      <w:r w:rsidR="00C66480" w:rsidRPr="00364069">
        <w:rPr>
          <w:rFonts w:ascii="Arial" w:hAnsi="Arial" w:cs="Arial"/>
          <w:sz w:val="22"/>
          <w:szCs w:val="22"/>
          <w:lang w:val="en-GB"/>
        </w:rPr>
        <w:t xml:space="preserve">after opening of Tenders </w:t>
      </w:r>
      <w:r w:rsidR="00C03C58" w:rsidRPr="00364069">
        <w:rPr>
          <w:rFonts w:ascii="Arial" w:hAnsi="Arial" w:cs="Arial"/>
          <w:sz w:val="22"/>
          <w:szCs w:val="22"/>
          <w:lang w:val="en-GB"/>
        </w:rPr>
        <w:t xml:space="preserve">but within the validity of the </w:t>
      </w:r>
      <w:r w:rsidRPr="00364069">
        <w:rPr>
          <w:rFonts w:ascii="Arial" w:hAnsi="Arial" w:cs="Arial"/>
          <w:sz w:val="22"/>
          <w:szCs w:val="22"/>
          <w:lang w:val="en-GB"/>
        </w:rPr>
        <w:t xml:space="preserve"> Tender</w:t>
      </w:r>
      <w:r w:rsidR="00C03C58" w:rsidRPr="00364069">
        <w:rPr>
          <w:rFonts w:ascii="Arial" w:hAnsi="Arial" w:cs="Arial"/>
          <w:sz w:val="22"/>
          <w:szCs w:val="22"/>
          <w:lang w:val="en-GB"/>
        </w:rPr>
        <w:t xml:space="preserve"> Security </w:t>
      </w:r>
      <w:r w:rsidRPr="00364069">
        <w:rPr>
          <w:rFonts w:ascii="Arial" w:hAnsi="Arial" w:cs="Arial"/>
          <w:sz w:val="22"/>
          <w:szCs w:val="22"/>
          <w:lang w:val="en-GB"/>
        </w:rPr>
        <w:t>; or</w:t>
      </w:r>
    </w:p>
    <w:p w:rsidR="00C03C58" w:rsidRPr="00364069" w:rsidRDefault="00C03C58" w:rsidP="00D35D93">
      <w:pPr>
        <w:numPr>
          <w:ilvl w:val="0"/>
          <w:numId w:val="80"/>
        </w:numPr>
        <w:tabs>
          <w:tab w:val="clear" w:pos="1080"/>
          <w:tab w:val="num" w:pos="945"/>
        </w:tabs>
        <w:ind w:left="963" w:hanging="531"/>
        <w:jc w:val="both"/>
        <w:rPr>
          <w:rFonts w:ascii="Arial" w:hAnsi="Arial" w:cs="Arial"/>
          <w:sz w:val="22"/>
          <w:szCs w:val="22"/>
          <w:lang w:val="en-GB"/>
        </w:rPr>
      </w:pPr>
      <w:r w:rsidRPr="00364069">
        <w:rPr>
          <w:rFonts w:ascii="Arial" w:hAnsi="Arial" w:cs="Arial"/>
          <w:sz w:val="22"/>
          <w:szCs w:val="22"/>
          <w:lang w:val="en-GB"/>
        </w:rPr>
        <w:t>refused to accept the Notification of Award</w:t>
      </w:r>
      <w:r w:rsidR="00CF6D41" w:rsidRPr="00364069">
        <w:rPr>
          <w:rFonts w:ascii="Arial" w:hAnsi="Arial" w:cs="Arial"/>
          <w:sz w:val="22"/>
          <w:szCs w:val="22"/>
          <w:lang w:val="en-GB"/>
        </w:rPr>
        <w:t xml:space="preserve"> (NOA)</w:t>
      </w:r>
      <w:r w:rsidR="00F56F5D" w:rsidRPr="00364069">
        <w:rPr>
          <w:rFonts w:ascii="Arial" w:hAnsi="Arial" w:cs="Arial"/>
          <w:sz w:val="22"/>
          <w:szCs w:val="22"/>
          <w:lang w:val="en-GB"/>
        </w:rPr>
        <w:t xml:space="preserve"> within the period as stated under</w:t>
      </w:r>
      <w:r w:rsidR="00CF6D41" w:rsidRPr="00364069">
        <w:rPr>
          <w:rFonts w:ascii="Arial" w:hAnsi="Arial" w:cs="Arial"/>
          <w:sz w:val="22"/>
          <w:szCs w:val="22"/>
          <w:lang w:val="en-GB"/>
        </w:rPr>
        <w:t xml:space="preserve"> Instructions to Tenderers (</w:t>
      </w:r>
      <w:r w:rsidR="00F56F5D" w:rsidRPr="00364069">
        <w:rPr>
          <w:rFonts w:ascii="Arial" w:hAnsi="Arial" w:cs="Arial"/>
          <w:sz w:val="22"/>
          <w:szCs w:val="22"/>
          <w:lang w:val="en-GB"/>
        </w:rPr>
        <w:t>ITT</w:t>
      </w:r>
      <w:r w:rsidR="00CF6D41" w:rsidRPr="00364069">
        <w:rPr>
          <w:rFonts w:ascii="Arial" w:hAnsi="Arial" w:cs="Arial"/>
          <w:sz w:val="22"/>
          <w:szCs w:val="22"/>
          <w:lang w:val="en-GB"/>
        </w:rPr>
        <w:t xml:space="preserve">) </w:t>
      </w:r>
      <w:r w:rsidR="00F56F5D" w:rsidRPr="00364069">
        <w:rPr>
          <w:rFonts w:ascii="Arial" w:hAnsi="Arial" w:cs="Arial"/>
          <w:sz w:val="22"/>
          <w:szCs w:val="22"/>
          <w:lang w:val="en-GB"/>
        </w:rPr>
        <w:t xml:space="preserve">; or  </w:t>
      </w:r>
    </w:p>
    <w:p w:rsidR="00F56F5D" w:rsidRPr="00364069" w:rsidRDefault="00F56F5D" w:rsidP="00D35D93">
      <w:pPr>
        <w:numPr>
          <w:ilvl w:val="0"/>
          <w:numId w:val="80"/>
        </w:numPr>
        <w:tabs>
          <w:tab w:val="clear" w:pos="1080"/>
          <w:tab w:val="num" w:pos="945"/>
        </w:tabs>
        <w:ind w:left="963" w:hanging="531"/>
        <w:jc w:val="both"/>
        <w:rPr>
          <w:rFonts w:ascii="Arial" w:hAnsi="Arial" w:cs="Arial"/>
          <w:sz w:val="22"/>
          <w:szCs w:val="22"/>
          <w:lang w:val="en-GB"/>
        </w:rPr>
      </w:pPr>
      <w:r w:rsidRPr="00364069">
        <w:rPr>
          <w:rFonts w:ascii="Arial" w:hAnsi="Arial" w:cs="Arial"/>
          <w:sz w:val="22"/>
          <w:szCs w:val="22"/>
          <w:lang w:val="en-GB"/>
        </w:rPr>
        <w:t>failed to furnish Performance Security within the period as stipulated in the NOA</w:t>
      </w:r>
      <w:r w:rsidR="00CF6D41" w:rsidRPr="00364069">
        <w:rPr>
          <w:rFonts w:ascii="Arial" w:hAnsi="Arial" w:cs="Arial"/>
          <w:sz w:val="22"/>
          <w:szCs w:val="22"/>
          <w:lang w:val="en-GB"/>
        </w:rPr>
        <w:t>; or</w:t>
      </w:r>
    </w:p>
    <w:p w:rsidR="00F56F5D" w:rsidRPr="00364069" w:rsidRDefault="00F56F5D" w:rsidP="00D35D93">
      <w:pPr>
        <w:numPr>
          <w:ilvl w:val="0"/>
          <w:numId w:val="80"/>
        </w:numPr>
        <w:tabs>
          <w:tab w:val="clear" w:pos="1080"/>
          <w:tab w:val="num" w:pos="945"/>
        </w:tabs>
        <w:ind w:left="963" w:hanging="531"/>
        <w:jc w:val="both"/>
        <w:rPr>
          <w:rFonts w:ascii="Arial" w:hAnsi="Arial" w:cs="Arial"/>
          <w:sz w:val="22"/>
          <w:szCs w:val="22"/>
          <w:lang w:val="en-GB"/>
        </w:rPr>
      </w:pPr>
      <w:r w:rsidRPr="00364069">
        <w:rPr>
          <w:rFonts w:ascii="Arial" w:hAnsi="Arial" w:cs="Arial"/>
          <w:sz w:val="22"/>
          <w:szCs w:val="22"/>
          <w:lang w:val="en-GB"/>
        </w:rPr>
        <w:t xml:space="preserve">refused to </w:t>
      </w:r>
      <w:r w:rsidR="00CF6D41" w:rsidRPr="00364069">
        <w:rPr>
          <w:rFonts w:ascii="Arial" w:hAnsi="Arial" w:cs="Arial"/>
          <w:sz w:val="22"/>
          <w:szCs w:val="22"/>
          <w:lang w:val="en-GB"/>
        </w:rPr>
        <w:t>sign the Contract Agreement by the time specified in the NOA; or</w:t>
      </w:r>
    </w:p>
    <w:p w:rsidR="002708CD" w:rsidRPr="00364069" w:rsidRDefault="00CF6D41" w:rsidP="00D35D93">
      <w:pPr>
        <w:numPr>
          <w:ilvl w:val="0"/>
          <w:numId w:val="80"/>
        </w:numPr>
        <w:tabs>
          <w:tab w:val="clear" w:pos="1080"/>
          <w:tab w:val="num" w:pos="945"/>
        </w:tabs>
        <w:ind w:left="963" w:hanging="531"/>
        <w:jc w:val="both"/>
        <w:rPr>
          <w:rFonts w:ascii="Arial" w:hAnsi="Arial" w:cs="Arial"/>
          <w:sz w:val="22"/>
          <w:szCs w:val="22"/>
          <w:lang w:val="en-GB"/>
        </w:rPr>
      </w:pPr>
      <w:r w:rsidRPr="00364069">
        <w:rPr>
          <w:rFonts w:ascii="Arial" w:hAnsi="Arial" w:cs="Arial"/>
          <w:sz w:val="22"/>
          <w:szCs w:val="22"/>
          <w:lang w:val="en-GB"/>
        </w:rPr>
        <w:t>did</w:t>
      </w:r>
      <w:r w:rsidR="002708CD" w:rsidRPr="00364069">
        <w:rPr>
          <w:rFonts w:ascii="Arial" w:hAnsi="Arial" w:cs="Arial"/>
          <w:sz w:val="22"/>
          <w:szCs w:val="22"/>
          <w:lang w:val="en-GB"/>
        </w:rPr>
        <w:t xml:space="preserve"> not accept the correction of </w:t>
      </w:r>
      <w:r w:rsidRPr="00364069">
        <w:rPr>
          <w:rFonts w:ascii="Arial" w:hAnsi="Arial" w:cs="Arial"/>
          <w:sz w:val="22"/>
          <w:szCs w:val="22"/>
          <w:lang w:val="en-GB"/>
        </w:rPr>
        <w:t xml:space="preserve">the Tender price following the correction of the arithmetic </w:t>
      </w:r>
      <w:r w:rsidR="002708CD" w:rsidRPr="00364069">
        <w:rPr>
          <w:rFonts w:ascii="Arial" w:hAnsi="Arial" w:cs="Arial"/>
          <w:sz w:val="22"/>
          <w:szCs w:val="22"/>
          <w:lang w:val="en-GB"/>
        </w:rPr>
        <w:t xml:space="preserve">errors in accordance with the </w:t>
      </w:r>
      <w:r w:rsidRPr="00364069">
        <w:rPr>
          <w:rFonts w:ascii="Arial" w:hAnsi="Arial" w:cs="Arial"/>
          <w:sz w:val="22"/>
          <w:szCs w:val="22"/>
          <w:lang w:val="en-GB"/>
        </w:rPr>
        <w:t>ITT</w:t>
      </w:r>
      <w:r w:rsidR="002708CD" w:rsidRPr="00364069">
        <w:rPr>
          <w:rFonts w:ascii="Arial" w:hAnsi="Arial" w:cs="Arial"/>
          <w:sz w:val="22"/>
          <w:szCs w:val="22"/>
          <w:lang w:val="en-GB"/>
        </w:rPr>
        <w:t>; or</w:t>
      </w:r>
    </w:p>
    <w:p w:rsidR="00F318E3" w:rsidRPr="00364069" w:rsidRDefault="00F318E3">
      <w:pPr>
        <w:jc w:val="both"/>
        <w:rPr>
          <w:rFonts w:ascii="Arial" w:hAnsi="Arial" w:cs="Arial"/>
          <w:sz w:val="22"/>
          <w:szCs w:val="22"/>
          <w:lang w:val="en-GB"/>
        </w:rPr>
      </w:pPr>
    </w:p>
    <w:p w:rsidR="002708CD" w:rsidRPr="00364069" w:rsidRDefault="002708CD">
      <w:pPr>
        <w:jc w:val="both"/>
        <w:rPr>
          <w:rFonts w:ascii="Arial" w:hAnsi="Arial" w:cs="Arial"/>
          <w:sz w:val="22"/>
          <w:szCs w:val="22"/>
          <w:lang w:val="en-GB"/>
        </w:rPr>
      </w:pPr>
      <w:r w:rsidRPr="00364069">
        <w:rPr>
          <w:rFonts w:ascii="Arial" w:hAnsi="Arial" w:cs="Arial"/>
          <w:sz w:val="22"/>
          <w:szCs w:val="22"/>
          <w:lang w:val="en-GB"/>
        </w:rPr>
        <w:t xml:space="preserve">This guarantee will </w:t>
      </w:r>
      <w:r w:rsidR="00F17142" w:rsidRPr="00364069">
        <w:rPr>
          <w:rFonts w:ascii="Arial" w:hAnsi="Arial" w:cs="Arial"/>
          <w:sz w:val="22"/>
          <w:szCs w:val="22"/>
          <w:lang w:val="en-GB"/>
        </w:rPr>
        <w:t>expire:</w:t>
      </w:r>
    </w:p>
    <w:p w:rsidR="002708CD" w:rsidRPr="00364069" w:rsidRDefault="002708CD">
      <w:pPr>
        <w:jc w:val="both"/>
        <w:rPr>
          <w:rFonts w:ascii="Arial" w:hAnsi="Arial" w:cs="Arial"/>
          <w:sz w:val="22"/>
          <w:szCs w:val="22"/>
          <w:lang w:val="en-GB"/>
        </w:rPr>
      </w:pPr>
    </w:p>
    <w:p w:rsidR="002708CD" w:rsidRPr="00364069" w:rsidRDefault="002708CD" w:rsidP="008C197B">
      <w:pPr>
        <w:numPr>
          <w:ilvl w:val="0"/>
          <w:numId w:val="8"/>
        </w:numPr>
        <w:tabs>
          <w:tab w:val="clear" w:pos="720"/>
          <w:tab w:val="num" w:pos="927"/>
        </w:tabs>
        <w:ind w:left="945" w:hanging="585"/>
        <w:jc w:val="both"/>
        <w:rPr>
          <w:rFonts w:ascii="Arial" w:hAnsi="Arial" w:cs="Arial"/>
          <w:sz w:val="22"/>
          <w:szCs w:val="22"/>
          <w:lang w:val="en-GB"/>
        </w:rPr>
      </w:pPr>
      <w:r w:rsidRPr="00364069">
        <w:rPr>
          <w:rFonts w:ascii="Arial" w:hAnsi="Arial" w:cs="Arial"/>
          <w:sz w:val="22"/>
          <w:szCs w:val="22"/>
          <w:lang w:val="en-GB"/>
        </w:rPr>
        <w:t xml:space="preserve">if the Tenderer is the successful Tenderer, upon our receipt of a </w:t>
      </w:r>
      <w:r w:rsidR="00F17142" w:rsidRPr="00364069">
        <w:rPr>
          <w:rFonts w:ascii="Arial" w:hAnsi="Arial" w:cs="Arial"/>
          <w:sz w:val="22"/>
          <w:szCs w:val="22"/>
          <w:lang w:val="en-GB"/>
        </w:rPr>
        <w:t xml:space="preserve">copies of the contract signed by the Tenderer and the </w:t>
      </w:r>
      <w:r w:rsidRPr="00364069">
        <w:rPr>
          <w:rFonts w:ascii="Arial" w:hAnsi="Arial" w:cs="Arial"/>
          <w:sz w:val="22"/>
          <w:szCs w:val="22"/>
          <w:lang w:val="en-GB"/>
        </w:rPr>
        <w:t xml:space="preserve">Performance Security  issued </w:t>
      </w:r>
      <w:r w:rsidR="00F17142" w:rsidRPr="00364069">
        <w:rPr>
          <w:rFonts w:ascii="Arial" w:hAnsi="Arial" w:cs="Arial"/>
          <w:sz w:val="22"/>
          <w:szCs w:val="22"/>
          <w:lang w:val="en-GB"/>
        </w:rPr>
        <w:t>to</w:t>
      </w:r>
      <w:r w:rsidRPr="00364069">
        <w:rPr>
          <w:rFonts w:ascii="Arial" w:hAnsi="Arial" w:cs="Arial"/>
          <w:sz w:val="22"/>
          <w:szCs w:val="22"/>
          <w:lang w:val="en-GB"/>
        </w:rPr>
        <w:t xml:space="preserve"> you</w:t>
      </w:r>
      <w:r w:rsidR="00F17142" w:rsidRPr="00364069">
        <w:rPr>
          <w:rFonts w:ascii="Arial" w:hAnsi="Arial" w:cs="Arial"/>
          <w:sz w:val="22"/>
          <w:szCs w:val="22"/>
          <w:lang w:val="en-GB"/>
        </w:rPr>
        <w:t xml:space="preserve"> in accordance with the  ITT</w:t>
      </w:r>
      <w:r w:rsidRPr="00364069">
        <w:rPr>
          <w:rFonts w:ascii="Arial" w:hAnsi="Arial" w:cs="Arial"/>
          <w:sz w:val="22"/>
          <w:szCs w:val="22"/>
          <w:lang w:val="en-GB"/>
        </w:rPr>
        <w:t>; or</w:t>
      </w:r>
    </w:p>
    <w:p w:rsidR="00A671F2" w:rsidRPr="00F1651E" w:rsidRDefault="00A671F2" w:rsidP="00F17142">
      <w:pPr>
        <w:ind w:left="360"/>
        <w:jc w:val="both"/>
        <w:rPr>
          <w:rFonts w:ascii="Arial" w:hAnsi="Arial" w:cs="Arial"/>
          <w:sz w:val="22"/>
          <w:szCs w:val="22"/>
          <w:lang w:val="en-GB"/>
        </w:rPr>
      </w:pPr>
    </w:p>
    <w:p w:rsidR="002708CD" w:rsidRPr="00364069" w:rsidRDefault="002708CD" w:rsidP="008C197B">
      <w:pPr>
        <w:numPr>
          <w:ilvl w:val="0"/>
          <w:numId w:val="8"/>
        </w:numPr>
        <w:tabs>
          <w:tab w:val="clear" w:pos="720"/>
          <w:tab w:val="num" w:pos="927"/>
        </w:tabs>
        <w:ind w:left="945" w:hanging="585"/>
        <w:jc w:val="both"/>
        <w:rPr>
          <w:rFonts w:ascii="Arial" w:hAnsi="Arial" w:cs="Arial"/>
          <w:sz w:val="22"/>
          <w:szCs w:val="22"/>
          <w:lang w:val="en-GB"/>
        </w:rPr>
      </w:pPr>
      <w:r w:rsidRPr="00364069">
        <w:rPr>
          <w:rFonts w:ascii="Arial" w:hAnsi="Arial" w:cs="Arial"/>
          <w:sz w:val="22"/>
          <w:szCs w:val="22"/>
          <w:lang w:val="en-GB"/>
        </w:rPr>
        <w:t>if the Tenderer is not the successful Tenderer,twenty eight</w:t>
      </w:r>
      <w:r w:rsidR="00A96290" w:rsidRPr="00364069">
        <w:rPr>
          <w:rFonts w:ascii="Arial" w:hAnsi="Arial" w:cs="Arial"/>
          <w:sz w:val="22"/>
          <w:szCs w:val="22"/>
          <w:lang w:val="en-GB"/>
        </w:rPr>
        <w:t xml:space="preserve"> (28)</w:t>
      </w:r>
      <w:r w:rsidRPr="00364069">
        <w:rPr>
          <w:rFonts w:ascii="Arial" w:hAnsi="Arial" w:cs="Arial"/>
          <w:sz w:val="22"/>
          <w:szCs w:val="22"/>
          <w:lang w:val="en-GB"/>
        </w:rPr>
        <w:t xml:space="preserve"> days after the expiration of the Tenderer’s Tender validity period,</w:t>
      </w:r>
      <w:r w:rsidR="00A96290" w:rsidRPr="00364069">
        <w:rPr>
          <w:rFonts w:ascii="Arial" w:hAnsi="Arial" w:cs="Arial"/>
          <w:sz w:val="22"/>
          <w:szCs w:val="22"/>
          <w:lang w:val="en-GB"/>
        </w:rPr>
        <w:t xml:space="preserve"> being [</w:t>
      </w:r>
      <w:r w:rsidR="00A96290" w:rsidRPr="00364069">
        <w:rPr>
          <w:rFonts w:ascii="Arial" w:hAnsi="Arial" w:cs="Arial"/>
          <w:i/>
          <w:sz w:val="22"/>
          <w:szCs w:val="22"/>
          <w:lang w:val="en-GB"/>
        </w:rPr>
        <w:t>date of expiration of the Tender validity plus twenty eight(28) days]</w:t>
      </w:r>
    </w:p>
    <w:p w:rsidR="002708CD" w:rsidRPr="00364069" w:rsidRDefault="002708CD">
      <w:pPr>
        <w:jc w:val="both"/>
        <w:rPr>
          <w:rFonts w:ascii="Arial" w:hAnsi="Arial" w:cs="Arial"/>
          <w:sz w:val="22"/>
          <w:szCs w:val="22"/>
          <w:lang w:val="en-GB"/>
        </w:rPr>
      </w:pPr>
    </w:p>
    <w:p w:rsidR="002708CD" w:rsidRDefault="002708CD">
      <w:pPr>
        <w:jc w:val="both"/>
        <w:rPr>
          <w:rFonts w:ascii="Arial" w:hAnsi="Arial" w:cs="Arial"/>
          <w:sz w:val="22"/>
          <w:szCs w:val="22"/>
          <w:lang w:val="en-GB"/>
        </w:rPr>
      </w:pPr>
      <w:r w:rsidRPr="00364069">
        <w:rPr>
          <w:rFonts w:ascii="Arial" w:hAnsi="Arial" w:cs="Arial"/>
          <w:sz w:val="22"/>
          <w:szCs w:val="22"/>
          <w:lang w:val="en-GB"/>
        </w:rPr>
        <w:t>Consequently, we must receive at the above-mentioned office any demand for payment under this guarantee on or before that date.</w:t>
      </w:r>
    </w:p>
    <w:p w:rsidR="00F1651E" w:rsidRPr="00364069" w:rsidRDefault="00F1651E">
      <w:pPr>
        <w:jc w:val="both"/>
        <w:rPr>
          <w:rFonts w:ascii="Arial" w:hAnsi="Arial" w:cs="Arial"/>
          <w:sz w:val="22"/>
          <w:szCs w:val="22"/>
          <w:lang w:val="en-GB"/>
        </w:rPr>
      </w:pPr>
    </w:p>
    <w:p w:rsidR="002708CD" w:rsidRPr="00364069" w:rsidRDefault="002708CD">
      <w:pPr>
        <w:jc w:val="both"/>
        <w:rPr>
          <w:rFonts w:ascii="Arial" w:hAnsi="Arial" w:cs="Arial"/>
          <w:sz w:val="22"/>
          <w:szCs w:val="22"/>
          <w:lang w:val="en-GB"/>
        </w:rPr>
      </w:pPr>
    </w:p>
    <w:tbl>
      <w:tblPr>
        <w:tblW w:w="0" w:type="auto"/>
        <w:tblInd w:w="288" w:type="dxa"/>
        <w:tblLook w:val="0000"/>
      </w:tblPr>
      <w:tblGrid>
        <w:gridCol w:w="4333"/>
        <w:gridCol w:w="4487"/>
      </w:tblGrid>
      <w:tr w:rsidR="002708CD" w:rsidRPr="00364069">
        <w:tc>
          <w:tcPr>
            <w:tcW w:w="4333" w:type="dxa"/>
          </w:tcPr>
          <w:p w:rsidR="002708CD" w:rsidRPr="00364069" w:rsidRDefault="002708CD">
            <w:pPr>
              <w:jc w:val="both"/>
              <w:rPr>
                <w:rFonts w:ascii="Arial" w:hAnsi="Arial" w:cs="Arial"/>
                <w:sz w:val="22"/>
                <w:szCs w:val="22"/>
                <w:lang w:val="en-GB"/>
              </w:rPr>
            </w:pPr>
            <w:r w:rsidRPr="00364069">
              <w:rPr>
                <w:rFonts w:ascii="Arial" w:hAnsi="Arial" w:cs="Arial"/>
                <w:sz w:val="22"/>
                <w:szCs w:val="22"/>
                <w:lang w:val="en-GB"/>
              </w:rPr>
              <w:t>Signature</w:t>
            </w:r>
          </w:p>
        </w:tc>
        <w:tc>
          <w:tcPr>
            <w:tcW w:w="4487" w:type="dxa"/>
          </w:tcPr>
          <w:p w:rsidR="002708CD" w:rsidRPr="00364069" w:rsidRDefault="002708CD">
            <w:pPr>
              <w:jc w:val="both"/>
              <w:rPr>
                <w:rFonts w:ascii="Arial" w:hAnsi="Arial" w:cs="Arial"/>
                <w:sz w:val="22"/>
                <w:szCs w:val="22"/>
                <w:lang w:val="en-GB"/>
              </w:rPr>
            </w:pPr>
            <w:r w:rsidRPr="00364069">
              <w:rPr>
                <w:rFonts w:ascii="Arial" w:hAnsi="Arial" w:cs="Arial"/>
                <w:sz w:val="22"/>
                <w:szCs w:val="22"/>
                <w:lang w:val="en-GB"/>
              </w:rPr>
              <w:t xml:space="preserve"> Seal</w:t>
            </w:r>
          </w:p>
        </w:tc>
      </w:tr>
    </w:tbl>
    <w:p w:rsidR="002708CD" w:rsidRPr="00CD0C32" w:rsidRDefault="002708CD" w:rsidP="00131AA8">
      <w:pPr>
        <w:pStyle w:val="Heading2"/>
        <w:rPr>
          <w:sz w:val="36"/>
          <w:szCs w:val="36"/>
          <w:lang w:val="en-GB"/>
        </w:rPr>
      </w:pPr>
      <w:bookmarkStart w:id="790" w:name="_Toc50275653"/>
      <w:bookmarkStart w:id="791" w:name="_Toc240339834"/>
      <w:r w:rsidRPr="00CD0C32">
        <w:rPr>
          <w:rFonts w:ascii="Arial" w:hAnsi="Arial"/>
          <w:sz w:val="36"/>
          <w:szCs w:val="36"/>
          <w:lang w:val="en-GB"/>
        </w:rPr>
        <w:lastRenderedPageBreak/>
        <w:t>Notification of Award (Form PG</w:t>
      </w:r>
      <w:r w:rsidR="00642BD8">
        <w:rPr>
          <w:rFonts w:ascii="Arial" w:hAnsi="Arial"/>
          <w:sz w:val="36"/>
          <w:szCs w:val="36"/>
          <w:lang w:val="en-GB"/>
        </w:rPr>
        <w:t>4</w:t>
      </w:r>
      <w:r w:rsidRPr="00CD0C32">
        <w:rPr>
          <w:rFonts w:ascii="Arial" w:hAnsi="Arial"/>
          <w:sz w:val="36"/>
          <w:szCs w:val="36"/>
          <w:lang w:val="en-GB"/>
        </w:rPr>
        <w:t xml:space="preserve"> - 7)</w:t>
      </w:r>
      <w:bookmarkEnd w:id="790"/>
      <w:bookmarkEnd w:id="791"/>
    </w:p>
    <w:p w:rsidR="00131AA8" w:rsidRDefault="00131AA8" w:rsidP="00131AA8">
      <w:pPr>
        <w:rPr>
          <w:rFonts w:cs="Arial"/>
          <w:sz w:val="22"/>
          <w:szCs w:val="22"/>
        </w:rPr>
      </w:pPr>
    </w:p>
    <w:tbl>
      <w:tblPr>
        <w:tblW w:w="0" w:type="auto"/>
        <w:tblInd w:w="108" w:type="dxa"/>
        <w:tblLook w:val="01E0"/>
      </w:tblPr>
      <w:tblGrid>
        <w:gridCol w:w="4513"/>
        <w:gridCol w:w="5027"/>
      </w:tblGrid>
      <w:tr w:rsidR="00131AA8">
        <w:tc>
          <w:tcPr>
            <w:tcW w:w="4513" w:type="dxa"/>
            <w:shd w:val="clear" w:color="auto" w:fill="auto"/>
          </w:tcPr>
          <w:p w:rsidR="00131AA8" w:rsidRDefault="00131AA8" w:rsidP="0035071B">
            <w:pPr>
              <w:rPr>
                <w:rFonts w:ascii="Arial" w:hAnsi="Arial" w:cs="Arial"/>
                <w:sz w:val="22"/>
                <w:szCs w:val="22"/>
                <w:lang w:eastAsia="en-US"/>
              </w:rPr>
            </w:pPr>
            <w:r>
              <w:rPr>
                <w:rFonts w:ascii="Arial" w:hAnsi="Arial" w:cs="Arial"/>
                <w:sz w:val="22"/>
                <w:szCs w:val="22"/>
                <w:lang w:eastAsia="en-US"/>
              </w:rPr>
              <w:t>Contract No:</w:t>
            </w:r>
          </w:p>
        </w:tc>
        <w:tc>
          <w:tcPr>
            <w:tcW w:w="5027" w:type="dxa"/>
            <w:shd w:val="clear" w:color="auto" w:fill="auto"/>
          </w:tcPr>
          <w:p w:rsidR="00131AA8" w:rsidRDefault="00131AA8" w:rsidP="0035071B">
            <w:pPr>
              <w:rPr>
                <w:rFonts w:ascii="Arial" w:hAnsi="Arial" w:cs="Arial"/>
                <w:sz w:val="22"/>
                <w:szCs w:val="22"/>
                <w:lang w:eastAsia="en-US"/>
              </w:rPr>
            </w:pPr>
            <w:r>
              <w:rPr>
                <w:rFonts w:ascii="Arial" w:hAnsi="Arial" w:cs="Arial"/>
                <w:sz w:val="22"/>
                <w:szCs w:val="22"/>
                <w:lang w:eastAsia="en-US"/>
              </w:rPr>
              <w:t>Date:</w:t>
            </w:r>
          </w:p>
        </w:tc>
      </w:tr>
      <w:tr w:rsidR="00131AA8">
        <w:trPr>
          <w:trHeight w:val="1472"/>
        </w:trPr>
        <w:tc>
          <w:tcPr>
            <w:tcW w:w="4513" w:type="dxa"/>
            <w:shd w:val="clear" w:color="auto" w:fill="auto"/>
          </w:tcPr>
          <w:p w:rsidR="00131AA8" w:rsidRDefault="00131AA8" w:rsidP="0035071B">
            <w:pPr>
              <w:rPr>
                <w:rFonts w:ascii="Arial" w:hAnsi="Arial" w:cs="Arial"/>
                <w:sz w:val="22"/>
                <w:szCs w:val="22"/>
                <w:lang w:eastAsia="en-US"/>
              </w:rPr>
            </w:pPr>
            <w:r>
              <w:rPr>
                <w:rFonts w:ascii="Arial" w:hAnsi="Arial" w:cs="Arial"/>
                <w:sz w:val="22"/>
                <w:szCs w:val="22"/>
                <w:lang w:eastAsia="en-US"/>
              </w:rPr>
              <w:t>To:</w:t>
            </w:r>
          </w:p>
          <w:p w:rsidR="00131AA8" w:rsidRDefault="00131AA8" w:rsidP="0035071B">
            <w:pPr>
              <w:rPr>
                <w:rFonts w:ascii="Arial" w:hAnsi="Arial" w:cs="Arial"/>
                <w:sz w:val="22"/>
                <w:szCs w:val="22"/>
                <w:lang w:eastAsia="en-US"/>
              </w:rPr>
            </w:pPr>
          </w:p>
          <w:p w:rsidR="00131AA8" w:rsidRDefault="00131AA8" w:rsidP="0035071B">
            <w:pPr>
              <w:rPr>
                <w:rFonts w:ascii="Arial" w:hAnsi="Arial" w:cs="Arial"/>
                <w:i/>
                <w:iCs/>
                <w:sz w:val="22"/>
                <w:szCs w:val="22"/>
                <w:lang w:eastAsia="en-US"/>
              </w:rPr>
            </w:pPr>
            <w:r>
              <w:rPr>
                <w:rFonts w:ascii="Arial" w:hAnsi="Arial" w:cs="Arial"/>
                <w:i/>
                <w:iCs/>
                <w:sz w:val="22"/>
                <w:szCs w:val="22"/>
                <w:lang w:eastAsia="en-US"/>
              </w:rPr>
              <w:t>[Name of Contractor]</w:t>
            </w:r>
          </w:p>
          <w:p w:rsidR="00131AA8" w:rsidRDefault="00131AA8" w:rsidP="0035071B">
            <w:pPr>
              <w:rPr>
                <w:rFonts w:ascii="Arial" w:hAnsi="Arial" w:cs="Arial"/>
                <w:sz w:val="22"/>
                <w:szCs w:val="22"/>
                <w:lang w:eastAsia="en-US"/>
              </w:rPr>
            </w:pPr>
          </w:p>
        </w:tc>
        <w:tc>
          <w:tcPr>
            <w:tcW w:w="5027" w:type="dxa"/>
            <w:shd w:val="clear" w:color="auto" w:fill="auto"/>
          </w:tcPr>
          <w:p w:rsidR="00131AA8" w:rsidRDefault="00131AA8" w:rsidP="0035071B">
            <w:pPr>
              <w:rPr>
                <w:rFonts w:ascii="Arial" w:hAnsi="Arial" w:cs="Arial"/>
                <w:sz w:val="22"/>
                <w:szCs w:val="22"/>
                <w:lang w:eastAsia="en-US"/>
              </w:rPr>
            </w:pPr>
          </w:p>
        </w:tc>
      </w:tr>
    </w:tbl>
    <w:p w:rsidR="00131AA8" w:rsidRDefault="00131AA8" w:rsidP="00131AA8">
      <w:pPr>
        <w:rPr>
          <w:rFonts w:ascii="Arial" w:hAnsi="Arial" w:cs="Arial"/>
          <w:sz w:val="22"/>
          <w:szCs w:val="22"/>
        </w:rPr>
      </w:pPr>
    </w:p>
    <w:p w:rsidR="00131AA8" w:rsidRPr="00307F3B" w:rsidRDefault="00131AA8" w:rsidP="00516AD4">
      <w:pPr>
        <w:jc w:val="both"/>
        <w:rPr>
          <w:rFonts w:ascii="Arial" w:hAnsi="Arial" w:cs="Arial"/>
          <w:sz w:val="22"/>
          <w:szCs w:val="22"/>
          <w:lang w:val="en-GB"/>
        </w:rPr>
      </w:pPr>
      <w:r>
        <w:rPr>
          <w:rFonts w:ascii="Arial" w:hAnsi="Arial" w:cs="Arial"/>
          <w:sz w:val="22"/>
          <w:szCs w:val="22"/>
        </w:rPr>
        <w:t xml:space="preserve">This is to notify you that your Tender dated </w:t>
      </w:r>
      <w:r>
        <w:rPr>
          <w:rFonts w:ascii="Arial" w:hAnsi="Arial" w:cs="Arial"/>
          <w:i/>
          <w:iCs/>
          <w:sz w:val="22"/>
          <w:szCs w:val="22"/>
        </w:rPr>
        <w:t>[insert date]</w:t>
      </w:r>
      <w:r>
        <w:rPr>
          <w:rFonts w:ascii="Arial" w:hAnsi="Arial" w:cs="Arial"/>
          <w:sz w:val="22"/>
          <w:szCs w:val="22"/>
          <w:u w:val="single"/>
        </w:rPr>
        <w:t xml:space="preserve"> </w:t>
      </w:r>
      <w:r w:rsidRPr="00516AD4">
        <w:rPr>
          <w:rFonts w:ascii="Arial" w:hAnsi="Arial" w:cs="Arial"/>
          <w:sz w:val="22"/>
          <w:szCs w:val="22"/>
        </w:rPr>
        <w:t xml:space="preserve">for the </w:t>
      </w:r>
      <w:r w:rsidR="00516AD4" w:rsidRPr="00516AD4">
        <w:rPr>
          <w:rFonts w:ascii="Arial" w:hAnsi="Arial" w:cs="Arial"/>
          <w:sz w:val="22"/>
          <w:szCs w:val="22"/>
          <w:lang w:val="en-GB"/>
        </w:rPr>
        <w:t>Supply of Electronic Navigational Charts (ENC) for three years with two identical individual JRC ECDIS Devices</w:t>
      </w:r>
      <w:r w:rsidR="00307F3B">
        <w:rPr>
          <w:rFonts w:ascii="Arial" w:hAnsi="Arial" w:cs="Arial"/>
          <w:sz w:val="22"/>
          <w:szCs w:val="22"/>
          <w:lang w:val="en-GB"/>
        </w:rPr>
        <w:t xml:space="preserve"> a</w:t>
      </w:r>
      <w:r w:rsidR="00516AD4" w:rsidRPr="00516AD4">
        <w:rPr>
          <w:rFonts w:ascii="Arial" w:hAnsi="Arial" w:cs="Arial"/>
          <w:sz w:val="22"/>
          <w:szCs w:val="22"/>
          <w:lang w:val="en-GB"/>
        </w:rPr>
        <w:t>nd</w:t>
      </w:r>
      <w:r w:rsidR="00307F3B">
        <w:rPr>
          <w:rFonts w:ascii="Arial" w:hAnsi="Arial" w:cs="Arial"/>
          <w:sz w:val="22"/>
          <w:szCs w:val="22"/>
          <w:lang w:val="en-GB"/>
        </w:rPr>
        <w:t xml:space="preserve"> </w:t>
      </w:r>
      <w:r w:rsidR="00516AD4" w:rsidRPr="00516AD4">
        <w:rPr>
          <w:rFonts w:ascii="Arial" w:hAnsi="Arial" w:cs="Arial"/>
          <w:sz w:val="22"/>
          <w:szCs w:val="22"/>
          <w:lang w:val="en-GB"/>
        </w:rPr>
        <w:t>Electronic Publications (E-Publications)</w:t>
      </w:r>
      <w:r w:rsidRPr="00516AD4">
        <w:rPr>
          <w:rFonts w:ascii="Arial" w:hAnsi="Arial" w:cs="Arial"/>
          <w:sz w:val="22"/>
          <w:szCs w:val="22"/>
        </w:rPr>
        <w:t xml:space="preserve"> </w:t>
      </w:r>
      <w:r>
        <w:rPr>
          <w:rFonts w:ascii="Arial" w:hAnsi="Arial" w:cs="Arial"/>
          <w:sz w:val="22"/>
          <w:szCs w:val="22"/>
        </w:rPr>
        <w:t xml:space="preserve">for </w:t>
      </w:r>
      <w:r w:rsidR="00516AD4">
        <w:rPr>
          <w:rFonts w:ascii="Arial" w:hAnsi="Arial" w:cs="Arial"/>
          <w:i/>
          <w:iCs/>
          <w:sz w:val="22"/>
          <w:szCs w:val="22"/>
        </w:rPr>
        <w:t xml:space="preserve">BSC’s </w:t>
      </w:r>
      <w:r w:rsidR="00516AD4" w:rsidRPr="00B3054D">
        <w:rPr>
          <w:rFonts w:ascii="Arial" w:hAnsi="Arial" w:cs="Arial"/>
          <w:iCs/>
          <w:sz w:val="22"/>
          <w:szCs w:val="22"/>
        </w:rPr>
        <w:t>Ships</w:t>
      </w:r>
      <w:r>
        <w:rPr>
          <w:rFonts w:ascii="Arial" w:hAnsi="Arial" w:cs="Arial"/>
          <w:sz w:val="22"/>
          <w:szCs w:val="22"/>
        </w:rPr>
        <w:t xml:space="preserve"> for the Contract Price</w:t>
      </w:r>
      <w:r w:rsidR="00D51D32">
        <w:rPr>
          <w:rFonts w:ascii="Arial" w:hAnsi="Arial" w:cs="Arial"/>
          <w:sz w:val="22"/>
          <w:szCs w:val="22"/>
        </w:rPr>
        <w:fldChar w:fldCharType="begin"/>
      </w:r>
      <w:r>
        <w:instrText xml:space="preserve"> XE "</w:instrText>
      </w:r>
      <w:r>
        <w:rPr>
          <w:rFonts w:ascii="Arial" w:hAnsi="Arial" w:cs="Arial"/>
          <w:b/>
          <w:sz w:val="22"/>
          <w:szCs w:val="22"/>
        </w:rPr>
        <w:instrText>Contract Price</w:instrText>
      </w:r>
      <w:r>
        <w:instrText xml:space="preserve">" \i </w:instrText>
      </w:r>
      <w:r w:rsidR="00D51D32">
        <w:rPr>
          <w:rFonts w:ascii="Arial" w:hAnsi="Arial" w:cs="Arial"/>
          <w:sz w:val="22"/>
          <w:szCs w:val="22"/>
        </w:rPr>
        <w:fldChar w:fldCharType="end"/>
      </w:r>
      <w:r w:rsidR="00516AD4">
        <w:rPr>
          <w:rFonts w:ascii="Arial" w:hAnsi="Arial" w:cs="Arial"/>
          <w:sz w:val="22"/>
          <w:szCs w:val="22"/>
        </w:rPr>
        <w:t xml:space="preserve"> of USD</w:t>
      </w:r>
      <w:r>
        <w:rPr>
          <w:rFonts w:ascii="Arial" w:hAnsi="Arial" w:cs="Arial"/>
          <w:sz w:val="22"/>
          <w:szCs w:val="22"/>
        </w:rPr>
        <w:t xml:space="preserve"> </w:t>
      </w:r>
      <w:r>
        <w:rPr>
          <w:rFonts w:ascii="Arial" w:hAnsi="Arial" w:cs="Arial"/>
          <w:i/>
          <w:iCs/>
          <w:sz w:val="22"/>
          <w:szCs w:val="22"/>
        </w:rPr>
        <w:t>[state amount in figures and in words]</w:t>
      </w:r>
      <w:r>
        <w:rPr>
          <w:rFonts w:ascii="Arial" w:hAnsi="Arial" w:cs="Arial"/>
          <w:sz w:val="22"/>
          <w:szCs w:val="22"/>
        </w:rPr>
        <w:t xml:space="preserve"> </w:t>
      </w:r>
      <w:r w:rsidR="00516AD4">
        <w:rPr>
          <w:rFonts w:ascii="Arial" w:hAnsi="Arial" w:cs="Arial"/>
          <w:sz w:val="22"/>
          <w:szCs w:val="22"/>
        </w:rPr>
        <w:t>(stated price for one ship which is applicable for all ships</w:t>
      </w:r>
      <w:r w:rsidR="00366C2B" w:rsidRPr="00366C2B">
        <w:rPr>
          <w:rFonts w:ascii="Arial" w:hAnsi="Arial" w:cs="Arial"/>
          <w:sz w:val="22"/>
          <w:szCs w:val="22"/>
        </w:rPr>
        <w:t xml:space="preserve"> </w:t>
      </w:r>
      <w:r w:rsidR="00366C2B">
        <w:rPr>
          <w:rFonts w:ascii="Arial" w:hAnsi="Arial" w:cs="Arial"/>
          <w:sz w:val="22"/>
          <w:szCs w:val="22"/>
        </w:rPr>
        <w:t>individually</w:t>
      </w:r>
      <w:r w:rsidR="00516AD4">
        <w:rPr>
          <w:rFonts w:ascii="Arial" w:hAnsi="Arial" w:cs="Arial"/>
          <w:sz w:val="22"/>
          <w:szCs w:val="22"/>
        </w:rPr>
        <w:t>)</w:t>
      </w:r>
      <w:r>
        <w:rPr>
          <w:rFonts w:ascii="Arial" w:hAnsi="Arial" w:cs="Arial"/>
          <w:sz w:val="22"/>
          <w:szCs w:val="22"/>
        </w:rPr>
        <w:t xml:space="preserve">as corrected and modified in accordance with the Instructions to Tenderers, has been approved by </w:t>
      </w:r>
      <w:r>
        <w:rPr>
          <w:rFonts w:ascii="Arial" w:hAnsi="Arial" w:cs="Arial"/>
          <w:i/>
          <w:iCs/>
          <w:sz w:val="22"/>
          <w:szCs w:val="22"/>
        </w:rPr>
        <w:t xml:space="preserve">[name of </w:t>
      </w:r>
      <w:r w:rsidR="00325B67">
        <w:rPr>
          <w:rFonts w:ascii="Arial" w:hAnsi="Arial" w:cs="Arial"/>
          <w:i/>
          <w:iCs/>
          <w:sz w:val="22"/>
          <w:szCs w:val="22"/>
        </w:rPr>
        <w:t>Purchaser</w:t>
      </w:r>
      <w:r>
        <w:rPr>
          <w:rFonts w:ascii="Arial" w:hAnsi="Arial" w:cs="Arial"/>
          <w:i/>
          <w:iCs/>
          <w:sz w:val="22"/>
          <w:szCs w:val="22"/>
        </w:rPr>
        <w:t>].</w:t>
      </w:r>
    </w:p>
    <w:p w:rsidR="00131AA8" w:rsidRDefault="00131AA8" w:rsidP="00CD0C32">
      <w:pPr>
        <w:ind w:right="389"/>
        <w:jc w:val="both"/>
        <w:rPr>
          <w:rFonts w:ascii="Arial" w:hAnsi="Arial" w:cs="Arial"/>
          <w:sz w:val="22"/>
          <w:szCs w:val="22"/>
        </w:rPr>
      </w:pPr>
    </w:p>
    <w:p w:rsidR="00131AA8" w:rsidRDefault="00131AA8" w:rsidP="00131AA8">
      <w:pPr>
        <w:ind w:right="389"/>
        <w:rPr>
          <w:rFonts w:ascii="Arial" w:hAnsi="Arial" w:cs="Arial"/>
          <w:sz w:val="22"/>
          <w:szCs w:val="22"/>
        </w:rPr>
      </w:pPr>
      <w:r>
        <w:rPr>
          <w:rFonts w:ascii="Arial" w:hAnsi="Arial" w:cs="Arial"/>
          <w:sz w:val="22"/>
          <w:szCs w:val="22"/>
        </w:rPr>
        <w:t>You are thus requested to take following actions:</w:t>
      </w:r>
    </w:p>
    <w:p w:rsidR="00131AA8" w:rsidRDefault="00131AA8" w:rsidP="00D35D93">
      <w:pPr>
        <w:keepNext/>
        <w:keepLines/>
        <w:numPr>
          <w:ilvl w:val="2"/>
          <w:numId w:val="81"/>
        </w:numPr>
        <w:tabs>
          <w:tab w:val="num" w:pos="1440"/>
        </w:tabs>
        <w:spacing w:before="120" w:after="120"/>
        <w:ind w:left="1440" w:right="389" w:hanging="720"/>
        <w:jc w:val="both"/>
        <w:rPr>
          <w:rFonts w:ascii="Arial" w:hAnsi="Arial" w:cs="Arial"/>
          <w:sz w:val="22"/>
          <w:szCs w:val="22"/>
        </w:rPr>
      </w:pPr>
      <w:r>
        <w:rPr>
          <w:rFonts w:ascii="Arial" w:hAnsi="Arial" w:cs="Arial"/>
          <w:sz w:val="22"/>
          <w:szCs w:val="22"/>
        </w:rPr>
        <w:t xml:space="preserve">accept in writing the Notification of Award within seven (7) </w:t>
      </w:r>
      <w:r w:rsidR="00D37FF8">
        <w:rPr>
          <w:rFonts w:ascii="Arial" w:hAnsi="Arial" w:cs="Arial"/>
          <w:sz w:val="22"/>
          <w:szCs w:val="22"/>
        </w:rPr>
        <w:t xml:space="preserve">working </w:t>
      </w:r>
      <w:r>
        <w:rPr>
          <w:rFonts w:ascii="Arial" w:hAnsi="Arial" w:cs="Arial"/>
          <w:sz w:val="22"/>
          <w:szCs w:val="22"/>
        </w:rPr>
        <w:t xml:space="preserve">days of its issuance pursuant to ITT Sub-Clause </w:t>
      </w:r>
      <w:r w:rsidR="00452390">
        <w:rPr>
          <w:rFonts w:ascii="Arial" w:hAnsi="Arial" w:cs="Arial"/>
          <w:sz w:val="22"/>
          <w:szCs w:val="22"/>
        </w:rPr>
        <w:t>62</w:t>
      </w:r>
      <w:r>
        <w:rPr>
          <w:rFonts w:ascii="Arial" w:hAnsi="Arial" w:cs="Arial"/>
          <w:sz w:val="22"/>
          <w:szCs w:val="22"/>
        </w:rPr>
        <w:t>.3</w:t>
      </w:r>
    </w:p>
    <w:p w:rsidR="00131AA8" w:rsidRDefault="00131AA8" w:rsidP="00D35D93">
      <w:pPr>
        <w:pStyle w:val="Sub-ClauseText"/>
        <w:keepNext/>
        <w:keepLines/>
        <w:numPr>
          <w:ilvl w:val="2"/>
          <w:numId w:val="81"/>
        </w:numPr>
        <w:tabs>
          <w:tab w:val="num" w:pos="1440"/>
        </w:tabs>
        <w:ind w:left="1440" w:right="389" w:hanging="720"/>
        <w:rPr>
          <w:rFonts w:ascii="Arial" w:hAnsi="Arial" w:cs="Arial"/>
          <w:sz w:val="22"/>
          <w:szCs w:val="22"/>
          <w:lang w:val="en-GB"/>
        </w:rPr>
      </w:pPr>
      <w:r>
        <w:rPr>
          <w:rFonts w:ascii="Arial" w:hAnsi="Arial" w:cs="Arial"/>
          <w:sz w:val="22"/>
          <w:szCs w:val="22"/>
          <w:lang w:val="en-GB"/>
        </w:rPr>
        <w:t>furnish a Performance Security</w:t>
      </w:r>
      <w:r w:rsidR="00D51D32">
        <w:rPr>
          <w:rFonts w:ascii="Arial" w:hAnsi="Arial" w:cs="Arial"/>
          <w:sz w:val="22"/>
          <w:szCs w:val="22"/>
          <w:lang w:val="en-GB"/>
        </w:rPr>
        <w:fldChar w:fldCharType="begin"/>
      </w:r>
      <w:r>
        <w:instrText xml:space="preserve"> XE "</w:instrText>
      </w:r>
      <w:r w:rsidRPr="00D9152C">
        <w:rPr>
          <w:rStyle w:val="Heading3CharCharCharCharCharCharCharCharCharCharCharCharCharChar"/>
          <w:sz w:val="22"/>
          <w:szCs w:val="22"/>
        </w:rPr>
        <w:instrText>Performance Security</w:instrText>
      </w:r>
      <w:r>
        <w:instrText xml:space="preserve">" </w:instrText>
      </w:r>
      <w:r w:rsidR="00D51D32">
        <w:rPr>
          <w:rFonts w:ascii="Arial" w:hAnsi="Arial" w:cs="Arial"/>
          <w:sz w:val="22"/>
          <w:szCs w:val="22"/>
          <w:lang w:val="en-GB"/>
        </w:rPr>
        <w:fldChar w:fldCharType="end"/>
      </w:r>
      <w:r>
        <w:rPr>
          <w:rFonts w:ascii="Arial" w:hAnsi="Arial" w:cs="Arial"/>
          <w:sz w:val="22"/>
          <w:szCs w:val="22"/>
          <w:lang w:val="en-GB"/>
        </w:rPr>
        <w:t xml:space="preserve"> in the specified format  and in the amount of </w:t>
      </w:r>
      <w:r w:rsidR="00307F3B">
        <w:rPr>
          <w:rFonts w:ascii="Arial" w:hAnsi="Arial" w:cs="Arial"/>
          <w:sz w:val="22"/>
          <w:szCs w:val="22"/>
          <w:lang w:val="en-GB"/>
        </w:rPr>
        <w:t>USD</w:t>
      </w:r>
      <w:r>
        <w:rPr>
          <w:rFonts w:ascii="Arial" w:hAnsi="Arial" w:cs="Arial"/>
          <w:sz w:val="22"/>
          <w:szCs w:val="22"/>
          <w:lang w:val="en-GB"/>
        </w:rPr>
        <w:t xml:space="preserve"> </w:t>
      </w:r>
      <w:r>
        <w:rPr>
          <w:rFonts w:ascii="Arial" w:hAnsi="Arial" w:cs="Arial"/>
          <w:i/>
          <w:iCs/>
          <w:sz w:val="22"/>
          <w:szCs w:val="22"/>
          <w:lang w:val="en-GB"/>
        </w:rPr>
        <w:t>[state amount in figures and words] ,</w:t>
      </w:r>
      <w:r>
        <w:rPr>
          <w:rFonts w:ascii="Arial" w:hAnsi="Arial" w:cs="Arial"/>
          <w:sz w:val="22"/>
          <w:szCs w:val="22"/>
          <w:lang w:val="en-GB"/>
        </w:rPr>
        <w:t xml:space="preserve">within </w:t>
      </w:r>
      <w:r w:rsidR="00452390">
        <w:rPr>
          <w:rFonts w:ascii="Arial" w:hAnsi="Arial" w:cs="Arial"/>
          <w:sz w:val="22"/>
          <w:szCs w:val="22"/>
          <w:lang w:val="en-GB"/>
        </w:rPr>
        <w:t>Twenty-eight</w:t>
      </w:r>
      <w:r>
        <w:rPr>
          <w:rFonts w:ascii="Arial" w:hAnsi="Arial" w:cs="Arial"/>
          <w:sz w:val="22"/>
          <w:szCs w:val="22"/>
          <w:lang w:val="en-GB"/>
        </w:rPr>
        <w:t xml:space="preserve"> (</w:t>
      </w:r>
      <w:r w:rsidR="00452390">
        <w:rPr>
          <w:rFonts w:ascii="Arial" w:hAnsi="Arial" w:cs="Arial"/>
          <w:sz w:val="22"/>
          <w:szCs w:val="22"/>
          <w:lang w:val="en-GB"/>
        </w:rPr>
        <w:t>28</w:t>
      </w:r>
      <w:r>
        <w:rPr>
          <w:rFonts w:ascii="Arial" w:hAnsi="Arial" w:cs="Arial"/>
          <w:sz w:val="22"/>
          <w:szCs w:val="22"/>
          <w:lang w:val="en-GB"/>
        </w:rPr>
        <w:t xml:space="preserve">) days </w:t>
      </w:r>
      <w:r w:rsidR="00452390">
        <w:rPr>
          <w:rFonts w:ascii="Arial" w:hAnsi="Arial" w:cs="Arial"/>
          <w:sz w:val="22"/>
          <w:szCs w:val="22"/>
          <w:lang w:val="en-GB"/>
        </w:rPr>
        <w:t>from issue</w:t>
      </w:r>
      <w:r>
        <w:rPr>
          <w:rFonts w:ascii="Arial" w:hAnsi="Arial" w:cs="Arial"/>
          <w:sz w:val="22"/>
          <w:szCs w:val="22"/>
          <w:lang w:val="en-GB"/>
        </w:rPr>
        <w:t xml:space="preserve"> of this Notification of Award but not later than </w:t>
      </w:r>
      <w:r>
        <w:rPr>
          <w:rFonts w:ascii="Arial" w:hAnsi="Arial" w:cs="Arial"/>
          <w:i/>
          <w:iCs/>
          <w:sz w:val="22"/>
          <w:szCs w:val="22"/>
          <w:u w:val="single"/>
          <w:lang w:val="en-GB"/>
        </w:rPr>
        <w:t>(specify date),</w:t>
      </w:r>
      <w:r>
        <w:rPr>
          <w:rFonts w:ascii="Arial" w:hAnsi="Arial" w:cs="Arial"/>
          <w:sz w:val="22"/>
          <w:szCs w:val="22"/>
          <w:lang w:val="en-GB"/>
        </w:rPr>
        <w:t xml:space="preserve"> in accordance with ITT Clause 6</w:t>
      </w:r>
      <w:r w:rsidR="00452390">
        <w:rPr>
          <w:rFonts w:ascii="Arial" w:hAnsi="Arial" w:cs="Arial"/>
          <w:sz w:val="22"/>
          <w:szCs w:val="22"/>
          <w:lang w:val="en-GB"/>
        </w:rPr>
        <w:t>4</w:t>
      </w:r>
      <w:r>
        <w:rPr>
          <w:rFonts w:ascii="Arial" w:hAnsi="Arial" w:cs="Arial"/>
          <w:sz w:val="22"/>
          <w:szCs w:val="22"/>
          <w:lang w:val="en-GB"/>
        </w:rPr>
        <w:t>.2</w:t>
      </w:r>
    </w:p>
    <w:p w:rsidR="00131AA8" w:rsidRDefault="00131AA8" w:rsidP="00D35D93">
      <w:pPr>
        <w:pStyle w:val="Sub-ClauseText"/>
        <w:keepNext/>
        <w:keepLines/>
        <w:numPr>
          <w:ilvl w:val="2"/>
          <w:numId w:val="81"/>
        </w:numPr>
        <w:tabs>
          <w:tab w:val="num" w:pos="1440"/>
        </w:tabs>
        <w:ind w:left="1440" w:right="389" w:hanging="720"/>
        <w:rPr>
          <w:rFonts w:ascii="Arial" w:hAnsi="Arial" w:cs="Arial"/>
          <w:sz w:val="22"/>
          <w:szCs w:val="22"/>
          <w:lang w:val="en-GB"/>
        </w:rPr>
      </w:pPr>
      <w:r>
        <w:rPr>
          <w:rFonts w:ascii="Arial" w:hAnsi="Arial" w:cs="Arial"/>
          <w:sz w:val="22"/>
          <w:szCs w:val="22"/>
          <w:lang w:val="en-GB"/>
        </w:rPr>
        <w:t xml:space="preserve">sign the Contract within twenty eight (28 ) days of issuance of this Notification of Award but not later than </w:t>
      </w:r>
      <w:r>
        <w:rPr>
          <w:rFonts w:ascii="Arial" w:hAnsi="Arial" w:cs="Arial"/>
          <w:i/>
          <w:iCs/>
          <w:sz w:val="22"/>
          <w:szCs w:val="22"/>
          <w:u w:val="single"/>
          <w:lang w:val="en-GB"/>
        </w:rPr>
        <w:t>(specify date),</w:t>
      </w:r>
      <w:r>
        <w:rPr>
          <w:rFonts w:ascii="Arial" w:hAnsi="Arial" w:cs="Arial"/>
          <w:sz w:val="22"/>
          <w:szCs w:val="22"/>
          <w:lang w:val="en-GB"/>
        </w:rPr>
        <w:t xml:space="preserve"> in accordance with ITT Clause 6</w:t>
      </w:r>
      <w:r w:rsidR="00452390">
        <w:rPr>
          <w:rFonts w:ascii="Arial" w:hAnsi="Arial" w:cs="Arial"/>
          <w:sz w:val="22"/>
          <w:szCs w:val="22"/>
          <w:lang w:val="en-GB"/>
        </w:rPr>
        <w:t>7</w:t>
      </w:r>
      <w:r>
        <w:rPr>
          <w:rFonts w:ascii="Arial" w:hAnsi="Arial" w:cs="Arial"/>
          <w:sz w:val="22"/>
          <w:szCs w:val="22"/>
          <w:lang w:val="en-GB"/>
        </w:rPr>
        <w:t>.2</w:t>
      </w:r>
    </w:p>
    <w:p w:rsidR="00131AA8" w:rsidRDefault="00131AA8" w:rsidP="00131AA8">
      <w:pPr>
        <w:pStyle w:val="Sub-ClauseText"/>
        <w:keepNext/>
        <w:keepLines/>
        <w:tabs>
          <w:tab w:val="left" w:pos="720"/>
        </w:tabs>
        <w:spacing w:before="60" w:after="60"/>
        <w:ind w:right="389"/>
        <w:rPr>
          <w:rFonts w:ascii="Arial" w:hAnsi="Arial" w:cs="Arial"/>
          <w:sz w:val="22"/>
          <w:szCs w:val="22"/>
          <w:lang w:val="en-GB"/>
        </w:rPr>
      </w:pPr>
    </w:p>
    <w:p w:rsidR="00131AA8" w:rsidRPr="00A10DF2" w:rsidRDefault="00131AA8" w:rsidP="00131AA8">
      <w:pPr>
        <w:pStyle w:val="Sub-ClauseText"/>
        <w:keepNext/>
        <w:keepLines/>
        <w:tabs>
          <w:tab w:val="left" w:pos="720"/>
        </w:tabs>
        <w:spacing w:before="60" w:after="60"/>
        <w:ind w:right="389"/>
        <w:rPr>
          <w:rFonts w:ascii="Arial" w:eastAsia="SimSun" w:hAnsi="Arial" w:cs="Arial"/>
          <w:spacing w:val="0"/>
          <w:sz w:val="22"/>
          <w:szCs w:val="22"/>
          <w:lang w:eastAsia="zh-CN"/>
        </w:rPr>
      </w:pPr>
      <w:r w:rsidRPr="00A10DF2">
        <w:rPr>
          <w:rFonts w:ascii="Arial" w:eastAsia="SimSun" w:hAnsi="Arial" w:cs="Arial"/>
          <w:spacing w:val="0"/>
          <w:sz w:val="22"/>
          <w:szCs w:val="22"/>
          <w:lang w:eastAsia="zh-CN"/>
        </w:rPr>
        <w:t>You may proceed with the execution of the supply of Goods and related Services only upon completion of the above tasks. You may also please note that this Notification of Award shall constitute the formation of this Contract</w:t>
      </w:r>
      <w:r w:rsidR="00A10DF2">
        <w:rPr>
          <w:rFonts w:ascii="Arial" w:eastAsia="SimSun" w:hAnsi="Arial" w:cs="Arial"/>
          <w:spacing w:val="0"/>
          <w:sz w:val="22"/>
          <w:szCs w:val="22"/>
          <w:lang w:eastAsia="zh-CN"/>
        </w:rPr>
        <w:t>,</w:t>
      </w:r>
      <w:r w:rsidRPr="00A10DF2">
        <w:rPr>
          <w:rFonts w:ascii="Arial" w:eastAsia="SimSun" w:hAnsi="Arial" w:cs="Arial"/>
          <w:spacing w:val="0"/>
          <w:sz w:val="22"/>
          <w:szCs w:val="22"/>
          <w:lang w:eastAsia="zh-CN"/>
        </w:rPr>
        <w:t xml:space="preserve"> which shall become binding upon you. </w:t>
      </w:r>
    </w:p>
    <w:p w:rsidR="00131AA8" w:rsidRDefault="00131AA8" w:rsidP="00131AA8">
      <w:pPr>
        <w:ind w:right="389"/>
        <w:rPr>
          <w:rFonts w:ascii="Arial" w:hAnsi="Arial" w:cs="Arial"/>
          <w:sz w:val="22"/>
          <w:szCs w:val="22"/>
        </w:rPr>
      </w:pPr>
    </w:p>
    <w:p w:rsidR="00131AA8" w:rsidRDefault="00131AA8" w:rsidP="00131AA8">
      <w:pPr>
        <w:ind w:right="389"/>
        <w:rPr>
          <w:rFonts w:ascii="Arial" w:hAnsi="Arial" w:cs="Arial"/>
          <w:sz w:val="22"/>
          <w:szCs w:val="22"/>
        </w:rPr>
      </w:pPr>
      <w:r>
        <w:rPr>
          <w:rFonts w:ascii="Arial" w:hAnsi="Arial" w:cs="Arial"/>
          <w:sz w:val="22"/>
          <w:szCs w:val="22"/>
        </w:rPr>
        <w:t>We attach the draft Contract and all other documents for your perusal and signature.</w:t>
      </w:r>
    </w:p>
    <w:p w:rsidR="00131AA8" w:rsidRDefault="00131AA8" w:rsidP="00131AA8">
      <w:pPr>
        <w:ind w:right="389"/>
        <w:rPr>
          <w:rFonts w:ascii="Arial" w:hAnsi="Arial" w:cs="Arial"/>
          <w:sz w:val="22"/>
          <w:szCs w:val="22"/>
        </w:rPr>
      </w:pPr>
    </w:p>
    <w:p w:rsidR="00131AA8" w:rsidRDefault="00131AA8" w:rsidP="00131AA8">
      <w:pPr>
        <w:ind w:right="389"/>
        <w:rPr>
          <w:rFonts w:ascii="Arial" w:hAnsi="Arial" w:cs="Arial"/>
          <w:sz w:val="22"/>
          <w:szCs w:val="22"/>
        </w:rPr>
      </w:pPr>
    </w:p>
    <w:tbl>
      <w:tblPr>
        <w:tblW w:w="0" w:type="auto"/>
        <w:tblInd w:w="108" w:type="dxa"/>
        <w:tblLook w:val="01E0"/>
      </w:tblPr>
      <w:tblGrid>
        <w:gridCol w:w="4513"/>
        <w:gridCol w:w="4487"/>
      </w:tblGrid>
      <w:tr w:rsidR="00131AA8">
        <w:tc>
          <w:tcPr>
            <w:tcW w:w="4513" w:type="dxa"/>
            <w:shd w:val="clear" w:color="auto" w:fill="auto"/>
          </w:tcPr>
          <w:p w:rsidR="00131AA8" w:rsidRDefault="00131AA8" w:rsidP="0035071B">
            <w:pPr>
              <w:ind w:right="389"/>
              <w:rPr>
                <w:rFonts w:ascii="Arial" w:hAnsi="Arial" w:cs="Arial"/>
                <w:sz w:val="22"/>
                <w:szCs w:val="22"/>
                <w:lang w:eastAsia="en-US"/>
              </w:rPr>
            </w:pPr>
          </w:p>
        </w:tc>
        <w:tc>
          <w:tcPr>
            <w:tcW w:w="4487" w:type="dxa"/>
            <w:shd w:val="clear" w:color="auto" w:fill="auto"/>
          </w:tcPr>
          <w:p w:rsidR="00131AA8" w:rsidRDefault="00131AA8" w:rsidP="0035071B">
            <w:pPr>
              <w:ind w:right="389"/>
              <w:rPr>
                <w:rFonts w:ascii="Arial" w:hAnsi="Arial" w:cs="Arial"/>
                <w:sz w:val="22"/>
                <w:szCs w:val="22"/>
                <w:lang w:eastAsia="en-US"/>
              </w:rPr>
            </w:pPr>
          </w:p>
          <w:p w:rsidR="00131AA8" w:rsidRDefault="00131AA8" w:rsidP="0035071B">
            <w:pPr>
              <w:ind w:right="389"/>
              <w:rPr>
                <w:rFonts w:ascii="Arial" w:hAnsi="Arial" w:cs="Arial"/>
                <w:sz w:val="22"/>
                <w:szCs w:val="22"/>
                <w:lang w:eastAsia="en-US"/>
              </w:rPr>
            </w:pPr>
          </w:p>
          <w:p w:rsidR="00131AA8" w:rsidRDefault="00131AA8" w:rsidP="0035071B">
            <w:pPr>
              <w:ind w:right="389"/>
              <w:rPr>
                <w:rFonts w:ascii="Arial" w:hAnsi="Arial" w:cs="Arial"/>
                <w:sz w:val="22"/>
                <w:szCs w:val="22"/>
                <w:lang w:eastAsia="en-US"/>
              </w:rPr>
            </w:pPr>
            <w:r>
              <w:rPr>
                <w:rFonts w:ascii="Arial" w:hAnsi="Arial" w:cs="Arial"/>
                <w:sz w:val="22"/>
                <w:szCs w:val="22"/>
                <w:lang w:eastAsia="en-US"/>
              </w:rPr>
              <w:t>Signed</w:t>
            </w:r>
          </w:p>
        </w:tc>
      </w:tr>
      <w:tr w:rsidR="00131AA8">
        <w:tc>
          <w:tcPr>
            <w:tcW w:w="4513" w:type="dxa"/>
            <w:shd w:val="clear" w:color="auto" w:fill="auto"/>
          </w:tcPr>
          <w:p w:rsidR="00131AA8" w:rsidRDefault="00131AA8" w:rsidP="0035071B">
            <w:pPr>
              <w:ind w:right="389"/>
              <w:rPr>
                <w:rFonts w:ascii="Arial" w:hAnsi="Arial" w:cs="Arial"/>
                <w:sz w:val="22"/>
                <w:szCs w:val="22"/>
                <w:lang w:eastAsia="en-US"/>
              </w:rPr>
            </w:pPr>
          </w:p>
        </w:tc>
        <w:tc>
          <w:tcPr>
            <w:tcW w:w="4487" w:type="dxa"/>
            <w:shd w:val="clear" w:color="auto" w:fill="auto"/>
          </w:tcPr>
          <w:p w:rsidR="00131AA8" w:rsidRDefault="00131AA8" w:rsidP="0035071B">
            <w:pPr>
              <w:ind w:right="389"/>
              <w:rPr>
                <w:rFonts w:ascii="Arial" w:hAnsi="Arial" w:cs="Arial"/>
                <w:sz w:val="22"/>
                <w:szCs w:val="22"/>
                <w:lang w:eastAsia="en-US"/>
              </w:rPr>
            </w:pPr>
          </w:p>
          <w:p w:rsidR="00131AA8" w:rsidRDefault="00131AA8" w:rsidP="0035071B">
            <w:pPr>
              <w:ind w:right="389"/>
              <w:rPr>
                <w:rFonts w:ascii="Arial" w:hAnsi="Arial" w:cs="Arial"/>
                <w:sz w:val="22"/>
                <w:szCs w:val="22"/>
                <w:lang w:eastAsia="en-US"/>
              </w:rPr>
            </w:pPr>
            <w:r>
              <w:rPr>
                <w:rFonts w:ascii="Arial" w:hAnsi="Arial" w:cs="Arial"/>
                <w:sz w:val="22"/>
                <w:szCs w:val="22"/>
                <w:lang w:eastAsia="en-US"/>
              </w:rPr>
              <w:t xml:space="preserve">Duly authorised to sign for and on behalf of </w:t>
            </w:r>
            <w:r>
              <w:rPr>
                <w:rFonts w:ascii="Arial" w:hAnsi="Arial" w:cs="Arial"/>
                <w:i/>
                <w:iCs/>
                <w:sz w:val="22"/>
                <w:szCs w:val="22"/>
                <w:lang w:eastAsia="en-US"/>
              </w:rPr>
              <w:t xml:space="preserve">[name of </w:t>
            </w:r>
            <w:r w:rsidR="00325B67">
              <w:rPr>
                <w:rFonts w:ascii="Arial" w:hAnsi="Arial" w:cs="Arial"/>
                <w:i/>
                <w:iCs/>
                <w:sz w:val="22"/>
                <w:szCs w:val="22"/>
                <w:lang w:eastAsia="en-US"/>
              </w:rPr>
              <w:t>Purchaser</w:t>
            </w:r>
            <w:r>
              <w:rPr>
                <w:rFonts w:ascii="Arial" w:hAnsi="Arial" w:cs="Arial"/>
                <w:i/>
                <w:iCs/>
                <w:sz w:val="22"/>
                <w:szCs w:val="22"/>
                <w:lang w:eastAsia="en-US"/>
              </w:rPr>
              <w:t>]</w:t>
            </w:r>
          </w:p>
        </w:tc>
      </w:tr>
      <w:tr w:rsidR="00131AA8">
        <w:tc>
          <w:tcPr>
            <w:tcW w:w="4513" w:type="dxa"/>
            <w:shd w:val="clear" w:color="auto" w:fill="auto"/>
          </w:tcPr>
          <w:p w:rsidR="00131AA8" w:rsidRDefault="00131AA8" w:rsidP="0035071B">
            <w:pPr>
              <w:ind w:right="389"/>
              <w:rPr>
                <w:rFonts w:cs="Arial"/>
                <w:sz w:val="22"/>
                <w:szCs w:val="22"/>
                <w:lang w:eastAsia="en-US"/>
              </w:rPr>
            </w:pPr>
          </w:p>
        </w:tc>
        <w:tc>
          <w:tcPr>
            <w:tcW w:w="4487" w:type="dxa"/>
            <w:shd w:val="clear" w:color="auto" w:fill="auto"/>
          </w:tcPr>
          <w:p w:rsidR="00131AA8" w:rsidRDefault="00131AA8" w:rsidP="0035071B">
            <w:pPr>
              <w:ind w:right="389"/>
              <w:rPr>
                <w:rFonts w:cs="Arial"/>
                <w:sz w:val="22"/>
                <w:szCs w:val="22"/>
                <w:lang w:eastAsia="en-US"/>
              </w:rPr>
            </w:pPr>
          </w:p>
          <w:p w:rsidR="00131AA8" w:rsidRDefault="00131AA8" w:rsidP="0035071B">
            <w:pPr>
              <w:ind w:right="389"/>
              <w:rPr>
                <w:rFonts w:ascii="Arial" w:hAnsi="Arial" w:cs="Arial"/>
                <w:sz w:val="22"/>
                <w:szCs w:val="22"/>
                <w:lang w:eastAsia="en-US"/>
              </w:rPr>
            </w:pPr>
            <w:r>
              <w:rPr>
                <w:rFonts w:ascii="Arial" w:hAnsi="Arial" w:cs="Arial"/>
                <w:sz w:val="22"/>
                <w:szCs w:val="22"/>
                <w:lang w:eastAsia="en-US"/>
              </w:rPr>
              <w:t>Date:</w:t>
            </w:r>
          </w:p>
        </w:tc>
      </w:tr>
    </w:tbl>
    <w:p w:rsidR="00131AA8" w:rsidRDefault="00131AA8" w:rsidP="00131AA8">
      <w:pPr>
        <w:rPr>
          <w:sz w:val="22"/>
          <w:szCs w:val="22"/>
        </w:rPr>
      </w:pP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p w:rsidR="002708CD" w:rsidRDefault="002708CD">
      <w:pPr>
        <w:pStyle w:val="Heading2"/>
        <w:rPr>
          <w:rFonts w:ascii="Arial" w:hAnsi="Arial"/>
          <w:sz w:val="36"/>
          <w:szCs w:val="36"/>
          <w:lang w:val="en-GB"/>
        </w:rPr>
      </w:pPr>
      <w:r w:rsidRPr="003F47F0">
        <w:rPr>
          <w:rFonts w:ascii="Arial" w:hAnsi="Arial"/>
          <w:lang w:val="en-GB"/>
        </w:rPr>
        <w:br w:type="page"/>
      </w:r>
      <w:bookmarkStart w:id="792" w:name="_Toc50275654"/>
      <w:bookmarkStart w:id="793" w:name="_Toc240339835"/>
      <w:r w:rsidRPr="00CD0C32">
        <w:rPr>
          <w:rFonts w:ascii="Arial" w:hAnsi="Arial"/>
          <w:sz w:val="36"/>
          <w:szCs w:val="36"/>
          <w:lang w:val="en-GB"/>
        </w:rPr>
        <w:lastRenderedPageBreak/>
        <w:t>Contract Agreement (Form PG</w:t>
      </w:r>
      <w:r w:rsidR="00642BD8">
        <w:rPr>
          <w:rFonts w:ascii="Arial" w:hAnsi="Arial"/>
          <w:sz w:val="36"/>
          <w:szCs w:val="36"/>
          <w:lang w:val="en-GB"/>
        </w:rPr>
        <w:t>4</w:t>
      </w:r>
      <w:r w:rsidRPr="00CD0C32">
        <w:rPr>
          <w:rFonts w:ascii="Arial" w:hAnsi="Arial"/>
          <w:sz w:val="36"/>
          <w:szCs w:val="36"/>
          <w:lang w:val="en-GB"/>
        </w:rPr>
        <w:t xml:space="preserve"> - 8)</w:t>
      </w:r>
      <w:bookmarkEnd w:id="792"/>
      <w:bookmarkEnd w:id="793"/>
    </w:p>
    <w:p w:rsidR="004168C4" w:rsidRPr="004168C4" w:rsidRDefault="004168C4" w:rsidP="004168C4">
      <w:pPr>
        <w:rPr>
          <w:lang w:val="en-GB" w:eastAsia="en-US"/>
        </w:rPr>
      </w:pPr>
    </w:p>
    <w:p w:rsidR="002708CD" w:rsidRPr="00AC7C74" w:rsidRDefault="002708CD" w:rsidP="00C17F0E">
      <w:pPr>
        <w:jc w:val="both"/>
        <w:rPr>
          <w:rFonts w:ascii="Arial" w:hAnsi="Arial" w:cs="Arial"/>
          <w:sz w:val="22"/>
          <w:szCs w:val="22"/>
          <w:lang w:val="en-GB"/>
        </w:rPr>
      </w:pPr>
      <w:r w:rsidRPr="00AC7C74">
        <w:rPr>
          <w:rFonts w:ascii="Arial" w:hAnsi="Arial" w:cs="Arial"/>
          <w:sz w:val="22"/>
          <w:szCs w:val="22"/>
          <w:lang w:val="en-GB"/>
        </w:rPr>
        <w:t xml:space="preserve">THIS AGREEMENT made the </w:t>
      </w:r>
      <w:r w:rsidRPr="00AC7C74">
        <w:rPr>
          <w:rFonts w:ascii="Arial" w:hAnsi="Arial" w:cs="Arial"/>
          <w:i/>
          <w:iCs/>
          <w:sz w:val="22"/>
          <w:szCs w:val="22"/>
          <w:lang w:val="en-GB"/>
        </w:rPr>
        <w:t>[day]</w:t>
      </w:r>
      <w:r w:rsidRPr="00AC7C74">
        <w:rPr>
          <w:rFonts w:ascii="Arial" w:hAnsi="Arial" w:cs="Arial"/>
          <w:sz w:val="22"/>
          <w:szCs w:val="22"/>
          <w:lang w:val="en-GB"/>
        </w:rPr>
        <w:t xml:space="preserve"> day of </w:t>
      </w:r>
      <w:r w:rsidRPr="00AC7C74">
        <w:rPr>
          <w:rFonts w:ascii="Arial" w:hAnsi="Arial" w:cs="Arial"/>
          <w:i/>
          <w:iCs/>
          <w:sz w:val="22"/>
          <w:szCs w:val="22"/>
          <w:lang w:val="en-GB"/>
        </w:rPr>
        <w:t>[month][year]</w:t>
      </w:r>
      <w:r w:rsidRPr="00AC7C74">
        <w:rPr>
          <w:rFonts w:ascii="Arial" w:hAnsi="Arial" w:cs="Arial"/>
          <w:sz w:val="22"/>
          <w:szCs w:val="22"/>
          <w:lang w:val="en-GB"/>
        </w:rPr>
        <w:t xml:space="preserve"> between </w:t>
      </w:r>
      <w:r w:rsidR="00B3054D">
        <w:rPr>
          <w:rFonts w:ascii="Arial" w:hAnsi="Arial" w:cs="Arial"/>
          <w:i/>
          <w:iCs/>
          <w:sz w:val="22"/>
          <w:szCs w:val="22"/>
          <w:lang w:val="en-GB"/>
        </w:rPr>
        <w:t>Bangladesh Shipping Corporation(BSC)</w:t>
      </w:r>
      <w:r w:rsidRPr="00AC7C74">
        <w:rPr>
          <w:rFonts w:ascii="Arial" w:hAnsi="Arial" w:cs="Arial"/>
          <w:sz w:val="22"/>
          <w:szCs w:val="22"/>
          <w:lang w:val="en-GB"/>
        </w:rPr>
        <w:t xml:space="preserve"> (hereinafter called “the </w:t>
      </w:r>
      <w:r w:rsidR="00325B67">
        <w:rPr>
          <w:rFonts w:ascii="Arial" w:hAnsi="Arial" w:cs="Arial"/>
          <w:sz w:val="22"/>
          <w:szCs w:val="22"/>
          <w:lang w:val="en-GB"/>
        </w:rPr>
        <w:t>Purchaser</w:t>
      </w:r>
      <w:r w:rsidRPr="00AC7C74">
        <w:rPr>
          <w:rFonts w:ascii="Arial" w:hAnsi="Arial" w:cs="Arial"/>
          <w:sz w:val="22"/>
          <w:szCs w:val="22"/>
          <w:lang w:val="en-GB"/>
        </w:rPr>
        <w:t xml:space="preserve">”) of the one part and </w:t>
      </w:r>
      <w:r w:rsidRPr="00AC7C74">
        <w:rPr>
          <w:rFonts w:ascii="Arial" w:hAnsi="Arial" w:cs="Arial"/>
          <w:i/>
          <w:iCs/>
          <w:sz w:val="22"/>
          <w:szCs w:val="22"/>
          <w:lang w:val="en-GB"/>
        </w:rPr>
        <w:t>[name and address of Supplier]</w:t>
      </w:r>
      <w:r w:rsidRPr="00AC7C74">
        <w:rPr>
          <w:rFonts w:ascii="Arial" w:hAnsi="Arial" w:cs="Arial"/>
          <w:sz w:val="22"/>
          <w:szCs w:val="22"/>
          <w:lang w:val="en-GB"/>
        </w:rPr>
        <w:t xml:space="preserve"> (hereinafter called “the Supplier”) of the other part:</w:t>
      </w:r>
    </w:p>
    <w:p w:rsidR="002708CD" w:rsidRPr="00AC7C74" w:rsidRDefault="002708CD" w:rsidP="00C17F0E">
      <w:pPr>
        <w:jc w:val="both"/>
        <w:rPr>
          <w:rFonts w:ascii="Arial" w:hAnsi="Arial" w:cs="Arial"/>
          <w:sz w:val="22"/>
          <w:szCs w:val="22"/>
          <w:lang w:val="en-GB"/>
        </w:rPr>
      </w:pPr>
    </w:p>
    <w:p w:rsidR="002708CD" w:rsidRPr="00AC7C74" w:rsidRDefault="002708CD" w:rsidP="00C17F0E">
      <w:pPr>
        <w:jc w:val="both"/>
        <w:rPr>
          <w:rFonts w:ascii="Arial" w:hAnsi="Arial" w:cs="Arial"/>
          <w:sz w:val="22"/>
          <w:szCs w:val="22"/>
          <w:lang w:val="en-GB"/>
        </w:rPr>
      </w:pPr>
      <w:r w:rsidRPr="00AC7C74">
        <w:rPr>
          <w:rFonts w:ascii="Arial" w:hAnsi="Arial" w:cs="Arial"/>
          <w:sz w:val="22"/>
          <w:szCs w:val="22"/>
          <w:lang w:val="en-GB"/>
        </w:rPr>
        <w:t xml:space="preserve">WHEREAS the </w:t>
      </w:r>
      <w:r w:rsidR="00325B67">
        <w:rPr>
          <w:rFonts w:ascii="Arial" w:hAnsi="Arial" w:cs="Arial"/>
          <w:sz w:val="22"/>
          <w:szCs w:val="22"/>
          <w:lang w:val="en-GB"/>
        </w:rPr>
        <w:t>Purchaser</w:t>
      </w:r>
      <w:r w:rsidRPr="00AC7C74">
        <w:rPr>
          <w:rFonts w:ascii="Arial" w:hAnsi="Arial" w:cs="Arial"/>
          <w:sz w:val="22"/>
          <w:szCs w:val="22"/>
          <w:lang w:val="en-GB"/>
        </w:rPr>
        <w:t xml:space="preserve"> invited Tenders for </w:t>
      </w:r>
      <w:r w:rsidR="00B3054D" w:rsidRPr="00516AD4">
        <w:rPr>
          <w:rFonts w:ascii="Arial" w:hAnsi="Arial" w:cs="Arial"/>
          <w:sz w:val="22"/>
          <w:szCs w:val="22"/>
          <w:lang w:val="en-GB"/>
        </w:rPr>
        <w:t>Supply of Electronic Navigational Charts (ENC) for three years with two identical individual JRC ECDIS Devices</w:t>
      </w:r>
      <w:r w:rsidR="00B3054D">
        <w:rPr>
          <w:rFonts w:ascii="Arial" w:hAnsi="Arial" w:cs="Arial"/>
          <w:sz w:val="22"/>
          <w:szCs w:val="22"/>
          <w:lang w:val="en-GB"/>
        </w:rPr>
        <w:t xml:space="preserve"> a</w:t>
      </w:r>
      <w:r w:rsidR="00B3054D" w:rsidRPr="00516AD4">
        <w:rPr>
          <w:rFonts w:ascii="Arial" w:hAnsi="Arial" w:cs="Arial"/>
          <w:sz w:val="22"/>
          <w:szCs w:val="22"/>
          <w:lang w:val="en-GB"/>
        </w:rPr>
        <w:t>nd</w:t>
      </w:r>
      <w:r w:rsidR="00B3054D">
        <w:rPr>
          <w:rFonts w:ascii="Arial" w:hAnsi="Arial" w:cs="Arial"/>
          <w:sz w:val="22"/>
          <w:szCs w:val="22"/>
          <w:lang w:val="en-GB"/>
        </w:rPr>
        <w:t xml:space="preserve"> </w:t>
      </w:r>
      <w:r w:rsidR="00B3054D" w:rsidRPr="00516AD4">
        <w:rPr>
          <w:rFonts w:ascii="Arial" w:hAnsi="Arial" w:cs="Arial"/>
          <w:sz w:val="22"/>
          <w:szCs w:val="22"/>
          <w:lang w:val="en-GB"/>
        </w:rPr>
        <w:t>Electronic Publications (E-Publications)</w:t>
      </w:r>
      <w:r w:rsidR="00B3054D" w:rsidRPr="00516AD4">
        <w:rPr>
          <w:rFonts w:ascii="Arial" w:hAnsi="Arial" w:cs="Arial"/>
          <w:sz w:val="22"/>
          <w:szCs w:val="22"/>
        </w:rPr>
        <w:t xml:space="preserve"> </w:t>
      </w:r>
      <w:r w:rsidR="00B3054D">
        <w:rPr>
          <w:rFonts w:ascii="Arial" w:hAnsi="Arial" w:cs="Arial"/>
          <w:sz w:val="22"/>
          <w:szCs w:val="22"/>
        </w:rPr>
        <w:t xml:space="preserve">for </w:t>
      </w:r>
      <w:r w:rsidR="00B3054D">
        <w:rPr>
          <w:rFonts w:ascii="Arial" w:hAnsi="Arial" w:cs="Arial"/>
          <w:i/>
          <w:iCs/>
          <w:sz w:val="22"/>
          <w:szCs w:val="22"/>
        </w:rPr>
        <w:t xml:space="preserve">BSC’s </w:t>
      </w:r>
      <w:r w:rsidR="00B3054D" w:rsidRPr="00B3054D">
        <w:rPr>
          <w:rFonts w:ascii="Arial" w:hAnsi="Arial" w:cs="Arial"/>
          <w:iCs/>
          <w:sz w:val="22"/>
          <w:szCs w:val="22"/>
        </w:rPr>
        <w:t>Ships</w:t>
      </w:r>
      <w:r w:rsidR="00B3054D">
        <w:rPr>
          <w:rFonts w:ascii="Arial" w:hAnsi="Arial" w:cs="Arial"/>
          <w:sz w:val="22"/>
          <w:szCs w:val="22"/>
        </w:rPr>
        <w:t xml:space="preserve"> under the Framework Contract </w:t>
      </w:r>
      <w:r w:rsidRPr="00AC7C74">
        <w:rPr>
          <w:rFonts w:ascii="Arial" w:hAnsi="Arial" w:cs="Arial"/>
          <w:sz w:val="22"/>
          <w:szCs w:val="22"/>
          <w:lang w:val="en-GB"/>
        </w:rPr>
        <w:t xml:space="preserve">and has accepted a Tender by the Supplier for the supply of those goods and related services in the sum of </w:t>
      </w:r>
      <w:r w:rsidR="00B3054D">
        <w:rPr>
          <w:rFonts w:ascii="Arial" w:hAnsi="Arial" w:cs="Arial"/>
          <w:sz w:val="22"/>
          <w:szCs w:val="22"/>
        </w:rPr>
        <w:t xml:space="preserve">USD </w:t>
      </w:r>
      <w:r w:rsidR="00B3054D">
        <w:rPr>
          <w:rFonts w:ascii="Arial" w:hAnsi="Arial" w:cs="Arial"/>
          <w:i/>
          <w:iCs/>
          <w:sz w:val="22"/>
          <w:szCs w:val="22"/>
        </w:rPr>
        <w:t>[state amount in figures and in words]</w:t>
      </w:r>
      <w:r w:rsidR="00B3054D">
        <w:rPr>
          <w:rFonts w:ascii="Arial" w:hAnsi="Arial" w:cs="Arial"/>
          <w:sz w:val="22"/>
          <w:szCs w:val="22"/>
        </w:rPr>
        <w:t xml:space="preserve"> (stated price for one ship which is applicable for all ships</w:t>
      </w:r>
      <w:r w:rsidR="00366C2B">
        <w:rPr>
          <w:rFonts w:ascii="Arial" w:hAnsi="Arial" w:cs="Arial"/>
          <w:sz w:val="22"/>
          <w:szCs w:val="22"/>
        </w:rPr>
        <w:t xml:space="preserve"> individually</w:t>
      </w:r>
      <w:r w:rsidR="00B3054D">
        <w:rPr>
          <w:rFonts w:ascii="Arial" w:hAnsi="Arial" w:cs="Arial"/>
          <w:sz w:val="22"/>
          <w:szCs w:val="22"/>
        </w:rPr>
        <w:t>)</w:t>
      </w:r>
      <w:r w:rsidR="00B3054D" w:rsidRPr="00AC7C74">
        <w:rPr>
          <w:rFonts w:ascii="Arial" w:hAnsi="Arial" w:cs="Arial"/>
          <w:sz w:val="22"/>
          <w:szCs w:val="22"/>
          <w:lang w:val="en-GB"/>
        </w:rPr>
        <w:t xml:space="preserve"> </w:t>
      </w:r>
      <w:r w:rsidRPr="00AC7C74">
        <w:rPr>
          <w:rFonts w:ascii="Arial" w:hAnsi="Arial" w:cs="Arial"/>
          <w:sz w:val="22"/>
          <w:szCs w:val="22"/>
          <w:lang w:val="en-GB"/>
        </w:rPr>
        <w:t>(hereinafter called “the Contract Price”).</w:t>
      </w:r>
    </w:p>
    <w:p w:rsidR="002708CD" w:rsidRPr="003F47F0" w:rsidRDefault="002708CD" w:rsidP="00C17F0E">
      <w:pPr>
        <w:jc w:val="both"/>
        <w:rPr>
          <w:rFonts w:ascii="Arial" w:hAnsi="Arial" w:cs="Arial"/>
          <w:lang w:val="en-GB"/>
        </w:rPr>
      </w:pPr>
    </w:p>
    <w:p w:rsidR="002708CD" w:rsidRPr="004168C4" w:rsidRDefault="002708CD" w:rsidP="00C17F0E">
      <w:pPr>
        <w:jc w:val="both"/>
        <w:rPr>
          <w:rFonts w:ascii="Arial" w:hAnsi="Arial" w:cs="Arial"/>
          <w:b/>
          <w:lang w:val="en-GB"/>
        </w:rPr>
      </w:pPr>
      <w:r w:rsidRPr="004168C4">
        <w:rPr>
          <w:rFonts w:ascii="Arial" w:hAnsi="Arial" w:cs="Arial"/>
          <w:b/>
          <w:lang w:val="en-GB"/>
        </w:rPr>
        <w:t>NOW THIS AGREEMENT WITNESSETH AS FOLLOWS:</w:t>
      </w:r>
    </w:p>
    <w:p w:rsidR="00B71919" w:rsidRPr="00B71919" w:rsidRDefault="002708CD" w:rsidP="00B71919">
      <w:pPr>
        <w:numPr>
          <w:ilvl w:val="3"/>
          <w:numId w:val="83"/>
        </w:numPr>
        <w:tabs>
          <w:tab w:val="clear" w:pos="2880"/>
          <w:tab w:val="num" w:pos="540"/>
        </w:tabs>
        <w:ind w:left="540" w:hanging="540"/>
        <w:jc w:val="both"/>
        <w:rPr>
          <w:rFonts w:ascii="Arial" w:hAnsi="Arial" w:cs="Arial"/>
          <w:sz w:val="22"/>
          <w:szCs w:val="22"/>
          <w:lang w:val="en-GB"/>
        </w:rPr>
      </w:pPr>
      <w:r w:rsidRPr="00AC7C74">
        <w:rPr>
          <w:rFonts w:ascii="Arial" w:hAnsi="Arial" w:cs="Arial"/>
          <w:sz w:val="22"/>
          <w:szCs w:val="22"/>
          <w:lang w:val="en-GB"/>
        </w:rPr>
        <w:t>In this Agreement words and expressions shall have the same meanings as are respectively assigned to them in the General Conditions of Contract hereafter referred to.</w:t>
      </w:r>
    </w:p>
    <w:p w:rsidR="002708CD" w:rsidRPr="00B71919" w:rsidRDefault="002708CD" w:rsidP="00B71919">
      <w:pPr>
        <w:numPr>
          <w:ilvl w:val="3"/>
          <w:numId w:val="83"/>
        </w:numPr>
        <w:tabs>
          <w:tab w:val="clear" w:pos="2880"/>
        </w:tabs>
        <w:ind w:left="540" w:hanging="540"/>
        <w:jc w:val="both"/>
        <w:rPr>
          <w:rFonts w:ascii="Arial" w:hAnsi="Arial" w:cs="Arial"/>
          <w:sz w:val="22"/>
          <w:szCs w:val="22"/>
          <w:lang w:val="en-GB"/>
        </w:rPr>
      </w:pPr>
      <w:r w:rsidRPr="00B71919">
        <w:rPr>
          <w:rFonts w:ascii="Arial" w:hAnsi="Arial" w:cs="Arial"/>
          <w:sz w:val="22"/>
          <w:szCs w:val="22"/>
          <w:lang w:val="en-GB"/>
        </w:rPr>
        <w:t xml:space="preserve">The </w:t>
      </w:r>
      <w:r w:rsidR="008874A8" w:rsidRPr="00B71919">
        <w:rPr>
          <w:rFonts w:ascii="Arial" w:hAnsi="Arial" w:cs="Arial"/>
          <w:sz w:val="22"/>
          <w:szCs w:val="22"/>
          <w:lang w:val="en-GB"/>
        </w:rPr>
        <w:t xml:space="preserve">following </w:t>
      </w:r>
      <w:r w:rsidRPr="00B71919">
        <w:rPr>
          <w:rFonts w:ascii="Arial" w:hAnsi="Arial" w:cs="Arial"/>
          <w:sz w:val="22"/>
          <w:szCs w:val="22"/>
          <w:lang w:val="en-GB"/>
        </w:rPr>
        <w:t xml:space="preserve">documents forming the Contract shall be in the following order of </w:t>
      </w:r>
      <w:r w:rsidR="008874A8" w:rsidRPr="00B71919">
        <w:rPr>
          <w:rFonts w:ascii="Arial" w:hAnsi="Arial" w:cs="Arial"/>
          <w:sz w:val="22"/>
          <w:szCs w:val="22"/>
          <w:lang w:val="en-GB"/>
        </w:rPr>
        <w:t xml:space="preserve">precedence, namely </w:t>
      </w:r>
      <w:r w:rsidRPr="00B71919">
        <w:rPr>
          <w:rFonts w:ascii="Arial" w:hAnsi="Arial" w:cs="Arial"/>
          <w:sz w:val="22"/>
          <w:szCs w:val="22"/>
          <w:lang w:val="en-GB"/>
        </w:rPr>
        <w:t>:</w:t>
      </w:r>
    </w:p>
    <w:p w:rsidR="002708CD" w:rsidRPr="00AC7C74" w:rsidRDefault="002708CD" w:rsidP="00D24B6C">
      <w:pPr>
        <w:numPr>
          <w:ilvl w:val="0"/>
          <w:numId w:val="82"/>
        </w:numPr>
        <w:tabs>
          <w:tab w:val="clear" w:pos="1080"/>
        </w:tabs>
        <w:ind w:left="2070" w:hanging="630"/>
        <w:jc w:val="both"/>
        <w:rPr>
          <w:rFonts w:ascii="Arial" w:hAnsi="Arial" w:cs="Arial"/>
          <w:sz w:val="22"/>
          <w:szCs w:val="22"/>
          <w:lang w:val="en-GB"/>
        </w:rPr>
      </w:pPr>
      <w:r w:rsidRPr="00AC7C74">
        <w:rPr>
          <w:rFonts w:ascii="Arial" w:hAnsi="Arial" w:cs="Arial"/>
          <w:sz w:val="22"/>
          <w:szCs w:val="22"/>
          <w:lang w:val="en-GB"/>
        </w:rPr>
        <w:t>the signed Form of Contract Agreement;</w:t>
      </w:r>
    </w:p>
    <w:p w:rsidR="002708CD" w:rsidRPr="00AC7C74" w:rsidRDefault="002708CD" w:rsidP="00D24B6C">
      <w:pPr>
        <w:numPr>
          <w:ilvl w:val="0"/>
          <w:numId w:val="82"/>
        </w:numPr>
        <w:tabs>
          <w:tab w:val="clear" w:pos="1080"/>
        </w:tabs>
        <w:ind w:left="2070" w:hanging="630"/>
        <w:jc w:val="both"/>
        <w:rPr>
          <w:rFonts w:ascii="Arial" w:hAnsi="Arial" w:cs="Arial"/>
          <w:sz w:val="22"/>
          <w:szCs w:val="22"/>
          <w:lang w:val="en-GB"/>
        </w:rPr>
      </w:pPr>
      <w:r w:rsidRPr="00AC7C74">
        <w:rPr>
          <w:rFonts w:ascii="Arial" w:hAnsi="Arial" w:cs="Arial"/>
          <w:sz w:val="22"/>
          <w:szCs w:val="22"/>
          <w:lang w:val="en-GB"/>
        </w:rPr>
        <w:t>the  Notification of Award</w:t>
      </w:r>
    </w:p>
    <w:p w:rsidR="0024363A" w:rsidRPr="00AC7C74" w:rsidRDefault="0024363A" w:rsidP="00D24B6C">
      <w:pPr>
        <w:numPr>
          <w:ilvl w:val="0"/>
          <w:numId w:val="82"/>
        </w:numPr>
        <w:tabs>
          <w:tab w:val="clear" w:pos="1080"/>
        </w:tabs>
        <w:ind w:left="2070" w:hanging="630"/>
        <w:jc w:val="both"/>
        <w:rPr>
          <w:rFonts w:ascii="Arial" w:hAnsi="Arial" w:cs="Arial"/>
          <w:sz w:val="22"/>
          <w:szCs w:val="22"/>
          <w:lang w:val="en-GB"/>
        </w:rPr>
      </w:pPr>
      <w:r w:rsidRPr="00AC7C74">
        <w:rPr>
          <w:rFonts w:ascii="Arial" w:hAnsi="Arial" w:cs="Arial"/>
          <w:sz w:val="22"/>
          <w:szCs w:val="22"/>
          <w:lang w:val="en-GB"/>
        </w:rPr>
        <w:t>The Tender and the appendices to the Tender</w:t>
      </w:r>
    </w:p>
    <w:p w:rsidR="008874A8" w:rsidRPr="00AC7C74" w:rsidRDefault="008874A8" w:rsidP="00D24B6C">
      <w:pPr>
        <w:numPr>
          <w:ilvl w:val="0"/>
          <w:numId w:val="82"/>
        </w:numPr>
        <w:tabs>
          <w:tab w:val="clear" w:pos="1080"/>
        </w:tabs>
        <w:ind w:left="2070" w:hanging="630"/>
        <w:jc w:val="both"/>
        <w:rPr>
          <w:rFonts w:ascii="Arial" w:hAnsi="Arial" w:cs="Arial"/>
          <w:sz w:val="22"/>
          <w:szCs w:val="22"/>
          <w:lang w:val="en-GB"/>
        </w:rPr>
      </w:pPr>
      <w:r w:rsidRPr="00AC7C74">
        <w:rPr>
          <w:rFonts w:ascii="Arial" w:hAnsi="Arial" w:cs="Arial"/>
          <w:sz w:val="22"/>
          <w:szCs w:val="22"/>
          <w:lang w:val="en-GB"/>
        </w:rPr>
        <w:t>Particular Conditions of Contract;</w:t>
      </w:r>
    </w:p>
    <w:p w:rsidR="008874A8" w:rsidRPr="00AC7C74" w:rsidRDefault="008874A8" w:rsidP="00D24B6C">
      <w:pPr>
        <w:numPr>
          <w:ilvl w:val="0"/>
          <w:numId w:val="82"/>
        </w:numPr>
        <w:tabs>
          <w:tab w:val="clear" w:pos="1080"/>
        </w:tabs>
        <w:ind w:left="2070" w:hanging="630"/>
        <w:jc w:val="both"/>
        <w:rPr>
          <w:rFonts w:ascii="Arial" w:hAnsi="Arial" w:cs="Arial"/>
          <w:sz w:val="22"/>
          <w:szCs w:val="22"/>
          <w:lang w:val="en-GB"/>
        </w:rPr>
      </w:pPr>
      <w:r w:rsidRPr="00AC7C74">
        <w:rPr>
          <w:rFonts w:ascii="Arial" w:hAnsi="Arial" w:cs="Arial"/>
          <w:sz w:val="22"/>
          <w:szCs w:val="22"/>
          <w:lang w:val="en-GB"/>
        </w:rPr>
        <w:t>General Conditions of Contract;</w:t>
      </w:r>
    </w:p>
    <w:p w:rsidR="008874A8" w:rsidRPr="00AC7C74" w:rsidRDefault="008874A8" w:rsidP="00D24B6C">
      <w:pPr>
        <w:numPr>
          <w:ilvl w:val="0"/>
          <w:numId w:val="82"/>
        </w:numPr>
        <w:tabs>
          <w:tab w:val="clear" w:pos="1080"/>
        </w:tabs>
        <w:ind w:left="2070" w:hanging="630"/>
        <w:jc w:val="both"/>
        <w:rPr>
          <w:rFonts w:ascii="Arial" w:hAnsi="Arial" w:cs="Arial"/>
          <w:sz w:val="22"/>
          <w:szCs w:val="22"/>
          <w:lang w:val="en-GB"/>
        </w:rPr>
      </w:pPr>
      <w:r w:rsidRPr="00AC7C74">
        <w:rPr>
          <w:rFonts w:ascii="Arial" w:hAnsi="Arial" w:cs="Arial"/>
          <w:sz w:val="22"/>
          <w:szCs w:val="22"/>
          <w:lang w:val="en-GB"/>
        </w:rPr>
        <w:t>Technical Specifications;</w:t>
      </w:r>
    </w:p>
    <w:p w:rsidR="008874A8" w:rsidRPr="00AC7C74" w:rsidRDefault="008874A8" w:rsidP="00D24B6C">
      <w:pPr>
        <w:numPr>
          <w:ilvl w:val="0"/>
          <w:numId w:val="82"/>
        </w:numPr>
        <w:tabs>
          <w:tab w:val="clear" w:pos="1080"/>
        </w:tabs>
        <w:ind w:left="2070" w:hanging="630"/>
        <w:jc w:val="both"/>
        <w:rPr>
          <w:rFonts w:ascii="Arial" w:hAnsi="Arial" w:cs="Arial"/>
          <w:sz w:val="22"/>
          <w:szCs w:val="22"/>
          <w:lang w:val="en-GB"/>
        </w:rPr>
      </w:pPr>
      <w:r w:rsidRPr="00AC7C74">
        <w:rPr>
          <w:rFonts w:ascii="Arial" w:hAnsi="Arial" w:cs="Arial"/>
          <w:sz w:val="22"/>
          <w:szCs w:val="22"/>
          <w:lang w:val="en-GB"/>
        </w:rPr>
        <w:t>Price Schedules and Schedule of Requirements and;</w:t>
      </w:r>
    </w:p>
    <w:p w:rsidR="00B71919" w:rsidRPr="00B71919" w:rsidRDefault="00B71919" w:rsidP="00B71919">
      <w:pPr>
        <w:numPr>
          <w:ilvl w:val="0"/>
          <w:numId w:val="82"/>
        </w:numPr>
        <w:tabs>
          <w:tab w:val="clear" w:pos="1080"/>
        </w:tabs>
        <w:ind w:left="2070" w:hanging="630"/>
        <w:jc w:val="both"/>
        <w:rPr>
          <w:rFonts w:ascii="Arial" w:hAnsi="Arial" w:cs="Arial"/>
          <w:sz w:val="22"/>
          <w:szCs w:val="22"/>
          <w:lang w:val="en-GB"/>
        </w:rPr>
      </w:pPr>
      <w:r w:rsidRPr="00AC7C74">
        <w:rPr>
          <w:rFonts w:ascii="Arial" w:hAnsi="Arial" w:cs="Arial"/>
          <w:sz w:val="22"/>
          <w:szCs w:val="22"/>
          <w:lang w:val="en-GB"/>
        </w:rPr>
        <w:t>Other</w:t>
      </w:r>
      <w:r w:rsidR="0024363A" w:rsidRPr="00AC7C74">
        <w:rPr>
          <w:rFonts w:ascii="Arial" w:hAnsi="Arial" w:cs="Arial"/>
          <w:sz w:val="22"/>
          <w:szCs w:val="22"/>
          <w:lang w:val="en-GB"/>
        </w:rPr>
        <w:t xml:space="preserve"> document including correspondences listed in the PCC forming part of the Contract</w:t>
      </w:r>
      <w:r>
        <w:rPr>
          <w:rFonts w:ascii="Arial" w:hAnsi="Arial" w:cs="Arial"/>
          <w:sz w:val="22"/>
          <w:szCs w:val="22"/>
          <w:lang w:val="en-GB"/>
        </w:rPr>
        <w:t>.</w:t>
      </w:r>
    </w:p>
    <w:p w:rsidR="002708CD" w:rsidRPr="00B71919" w:rsidRDefault="002708CD" w:rsidP="00B71919">
      <w:pPr>
        <w:numPr>
          <w:ilvl w:val="3"/>
          <w:numId w:val="83"/>
        </w:numPr>
        <w:tabs>
          <w:tab w:val="clear" w:pos="2880"/>
        </w:tabs>
        <w:ind w:left="540" w:hanging="540"/>
        <w:jc w:val="both"/>
        <w:rPr>
          <w:rFonts w:ascii="Arial" w:hAnsi="Arial" w:cs="Arial"/>
          <w:sz w:val="22"/>
          <w:szCs w:val="22"/>
          <w:lang w:val="en-GB"/>
        </w:rPr>
      </w:pPr>
      <w:r w:rsidRPr="00AC7C74">
        <w:rPr>
          <w:rFonts w:ascii="Arial" w:hAnsi="Arial" w:cs="Arial"/>
          <w:sz w:val="22"/>
          <w:szCs w:val="22"/>
          <w:lang w:val="en-GB"/>
        </w:rPr>
        <w:t xml:space="preserve">In consideration of the payments to be made by the </w:t>
      </w:r>
      <w:r w:rsidR="00325B67">
        <w:rPr>
          <w:rFonts w:ascii="Arial" w:hAnsi="Arial" w:cs="Arial"/>
          <w:sz w:val="22"/>
          <w:szCs w:val="22"/>
          <w:lang w:val="en-GB"/>
        </w:rPr>
        <w:t>Purchaser</w:t>
      </w:r>
      <w:r w:rsidRPr="00AC7C74">
        <w:rPr>
          <w:rFonts w:ascii="Arial" w:hAnsi="Arial" w:cs="Arial"/>
          <w:sz w:val="22"/>
          <w:szCs w:val="22"/>
          <w:lang w:val="en-GB"/>
        </w:rPr>
        <w:t xml:space="preserve"> to the Supplier as hereinafter mentioned, the Supplier hereby covenants with the </w:t>
      </w:r>
      <w:r w:rsidR="00325B67">
        <w:rPr>
          <w:rFonts w:ascii="Arial" w:hAnsi="Arial" w:cs="Arial"/>
          <w:sz w:val="22"/>
          <w:szCs w:val="22"/>
          <w:lang w:val="en-GB"/>
        </w:rPr>
        <w:t>Purchaser</w:t>
      </w:r>
      <w:r w:rsidRPr="00AC7C74">
        <w:rPr>
          <w:rFonts w:ascii="Arial" w:hAnsi="Arial" w:cs="Arial"/>
          <w:sz w:val="22"/>
          <w:szCs w:val="22"/>
          <w:lang w:val="en-GB"/>
        </w:rPr>
        <w:t xml:space="preserve"> to provide the goods and related services and to remedy any defects therein in conformity in all respects with the provisions of the Contract.</w:t>
      </w:r>
    </w:p>
    <w:p w:rsidR="002708CD" w:rsidRPr="00AC7C74" w:rsidRDefault="002708CD" w:rsidP="00D35D93">
      <w:pPr>
        <w:numPr>
          <w:ilvl w:val="3"/>
          <w:numId w:val="83"/>
        </w:numPr>
        <w:tabs>
          <w:tab w:val="clear" w:pos="2880"/>
        </w:tabs>
        <w:ind w:left="540" w:hanging="540"/>
        <w:jc w:val="both"/>
        <w:rPr>
          <w:rFonts w:ascii="Arial" w:hAnsi="Arial" w:cs="Arial"/>
          <w:sz w:val="22"/>
          <w:szCs w:val="22"/>
          <w:lang w:val="en-GB"/>
        </w:rPr>
      </w:pPr>
      <w:r w:rsidRPr="00AC7C74">
        <w:rPr>
          <w:rFonts w:ascii="Arial" w:hAnsi="Arial" w:cs="Arial"/>
          <w:sz w:val="22"/>
          <w:szCs w:val="22"/>
          <w:lang w:val="en-GB"/>
        </w:rPr>
        <w:t xml:space="preserve">The </w:t>
      </w:r>
      <w:r w:rsidR="00325B67">
        <w:rPr>
          <w:rFonts w:ascii="Arial" w:hAnsi="Arial" w:cs="Arial"/>
          <w:sz w:val="22"/>
          <w:szCs w:val="22"/>
          <w:lang w:val="en-GB"/>
        </w:rPr>
        <w:t>Purchaser</w:t>
      </w:r>
      <w:r w:rsidRPr="00AC7C74">
        <w:rPr>
          <w:rFonts w:ascii="Arial" w:hAnsi="Arial" w:cs="Arial"/>
          <w:sz w:val="22"/>
          <w:szCs w:val="22"/>
          <w:lang w:val="en-GB"/>
        </w:rPr>
        <w:t xml:space="preserve">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2708CD" w:rsidRPr="003F47F0" w:rsidRDefault="002708CD" w:rsidP="00C17F0E">
      <w:pPr>
        <w:jc w:val="both"/>
        <w:rPr>
          <w:rFonts w:ascii="Arial" w:hAnsi="Arial" w:cs="Arial"/>
          <w:lang w:val="en-GB"/>
        </w:rPr>
      </w:pPr>
    </w:p>
    <w:p w:rsidR="002708CD" w:rsidRPr="00AC7C74" w:rsidRDefault="002708CD" w:rsidP="00C17F0E">
      <w:pPr>
        <w:jc w:val="both"/>
        <w:rPr>
          <w:rFonts w:ascii="Arial" w:hAnsi="Arial" w:cs="Arial"/>
          <w:sz w:val="22"/>
          <w:szCs w:val="22"/>
          <w:lang w:val="en-GB"/>
        </w:rPr>
      </w:pPr>
      <w:r w:rsidRPr="00AC7C74">
        <w:rPr>
          <w:rFonts w:ascii="Arial" w:hAnsi="Arial" w:cs="Arial"/>
          <w:sz w:val="22"/>
          <w:szCs w:val="22"/>
          <w:lang w:val="en-GB"/>
        </w:rPr>
        <w:t>IN WITNESS whereof the parties hereto have caused this Agreement to be executed in accordance with the laws of Bangladesh on the day, month and year first written above.</w:t>
      </w:r>
    </w:p>
    <w:p w:rsidR="002708CD" w:rsidRPr="003F47F0" w:rsidRDefault="002708CD">
      <w:pPr>
        <w:rPr>
          <w:rFonts w:ascii="Arial" w:hAnsi="Arial" w:cs="Arial"/>
          <w:lang w:val="en-GB"/>
        </w:rPr>
      </w:pPr>
    </w:p>
    <w:tbl>
      <w:tblPr>
        <w:tblW w:w="0" w:type="auto"/>
        <w:tblInd w:w="108" w:type="dxa"/>
        <w:tblLook w:val="01E0"/>
      </w:tblPr>
      <w:tblGrid>
        <w:gridCol w:w="1799"/>
        <w:gridCol w:w="3667"/>
        <w:gridCol w:w="3534"/>
      </w:tblGrid>
      <w:tr w:rsidR="002708CD" w:rsidRPr="003F47F0">
        <w:trPr>
          <w:trHeight w:val="459"/>
        </w:trPr>
        <w:tc>
          <w:tcPr>
            <w:tcW w:w="1799" w:type="dxa"/>
          </w:tcPr>
          <w:p w:rsidR="002708CD" w:rsidRPr="00A43BE1" w:rsidRDefault="002708CD">
            <w:pPr>
              <w:rPr>
                <w:rFonts w:ascii="Arial" w:hAnsi="Arial" w:cs="Arial"/>
                <w:sz w:val="22"/>
                <w:szCs w:val="22"/>
                <w:lang w:val="en-GB"/>
              </w:rPr>
            </w:pPr>
          </w:p>
          <w:p w:rsidR="002708CD" w:rsidRPr="00A43BE1" w:rsidRDefault="002708CD">
            <w:pPr>
              <w:rPr>
                <w:rFonts w:ascii="Arial" w:hAnsi="Arial" w:cs="Arial"/>
                <w:sz w:val="22"/>
                <w:szCs w:val="22"/>
                <w:lang w:val="en-GB"/>
              </w:rPr>
            </w:pPr>
          </w:p>
        </w:tc>
        <w:tc>
          <w:tcPr>
            <w:tcW w:w="3667" w:type="dxa"/>
          </w:tcPr>
          <w:p w:rsidR="002708CD" w:rsidRPr="00A43BE1" w:rsidRDefault="002708CD">
            <w:pPr>
              <w:rPr>
                <w:rFonts w:ascii="Arial" w:hAnsi="Arial" w:cs="Arial"/>
                <w:sz w:val="22"/>
                <w:szCs w:val="22"/>
                <w:lang w:val="en-GB"/>
              </w:rPr>
            </w:pPr>
            <w:r w:rsidRPr="00A43BE1">
              <w:rPr>
                <w:rFonts w:ascii="Arial" w:hAnsi="Arial" w:cs="Arial"/>
                <w:sz w:val="22"/>
                <w:szCs w:val="22"/>
                <w:lang w:val="en-GB"/>
              </w:rPr>
              <w:t xml:space="preserve">For the </w:t>
            </w:r>
            <w:r w:rsidR="00325B67">
              <w:rPr>
                <w:rFonts w:ascii="Arial" w:hAnsi="Arial" w:cs="Arial"/>
                <w:sz w:val="22"/>
                <w:szCs w:val="22"/>
                <w:lang w:val="en-GB"/>
              </w:rPr>
              <w:t>Purchaser</w:t>
            </w:r>
            <w:r w:rsidRPr="00A43BE1">
              <w:rPr>
                <w:rFonts w:ascii="Arial" w:hAnsi="Arial" w:cs="Arial"/>
                <w:sz w:val="22"/>
                <w:szCs w:val="22"/>
                <w:lang w:val="en-GB"/>
              </w:rPr>
              <w:t>:</w:t>
            </w:r>
          </w:p>
        </w:tc>
        <w:tc>
          <w:tcPr>
            <w:tcW w:w="3534" w:type="dxa"/>
          </w:tcPr>
          <w:p w:rsidR="002708CD" w:rsidRPr="00A43BE1" w:rsidRDefault="002708CD">
            <w:pPr>
              <w:rPr>
                <w:rFonts w:ascii="Arial" w:hAnsi="Arial" w:cs="Arial"/>
                <w:sz w:val="22"/>
                <w:szCs w:val="22"/>
                <w:lang w:val="en-GB"/>
              </w:rPr>
            </w:pPr>
            <w:r w:rsidRPr="00A43BE1">
              <w:rPr>
                <w:rFonts w:ascii="Arial" w:hAnsi="Arial" w:cs="Arial"/>
                <w:sz w:val="22"/>
                <w:szCs w:val="22"/>
                <w:lang w:val="en-GB"/>
              </w:rPr>
              <w:t>For the Supplier:</w:t>
            </w:r>
          </w:p>
        </w:tc>
      </w:tr>
      <w:tr w:rsidR="002708CD" w:rsidRPr="003F47F0">
        <w:trPr>
          <w:trHeight w:val="450"/>
        </w:trPr>
        <w:tc>
          <w:tcPr>
            <w:tcW w:w="1799" w:type="dxa"/>
          </w:tcPr>
          <w:p w:rsidR="002708CD" w:rsidRPr="00A43BE1" w:rsidRDefault="002708CD">
            <w:pPr>
              <w:rPr>
                <w:rFonts w:ascii="Arial" w:hAnsi="Arial" w:cs="Arial"/>
                <w:sz w:val="22"/>
                <w:szCs w:val="22"/>
                <w:lang w:val="en-GB"/>
              </w:rPr>
            </w:pPr>
            <w:r w:rsidRPr="00A43BE1">
              <w:rPr>
                <w:rFonts w:ascii="Arial" w:hAnsi="Arial" w:cs="Arial"/>
                <w:sz w:val="22"/>
                <w:szCs w:val="22"/>
                <w:lang w:val="en-GB"/>
              </w:rPr>
              <w:t>Signature</w:t>
            </w:r>
          </w:p>
          <w:p w:rsidR="002708CD" w:rsidRPr="00A43BE1" w:rsidRDefault="002708CD">
            <w:pPr>
              <w:rPr>
                <w:rFonts w:ascii="Arial" w:hAnsi="Arial" w:cs="Arial"/>
                <w:sz w:val="22"/>
                <w:szCs w:val="22"/>
                <w:lang w:val="en-GB"/>
              </w:rPr>
            </w:pPr>
          </w:p>
        </w:tc>
        <w:tc>
          <w:tcPr>
            <w:tcW w:w="3667" w:type="dxa"/>
          </w:tcPr>
          <w:p w:rsidR="002708CD" w:rsidRPr="00A43BE1" w:rsidRDefault="002708CD">
            <w:pPr>
              <w:rPr>
                <w:rFonts w:ascii="Arial" w:hAnsi="Arial" w:cs="Arial"/>
                <w:sz w:val="22"/>
                <w:szCs w:val="22"/>
                <w:lang w:val="en-GB"/>
              </w:rPr>
            </w:pPr>
          </w:p>
        </w:tc>
        <w:tc>
          <w:tcPr>
            <w:tcW w:w="3534" w:type="dxa"/>
          </w:tcPr>
          <w:p w:rsidR="002708CD" w:rsidRPr="00A43BE1" w:rsidRDefault="002708CD">
            <w:pPr>
              <w:rPr>
                <w:rFonts w:ascii="Arial" w:hAnsi="Arial" w:cs="Arial"/>
                <w:sz w:val="22"/>
                <w:szCs w:val="22"/>
                <w:lang w:val="en-GB"/>
              </w:rPr>
            </w:pPr>
          </w:p>
        </w:tc>
      </w:tr>
      <w:tr w:rsidR="002708CD" w:rsidRPr="003F47F0">
        <w:tc>
          <w:tcPr>
            <w:tcW w:w="1799" w:type="dxa"/>
          </w:tcPr>
          <w:p w:rsidR="002708CD" w:rsidRPr="00A43BE1" w:rsidRDefault="002708CD">
            <w:pPr>
              <w:rPr>
                <w:rFonts w:ascii="Arial" w:hAnsi="Arial" w:cs="Arial"/>
                <w:sz w:val="22"/>
                <w:szCs w:val="22"/>
                <w:lang w:val="en-GB"/>
              </w:rPr>
            </w:pPr>
            <w:r w:rsidRPr="00A43BE1">
              <w:rPr>
                <w:rFonts w:ascii="Arial" w:hAnsi="Arial" w:cs="Arial"/>
                <w:sz w:val="22"/>
                <w:szCs w:val="22"/>
                <w:lang w:val="en-GB"/>
              </w:rPr>
              <w:t>Print Name</w:t>
            </w:r>
          </w:p>
          <w:p w:rsidR="002708CD" w:rsidRPr="00A43BE1" w:rsidRDefault="002708CD">
            <w:pPr>
              <w:rPr>
                <w:rFonts w:ascii="Arial" w:hAnsi="Arial" w:cs="Arial"/>
                <w:sz w:val="22"/>
                <w:szCs w:val="22"/>
                <w:lang w:val="en-GB"/>
              </w:rPr>
            </w:pPr>
          </w:p>
        </w:tc>
        <w:tc>
          <w:tcPr>
            <w:tcW w:w="3667" w:type="dxa"/>
          </w:tcPr>
          <w:p w:rsidR="002708CD" w:rsidRPr="00A43BE1" w:rsidRDefault="002708CD">
            <w:pPr>
              <w:rPr>
                <w:rFonts w:ascii="Arial" w:hAnsi="Arial" w:cs="Arial"/>
                <w:sz w:val="22"/>
                <w:szCs w:val="22"/>
                <w:lang w:val="en-GB"/>
              </w:rPr>
            </w:pPr>
          </w:p>
        </w:tc>
        <w:tc>
          <w:tcPr>
            <w:tcW w:w="3534" w:type="dxa"/>
          </w:tcPr>
          <w:p w:rsidR="002708CD" w:rsidRPr="00A43BE1" w:rsidRDefault="002708CD">
            <w:pPr>
              <w:rPr>
                <w:rFonts w:ascii="Arial" w:hAnsi="Arial" w:cs="Arial"/>
                <w:sz w:val="22"/>
                <w:szCs w:val="22"/>
                <w:lang w:val="en-GB"/>
              </w:rPr>
            </w:pPr>
          </w:p>
        </w:tc>
      </w:tr>
      <w:tr w:rsidR="002708CD" w:rsidRPr="003F47F0">
        <w:trPr>
          <w:trHeight w:val="423"/>
        </w:trPr>
        <w:tc>
          <w:tcPr>
            <w:tcW w:w="1799" w:type="dxa"/>
          </w:tcPr>
          <w:p w:rsidR="002708CD" w:rsidRPr="00A43BE1" w:rsidRDefault="002708CD">
            <w:pPr>
              <w:rPr>
                <w:rFonts w:ascii="Arial" w:hAnsi="Arial" w:cs="Arial"/>
                <w:sz w:val="22"/>
                <w:szCs w:val="22"/>
                <w:lang w:val="en-GB"/>
              </w:rPr>
            </w:pPr>
            <w:r w:rsidRPr="00A43BE1">
              <w:rPr>
                <w:rFonts w:ascii="Arial" w:hAnsi="Arial" w:cs="Arial"/>
                <w:sz w:val="22"/>
                <w:szCs w:val="22"/>
                <w:lang w:val="en-GB"/>
              </w:rPr>
              <w:t>Title</w:t>
            </w:r>
          </w:p>
          <w:p w:rsidR="002708CD" w:rsidRPr="00A43BE1" w:rsidRDefault="002708CD">
            <w:pPr>
              <w:rPr>
                <w:rFonts w:ascii="Arial" w:hAnsi="Arial" w:cs="Arial"/>
                <w:sz w:val="22"/>
                <w:szCs w:val="22"/>
                <w:lang w:val="en-GB"/>
              </w:rPr>
            </w:pPr>
          </w:p>
        </w:tc>
        <w:tc>
          <w:tcPr>
            <w:tcW w:w="3667" w:type="dxa"/>
          </w:tcPr>
          <w:p w:rsidR="002708CD" w:rsidRPr="00A43BE1" w:rsidRDefault="002708CD">
            <w:pPr>
              <w:rPr>
                <w:rFonts w:ascii="Arial" w:hAnsi="Arial" w:cs="Arial"/>
                <w:sz w:val="22"/>
                <w:szCs w:val="22"/>
                <w:lang w:val="en-GB"/>
              </w:rPr>
            </w:pPr>
          </w:p>
        </w:tc>
        <w:tc>
          <w:tcPr>
            <w:tcW w:w="3534" w:type="dxa"/>
          </w:tcPr>
          <w:p w:rsidR="002708CD" w:rsidRPr="00A43BE1" w:rsidRDefault="002708CD">
            <w:pPr>
              <w:rPr>
                <w:rFonts w:ascii="Arial" w:hAnsi="Arial" w:cs="Arial"/>
                <w:sz w:val="22"/>
                <w:szCs w:val="22"/>
                <w:lang w:val="en-GB"/>
              </w:rPr>
            </w:pPr>
          </w:p>
        </w:tc>
      </w:tr>
      <w:tr w:rsidR="002708CD" w:rsidRPr="003F47F0">
        <w:tc>
          <w:tcPr>
            <w:tcW w:w="1799" w:type="dxa"/>
          </w:tcPr>
          <w:p w:rsidR="002708CD" w:rsidRPr="00A43BE1" w:rsidRDefault="002708CD">
            <w:pPr>
              <w:rPr>
                <w:rFonts w:ascii="Arial" w:hAnsi="Arial" w:cs="Arial"/>
                <w:sz w:val="22"/>
                <w:szCs w:val="22"/>
                <w:lang w:val="en-GB"/>
              </w:rPr>
            </w:pPr>
            <w:r w:rsidRPr="00A43BE1">
              <w:rPr>
                <w:rFonts w:ascii="Arial" w:hAnsi="Arial" w:cs="Arial"/>
                <w:sz w:val="22"/>
                <w:szCs w:val="22"/>
                <w:lang w:val="en-GB"/>
              </w:rPr>
              <w:t>In the presence of</w:t>
            </w:r>
            <w:r w:rsidR="00B71919">
              <w:rPr>
                <w:rFonts w:ascii="Arial" w:hAnsi="Arial" w:cs="Arial"/>
                <w:sz w:val="22"/>
                <w:szCs w:val="22"/>
                <w:lang w:val="en-GB"/>
              </w:rPr>
              <w:t xml:space="preserve"> </w:t>
            </w:r>
            <w:r w:rsidRPr="00A43BE1">
              <w:rPr>
                <w:rFonts w:ascii="Arial" w:hAnsi="Arial" w:cs="Arial"/>
                <w:sz w:val="22"/>
                <w:szCs w:val="22"/>
                <w:lang w:val="en-GB"/>
              </w:rPr>
              <w:t>Name</w:t>
            </w:r>
          </w:p>
        </w:tc>
        <w:tc>
          <w:tcPr>
            <w:tcW w:w="3667" w:type="dxa"/>
          </w:tcPr>
          <w:p w:rsidR="002708CD" w:rsidRPr="00A43BE1" w:rsidRDefault="002708CD">
            <w:pPr>
              <w:rPr>
                <w:rFonts w:ascii="Arial" w:hAnsi="Arial" w:cs="Arial"/>
                <w:sz w:val="22"/>
                <w:szCs w:val="22"/>
                <w:lang w:val="en-GB"/>
              </w:rPr>
            </w:pPr>
          </w:p>
        </w:tc>
        <w:tc>
          <w:tcPr>
            <w:tcW w:w="3534" w:type="dxa"/>
          </w:tcPr>
          <w:p w:rsidR="002708CD" w:rsidRPr="00A43BE1" w:rsidRDefault="002708CD">
            <w:pPr>
              <w:rPr>
                <w:rFonts w:ascii="Arial" w:hAnsi="Arial" w:cs="Arial"/>
                <w:sz w:val="22"/>
                <w:szCs w:val="22"/>
                <w:lang w:val="en-GB"/>
              </w:rPr>
            </w:pPr>
          </w:p>
        </w:tc>
      </w:tr>
      <w:tr w:rsidR="002708CD" w:rsidRPr="003F47F0">
        <w:tc>
          <w:tcPr>
            <w:tcW w:w="1799" w:type="dxa"/>
          </w:tcPr>
          <w:p w:rsidR="002708CD" w:rsidRPr="003F47F0" w:rsidRDefault="002708CD">
            <w:pPr>
              <w:rPr>
                <w:rFonts w:ascii="Arial" w:hAnsi="Arial" w:cs="Arial"/>
                <w:lang w:val="en-GB"/>
              </w:rPr>
            </w:pPr>
            <w:r w:rsidRPr="003F47F0">
              <w:rPr>
                <w:rFonts w:ascii="Arial" w:hAnsi="Arial" w:cs="Arial"/>
                <w:lang w:val="en-GB"/>
              </w:rPr>
              <w:t>Address</w:t>
            </w:r>
          </w:p>
          <w:p w:rsidR="002708CD" w:rsidRPr="003F47F0" w:rsidRDefault="002708CD">
            <w:pPr>
              <w:rPr>
                <w:rFonts w:ascii="Arial" w:hAnsi="Arial" w:cs="Arial"/>
                <w:lang w:val="en-GB"/>
              </w:rPr>
            </w:pPr>
          </w:p>
        </w:tc>
        <w:tc>
          <w:tcPr>
            <w:tcW w:w="3667" w:type="dxa"/>
          </w:tcPr>
          <w:p w:rsidR="002708CD" w:rsidRPr="003F47F0" w:rsidRDefault="002708CD">
            <w:pPr>
              <w:rPr>
                <w:rFonts w:ascii="Arial" w:hAnsi="Arial" w:cs="Arial"/>
                <w:lang w:val="en-GB"/>
              </w:rPr>
            </w:pPr>
          </w:p>
        </w:tc>
        <w:tc>
          <w:tcPr>
            <w:tcW w:w="3534" w:type="dxa"/>
          </w:tcPr>
          <w:p w:rsidR="002708CD" w:rsidRPr="003F47F0" w:rsidRDefault="002708CD">
            <w:pPr>
              <w:rPr>
                <w:rFonts w:ascii="Arial" w:hAnsi="Arial" w:cs="Arial"/>
                <w:lang w:val="en-GB"/>
              </w:rPr>
            </w:pPr>
          </w:p>
        </w:tc>
      </w:tr>
    </w:tbl>
    <w:p w:rsidR="002708CD" w:rsidRPr="003F47F0" w:rsidRDefault="002708CD">
      <w:pPr>
        <w:rPr>
          <w:rFonts w:ascii="Arial" w:hAnsi="Arial" w:cs="Arial"/>
          <w:szCs w:val="22"/>
          <w:lang w:val="en-GB"/>
        </w:rPr>
      </w:pPr>
    </w:p>
    <w:p w:rsidR="002708CD" w:rsidRPr="003F47F0" w:rsidRDefault="002708CD">
      <w:pPr>
        <w:jc w:val="both"/>
        <w:rPr>
          <w:rFonts w:ascii="Arial" w:hAnsi="Arial" w:cs="Arial"/>
          <w:lang w:val="en-GB"/>
        </w:rPr>
      </w:pPr>
    </w:p>
    <w:p w:rsidR="002708CD" w:rsidRPr="009605B8" w:rsidRDefault="002708CD">
      <w:pPr>
        <w:pStyle w:val="Heading2"/>
        <w:rPr>
          <w:rFonts w:ascii="Arial" w:hAnsi="Arial"/>
          <w:sz w:val="34"/>
          <w:szCs w:val="34"/>
          <w:lang w:val="en-GB"/>
        </w:rPr>
      </w:pPr>
      <w:bookmarkStart w:id="794" w:name="_Toc50275655"/>
      <w:bookmarkStart w:id="795" w:name="_Toc240339836"/>
      <w:r w:rsidRPr="009605B8">
        <w:rPr>
          <w:rFonts w:ascii="Arial" w:hAnsi="Arial"/>
          <w:sz w:val="34"/>
          <w:szCs w:val="34"/>
          <w:lang w:val="en-GB"/>
        </w:rPr>
        <w:t>Bank Guarantee for Performance Security (Form PG</w:t>
      </w:r>
      <w:r w:rsidR="00642BD8">
        <w:rPr>
          <w:rFonts w:ascii="Arial" w:hAnsi="Arial"/>
          <w:sz w:val="34"/>
          <w:szCs w:val="34"/>
          <w:lang w:val="en-GB"/>
        </w:rPr>
        <w:t>4</w:t>
      </w:r>
      <w:r w:rsidRPr="009605B8">
        <w:rPr>
          <w:rFonts w:ascii="Arial" w:hAnsi="Arial"/>
          <w:sz w:val="34"/>
          <w:szCs w:val="34"/>
          <w:lang w:val="en-GB"/>
        </w:rPr>
        <w:t xml:space="preserve"> – 9)</w:t>
      </w:r>
      <w:bookmarkEnd w:id="794"/>
      <w:bookmarkEnd w:id="795"/>
    </w:p>
    <w:p w:rsidR="002708CD" w:rsidRPr="003F47F0" w:rsidRDefault="002708CD">
      <w:pPr>
        <w:jc w:val="both"/>
        <w:rPr>
          <w:rFonts w:ascii="Arial" w:hAnsi="Arial" w:cs="Arial"/>
          <w:lang w:val="en-GB"/>
        </w:rPr>
      </w:pPr>
    </w:p>
    <w:p w:rsidR="002708CD" w:rsidRPr="003F47F0" w:rsidRDefault="002708CD" w:rsidP="002708CD">
      <w:pPr>
        <w:jc w:val="center"/>
        <w:rPr>
          <w:rFonts w:ascii="Arial" w:hAnsi="Arial" w:cs="Arial"/>
          <w:lang w:val="en-GB"/>
        </w:rPr>
      </w:pPr>
      <w:r w:rsidRPr="003F47F0">
        <w:rPr>
          <w:rFonts w:ascii="Arial" w:hAnsi="Arial" w:cs="Arial"/>
          <w:i/>
          <w:iCs/>
          <w:lang w:val="en-GB"/>
        </w:rPr>
        <w:t>[</w:t>
      </w:r>
      <w:r w:rsidR="007C248F" w:rsidRPr="003F47F0">
        <w:rPr>
          <w:rFonts w:ascii="Arial" w:hAnsi="Arial" w:cs="Arial"/>
          <w:i/>
          <w:iCs/>
          <w:lang w:val="en-GB"/>
        </w:rPr>
        <w:t>This</w:t>
      </w:r>
      <w:r w:rsidRPr="003F47F0">
        <w:rPr>
          <w:rFonts w:ascii="Arial" w:hAnsi="Arial" w:cs="Arial"/>
          <w:i/>
          <w:iCs/>
          <w:lang w:val="en-GB"/>
        </w:rPr>
        <w:t xml:space="preserve"> is the format for the Performance Security to be issued </w:t>
      </w:r>
      <w:r w:rsidRPr="007C248F">
        <w:rPr>
          <w:rFonts w:ascii="Arial" w:hAnsi="Arial" w:cs="Arial"/>
          <w:i/>
          <w:iCs/>
          <w:lang w:val="en-GB"/>
        </w:rPr>
        <w:t xml:space="preserve">by </w:t>
      </w:r>
      <w:r w:rsidR="007C248F" w:rsidRPr="007C248F">
        <w:rPr>
          <w:rFonts w:ascii="Arial" w:hAnsi="Arial" w:cs="Arial"/>
          <w:b/>
          <w:i/>
          <w:sz w:val="22"/>
          <w:szCs w:val="22"/>
        </w:rPr>
        <w:t xml:space="preserve">an internationally reputable bank and it shall have correspondent bank located in </w:t>
      </w:r>
      <w:smartTag w:uri="urn:schemas-microsoft-com:office:smarttags" w:element="country-region">
        <w:smartTag w:uri="urn:schemas-microsoft-com:office:smarttags" w:element="place">
          <w:r w:rsidR="007C248F" w:rsidRPr="007C248F">
            <w:rPr>
              <w:rFonts w:ascii="Arial" w:hAnsi="Arial" w:cs="Arial"/>
              <w:b/>
              <w:i/>
              <w:sz w:val="22"/>
              <w:szCs w:val="22"/>
            </w:rPr>
            <w:t>Bangladesh</w:t>
          </w:r>
        </w:smartTag>
      </w:smartTag>
      <w:r w:rsidR="007C248F" w:rsidRPr="007C248F">
        <w:rPr>
          <w:rFonts w:ascii="Arial" w:hAnsi="Arial" w:cs="Arial"/>
          <w:b/>
          <w:i/>
          <w:sz w:val="22"/>
          <w:szCs w:val="22"/>
        </w:rPr>
        <w:t>, to make it enforceable</w:t>
      </w:r>
      <w:r w:rsidRPr="003F47F0">
        <w:rPr>
          <w:rFonts w:ascii="Arial" w:hAnsi="Arial" w:cs="Arial"/>
          <w:i/>
          <w:iCs/>
          <w:lang w:val="en-GB"/>
        </w:rPr>
        <w:t xml:space="preserve">in accordance with ITT </w:t>
      </w:r>
      <w:r w:rsidR="0016216C">
        <w:rPr>
          <w:rFonts w:ascii="Arial" w:hAnsi="Arial" w:cs="Arial"/>
          <w:i/>
          <w:iCs/>
          <w:lang w:val="en-GB"/>
        </w:rPr>
        <w:t>Sub-</w:t>
      </w:r>
      <w:r w:rsidRPr="003F47F0">
        <w:rPr>
          <w:rFonts w:ascii="Arial" w:hAnsi="Arial" w:cs="Arial"/>
          <w:i/>
          <w:iCs/>
          <w:lang w:val="en-GB"/>
        </w:rPr>
        <w:t xml:space="preserve">Clause </w:t>
      </w:r>
      <w:r w:rsidR="00C24938">
        <w:rPr>
          <w:rFonts w:ascii="Arial" w:hAnsi="Arial" w:cs="Arial"/>
          <w:i/>
          <w:iCs/>
          <w:lang w:val="en-GB"/>
        </w:rPr>
        <w:t>6</w:t>
      </w:r>
      <w:r w:rsidR="007C248F">
        <w:rPr>
          <w:rFonts w:ascii="Arial" w:hAnsi="Arial" w:cs="Arial"/>
          <w:i/>
          <w:iCs/>
          <w:lang w:val="en-GB"/>
        </w:rPr>
        <w:t>4</w:t>
      </w:r>
      <w:r w:rsidR="0016216C">
        <w:rPr>
          <w:rFonts w:ascii="Arial" w:hAnsi="Arial" w:cs="Arial"/>
          <w:i/>
          <w:iCs/>
          <w:lang w:val="en-GB"/>
        </w:rPr>
        <w:t>.</w:t>
      </w:r>
      <w:r w:rsidR="0016216C" w:rsidRPr="007C248F">
        <w:rPr>
          <w:rFonts w:ascii="Arial" w:hAnsi="Arial" w:cs="Arial"/>
          <w:i/>
          <w:iCs/>
          <w:lang w:val="en-GB"/>
        </w:rPr>
        <w:t>1</w:t>
      </w:r>
      <w:r w:rsidR="007C248F" w:rsidRPr="007C248F">
        <w:rPr>
          <w:rFonts w:ascii="Arial" w:hAnsi="Arial" w:cs="Arial"/>
          <w:i/>
          <w:sz w:val="21"/>
          <w:szCs w:val="21"/>
          <w:lang w:val="en-GB"/>
        </w:rPr>
        <w:t>pursuant to Rule 27(4) of the Public Procurement Rules, 2008</w:t>
      </w:r>
      <w:r w:rsidR="007C248F" w:rsidRPr="007C248F">
        <w:rPr>
          <w:rFonts w:ascii="Arial" w:hAnsi="Arial" w:cs="Arial"/>
          <w:i/>
          <w:sz w:val="22"/>
          <w:szCs w:val="22"/>
        </w:rPr>
        <w:t>.</w:t>
      </w:r>
      <w:r w:rsidRPr="007C248F">
        <w:rPr>
          <w:rFonts w:ascii="Arial" w:hAnsi="Arial" w:cs="Arial"/>
          <w:i/>
          <w:iCs/>
          <w:lang w:val="en-GB"/>
        </w:rPr>
        <w:t>]</w:t>
      </w:r>
    </w:p>
    <w:p w:rsidR="002708CD" w:rsidRPr="003F47F0" w:rsidRDefault="002708CD">
      <w:pPr>
        <w:rPr>
          <w:rFonts w:ascii="Arial" w:hAnsi="Arial" w:cs="Arial"/>
          <w:lang w:val="en-GB"/>
        </w:rPr>
      </w:pPr>
    </w:p>
    <w:tbl>
      <w:tblPr>
        <w:tblW w:w="0" w:type="auto"/>
        <w:tblInd w:w="108" w:type="dxa"/>
        <w:tblLook w:val="0000"/>
      </w:tblPr>
      <w:tblGrid>
        <w:gridCol w:w="4513"/>
        <w:gridCol w:w="4487"/>
      </w:tblGrid>
      <w:tr w:rsidR="002708CD" w:rsidRPr="003F47F0">
        <w:tc>
          <w:tcPr>
            <w:tcW w:w="4513" w:type="dxa"/>
          </w:tcPr>
          <w:p w:rsidR="002708CD" w:rsidRPr="003F47F0" w:rsidRDefault="002708CD">
            <w:pPr>
              <w:jc w:val="both"/>
              <w:rPr>
                <w:rFonts w:ascii="Arial" w:hAnsi="Arial" w:cs="Arial"/>
                <w:lang w:val="en-GB"/>
              </w:rPr>
            </w:pPr>
            <w:r w:rsidRPr="003F47F0">
              <w:rPr>
                <w:rFonts w:ascii="Arial" w:hAnsi="Arial" w:cs="Arial"/>
                <w:lang w:val="en-GB"/>
              </w:rPr>
              <w:t>Contract No:</w:t>
            </w:r>
          </w:p>
          <w:p w:rsidR="002708CD" w:rsidRPr="003F47F0" w:rsidRDefault="002708CD">
            <w:pPr>
              <w:jc w:val="both"/>
              <w:rPr>
                <w:rFonts w:ascii="Arial" w:hAnsi="Arial" w:cs="Arial"/>
                <w:lang w:val="en-GB"/>
              </w:rPr>
            </w:pPr>
          </w:p>
        </w:tc>
        <w:tc>
          <w:tcPr>
            <w:tcW w:w="4487" w:type="dxa"/>
          </w:tcPr>
          <w:p w:rsidR="002708CD" w:rsidRPr="003F47F0" w:rsidRDefault="002708CD">
            <w:pPr>
              <w:jc w:val="both"/>
              <w:rPr>
                <w:rFonts w:ascii="Arial" w:hAnsi="Arial" w:cs="Arial"/>
                <w:lang w:val="en-GB"/>
              </w:rPr>
            </w:pPr>
            <w:r w:rsidRPr="003F47F0">
              <w:rPr>
                <w:rFonts w:ascii="Arial" w:hAnsi="Arial" w:cs="Arial"/>
                <w:lang w:val="en-GB"/>
              </w:rPr>
              <w:t>Date:</w:t>
            </w:r>
          </w:p>
        </w:tc>
      </w:tr>
      <w:tr w:rsidR="002708CD" w:rsidRPr="003F47F0">
        <w:tc>
          <w:tcPr>
            <w:tcW w:w="4513" w:type="dxa"/>
          </w:tcPr>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tc>
        <w:tc>
          <w:tcPr>
            <w:tcW w:w="4487" w:type="dxa"/>
          </w:tcPr>
          <w:p w:rsidR="002708CD" w:rsidRPr="003F47F0" w:rsidRDefault="002708CD">
            <w:pPr>
              <w:jc w:val="both"/>
              <w:rPr>
                <w:rFonts w:ascii="Arial" w:hAnsi="Arial" w:cs="Arial"/>
                <w:lang w:val="en-GB"/>
              </w:rPr>
            </w:pPr>
          </w:p>
        </w:tc>
      </w:tr>
      <w:tr w:rsidR="002708CD" w:rsidRPr="003F47F0">
        <w:tc>
          <w:tcPr>
            <w:tcW w:w="4513" w:type="dxa"/>
          </w:tcPr>
          <w:p w:rsidR="002708CD" w:rsidRPr="003F47F0" w:rsidRDefault="002708CD">
            <w:pPr>
              <w:jc w:val="both"/>
              <w:rPr>
                <w:rFonts w:ascii="Arial" w:hAnsi="Arial" w:cs="Arial"/>
                <w:lang w:val="en-GB"/>
              </w:rPr>
            </w:pPr>
            <w:r w:rsidRPr="003F47F0">
              <w:rPr>
                <w:rFonts w:ascii="Arial" w:hAnsi="Arial" w:cs="Arial"/>
                <w:lang w:val="en-GB"/>
              </w:rPr>
              <w:t>To:</w:t>
            </w:r>
          </w:p>
          <w:p w:rsidR="002708CD" w:rsidRPr="003F47F0" w:rsidRDefault="002708CD">
            <w:pPr>
              <w:rPr>
                <w:rFonts w:ascii="Arial" w:hAnsi="Arial" w:cs="Arial"/>
                <w:lang w:val="en-GB"/>
              </w:rPr>
            </w:pPr>
          </w:p>
          <w:p w:rsidR="002708CD" w:rsidRPr="003F47F0" w:rsidRDefault="002708CD">
            <w:pPr>
              <w:rPr>
                <w:rFonts w:ascii="Arial" w:hAnsi="Arial" w:cs="Arial"/>
                <w:lang w:val="en-GB"/>
              </w:rPr>
            </w:pPr>
            <w:bookmarkStart w:id="796" w:name="_Toc50275656"/>
            <w:r w:rsidRPr="003F47F0">
              <w:rPr>
                <w:rFonts w:ascii="Arial" w:hAnsi="Arial" w:cs="Arial"/>
                <w:lang w:val="en-GB"/>
              </w:rPr>
              <w:t xml:space="preserve">[Name and address of </w:t>
            </w:r>
            <w:r w:rsidR="00325B67">
              <w:rPr>
                <w:rFonts w:ascii="Arial" w:hAnsi="Arial" w:cs="Arial"/>
                <w:lang w:val="en-GB"/>
              </w:rPr>
              <w:t>Purchaser</w:t>
            </w:r>
            <w:r w:rsidRPr="003F47F0">
              <w:rPr>
                <w:rFonts w:ascii="Arial" w:hAnsi="Arial" w:cs="Arial"/>
                <w:lang w:val="en-GB"/>
              </w:rPr>
              <w:t>]</w:t>
            </w:r>
            <w:bookmarkEnd w:id="796"/>
          </w:p>
          <w:p w:rsidR="002708CD" w:rsidRPr="003F47F0" w:rsidRDefault="002708CD">
            <w:pPr>
              <w:jc w:val="both"/>
              <w:rPr>
                <w:rFonts w:ascii="Arial" w:hAnsi="Arial" w:cs="Arial"/>
                <w:lang w:val="en-GB"/>
              </w:rPr>
            </w:pPr>
          </w:p>
        </w:tc>
        <w:tc>
          <w:tcPr>
            <w:tcW w:w="4487" w:type="dxa"/>
          </w:tcPr>
          <w:p w:rsidR="002708CD" w:rsidRPr="003F47F0" w:rsidRDefault="002708CD">
            <w:pPr>
              <w:jc w:val="both"/>
              <w:rPr>
                <w:rFonts w:ascii="Arial" w:hAnsi="Arial" w:cs="Arial"/>
                <w:lang w:val="en-GB"/>
              </w:rPr>
            </w:pPr>
          </w:p>
        </w:tc>
      </w:tr>
    </w:tbl>
    <w:p w:rsidR="00AF162D" w:rsidRPr="00AF162D" w:rsidRDefault="00AF162D" w:rsidP="00AF162D">
      <w:pPr>
        <w:rPr>
          <w:rFonts w:ascii="Arial" w:hAnsi="Arial" w:cs="Arial"/>
          <w:bCs/>
          <w:sz w:val="22"/>
          <w:szCs w:val="22"/>
          <w:lang w:val="en-GB"/>
        </w:rPr>
      </w:pPr>
    </w:p>
    <w:p w:rsidR="002708CD" w:rsidRPr="00AF162D" w:rsidRDefault="002708CD" w:rsidP="00AF162D">
      <w:pPr>
        <w:rPr>
          <w:rFonts w:ascii="Arial" w:hAnsi="Arial" w:cs="Arial"/>
          <w:lang w:val="en-GB"/>
        </w:rPr>
      </w:pPr>
      <w:r w:rsidRPr="003F47F0">
        <w:rPr>
          <w:rFonts w:ascii="Arial" w:hAnsi="Arial" w:cs="Arial"/>
          <w:b/>
          <w:bCs/>
          <w:lang w:val="en-GB"/>
        </w:rPr>
        <w:t xml:space="preserve">PERFORMANCE GUARANTEE No: </w:t>
      </w:r>
      <w:r w:rsidR="00AF162D" w:rsidRPr="00AF162D">
        <w:rPr>
          <w:rFonts w:ascii="Arial" w:hAnsi="Arial" w:cs="Arial"/>
          <w:bCs/>
          <w:i/>
          <w:lang w:val="en-GB"/>
        </w:rPr>
        <w:t>[insert PerformanceGuarantee number]</w:t>
      </w:r>
    </w:p>
    <w:p w:rsidR="002708CD" w:rsidRPr="003F47F0" w:rsidRDefault="002708CD">
      <w:pPr>
        <w:jc w:val="both"/>
        <w:rPr>
          <w:rFonts w:ascii="Arial" w:hAnsi="Arial" w:cs="Arial"/>
          <w:lang w:val="en-GB"/>
        </w:rPr>
      </w:pPr>
    </w:p>
    <w:p w:rsidR="002708CD" w:rsidRPr="003F47F0" w:rsidRDefault="002708CD" w:rsidP="002708CD">
      <w:pPr>
        <w:jc w:val="both"/>
        <w:rPr>
          <w:rFonts w:ascii="Arial" w:hAnsi="Arial" w:cs="Arial"/>
          <w:lang w:val="en-GB"/>
        </w:rPr>
      </w:pPr>
      <w:r w:rsidRPr="003F47F0">
        <w:rPr>
          <w:rFonts w:ascii="Arial" w:hAnsi="Arial" w:cs="Arial"/>
          <w:lang w:val="en-GB"/>
        </w:rPr>
        <w:t xml:space="preserve">We have been informed that </w:t>
      </w:r>
      <w:r w:rsidRPr="003F47F0">
        <w:rPr>
          <w:rFonts w:ascii="Arial" w:hAnsi="Arial" w:cs="Arial"/>
          <w:i/>
          <w:iCs/>
          <w:lang w:val="en-GB"/>
        </w:rPr>
        <w:t>[name of supplier]</w:t>
      </w:r>
      <w:r w:rsidRPr="003F47F0">
        <w:rPr>
          <w:rFonts w:ascii="Arial" w:hAnsi="Arial" w:cs="Arial"/>
          <w:lang w:val="en-GB"/>
        </w:rPr>
        <w:t xml:space="preserve"> (hereinafter called “the Supplier”) has undertaken, pursuant to Contract No </w:t>
      </w:r>
      <w:r w:rsidRPr="003F47F0">
        <w:rPr>
          <w:rFonts w:ascii="Arial" w:hAnsi="Arial" w:cs="Arial"/>
          <w:i/>
          <w:iCs/>
          <w:lang w:val="en-GB"/>
        </w:rPr>
        <w:t>[reference number of Contract]</w:t>
      </w:r>
      <w:r w:rsidRPr="003F47F0">
        <w:rPr>
          <w:rFonts w:ascii="Arial" w:hAnsi="Arial" w:cs="Arial"/>
          <w:lang w:val="en-GB"/>
        </w:rPr>
        <w:t xml:space="preserve"> dated </w:t>
      </w:r>
      <w:r w:rsidRPr="003F47F0">
        <w:rPr>
          <w:rFonts w:ascii="Arial" w:hAnsi="Arial" w:cs="Arial"/>
          <w:i/>
          <w:iCs/>
          <w:lang w:val="en-GB"/>
        </w:rPr>
        <w:t>[date of Contract]</w:t>
      </w:r>
      <w:r w:rsidRPr="003F47F0">
        <w:rPr>
          <w:rFonts w:ascii="Arial" w:hAnsi="Arial" w:cs="Arial"/>
          <w:lang w:val="en-GB"/>
        </w:rPr>
        <w:t xml:space="preserve"> (hereinafter called “the Contract”) for the supply of </w:t>
      </w:r>
      <w:r w:rsidRPr="003F47F0">
        <w:rPr>
          <w:rFonts w:ascii="Arial" w:hAnsi="Arial" w:cs="Arial"/>
          <w:i/>
          <w:iCs/>
          <w:lang w:val="en-GB"/>
        </w:rPr>
        <w:t>[description of goods and related services]</w:t>
      </w:r>
      <w:r w:rsidRPr="003F47F0">
        <w:rPr>
          <w:rFonts w:ascii="Arial" w:hAnsi="Arial" w:cs="Arial"/>
          <w:lang w:val="en-GB"/>
        </w:rPr>
        <w:t xml:space="preserve"> under the Contract.</w:t>
      </w: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r w:rsidRPr="003F47F0">
        <w:rPr>
          <w:rFonts w:ascii="Arial" w:hAnsi="Arial" w:cs="Arial"/>
          <w:lang w:val="en-GB"/>
        </w:rPr>
        <w:t>Furthermore, we understand that, according to your conditions, Contracts must be supported by a performance guarantee.</w:t>
      </w:r>
    </w:p>
    <w:p w:rsidR="002708CD" w:rsidRPr="003F47F0" w:rsidRDefault="002708CD">
      <w:pPr>
        <w:jc w:val="both"/>
        <w:rPr>
          <w:rFonts w:ascii="Arial" w:hAnsi="Arial" w:cs="Arial"/>
          <w:lang w:val="en-GB"/>
        </w:rPr>
      </w:pPr>
    </w:p>
    <w:p w:rsidR="002708CD" w:rsidRPr="003F47F0" w:rsidRDefault="002708CD" w:rsidP="002708CD">
      <w:pPr>
        <w:jc w:val="both"/>
        <w:rPr>
          <w:rFonts w:ascii="Arial" w:hAnsi="Arial" w:cs="Arial"/>
          <w:lang w:val="en-GB"/>
        </w:rPr>
      </w:pPr>
      <w:r w:rsidRPr="003F47F0">
        <w:rPr>
          <w:rFonts w:ascii="Arial" w:hAnsi="Arial" w:cs="Arial"/>
          <w:lang w:val="en-GB"/>
        </w:rPr>
        <w:t xml:space="preserve">At the request of the Supplier, we </w:t>
      </w:r>
      <w:r w:rsidRPr="003F47F0">
        <w:rPr>
          <w:rFonts w:ascii="Arial" w:hAnsi="Arial" w:cs="Arial"/>
          <w:i/>
          <w:iCs/>
          <w:lang w:val="en-GB"/>
        </w:rPr>
        <w:t>[name of bank]</w:t>
      </w:r>
      <w:r w:rsidRPr="003F47F0">
        <w:rPr>
          <w:rFonts w:ascii="Arial" w:hAnsi="Arial" w:cs="Arial"/>
          <w:lang w:val="en-GB"/>
        </w:rPr>
        <w:t xml:space="preserve"> hereby irrevocably undertake to pay you, without cavil or argument, any sum or sums not exceeding in total an amount of Tk </w:t>
      </w:r>
      <w:r w:rsidRPr="003F47F0">
        <w:rPr>
          <w:rFonts w:ascii="Arial" w:hAnsi="Arial" w:cs="Arial"/>
          <w:i/>
          <w:iCs/>
          <w:lang w:val="en-GB"/>
        </w:rPr>
        <w:t>[insert amount in figures and in words]</w:t>
      </w:r>
      <w:r w:rsidRPr="003F47F0">
        <w:rPr>
          <w:rFonts w:ascii="Arial" w:hAnsi="Arial" w:cs="Arial"/>
          <w:lang w:val="en-GB"/>
        </w:rPr>
        <w:t xml:space="preserve"> upon receipt by us of your first written demand accompanied by a written statement that the Supplier is in breach of its obligation(s) under the Contract conditions, without you needing to prove or show grounds or reasons for your demand of the sum specified therein.</w:t>
      </w: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r w:rsidRPr="003F47F0">
        <w:rPr>
          <w:rFonts w:ascii="Arial" w:hAnsi="Arial" w:cs="Arial"/>
          <w:lang w:val="en-GB"/>
        </w:rPr>
        <w:t xml:space="preserve">This guarantee is valid until </w:t>
      </w:r>
      <w:r w:rsidRPr="003F47F0">
        <w:rPr>
          <w:rFonts w:ascii="Arial" w:hAnsi="Arial" w:cs="Arial"/>
          <w:i/>
          <w:iCs/>
          <w:lang w:val="en-GB"/>
        </w:rPr>
        <w:t>[date of validity of guarantee]</w:t>
      </w:r>
      <w:r w:rsidRPr="003F47F0">
        <w:rPr>
          <w:rFonts w:ascii="Arial" w:hAnsi="Arial" w:cs="Arial"/>
          <w:lang w:val="en-GB"/>
        </w:rPr>
        <w:t>, consequently, we must receive at the above-mentioned office any demand for payment under this guarantee on or before that date.</w:t>
      </w: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p w:rsidR="002708CD" w:rsidRPr="00FE6B6F" w:rsidRDefault="00FE6B6F">
      <w:pPr>
        <w:pStyle w:val="FootnoteText"/>
        <w:rPr>
          <w:rFonts w:ascii="Arial" w:hAnsi="Arial" w:cs="Arial"/>
          <w:i/>
          <w:lang w:val="en-GB"/>
        </w:rPr>
      </w:pPr>
      <w:r w:rsidRPr="00FE6B6F">
        <w:rPr>
          <w:rFonts w:ascii="Arial" w:hAnsi="Arial" w:cs="Arial"/>
          <w:i/>
          <w:lang w:val="en-GB"/>
        </w:rPr>
        <w:t>[</w:t>
      </w:r>
      <w:r w:rsidR="007A75D3">
        <w:rPr>
          <w:rFonts w:ascii="Arial" w:hAnsi="Arial" w:cs="Arial"/>
          <w:i/>
          <w:lang w:val="en-GB"/>
        </w:rPr>
        <w:t>Signatures</w:t>
      </w:r>
      <w:r>
        <w:rPr>
          <w:rFonts w:ascii="Arial" w:hAnsi="Arial" w:cs="Arial"/>
          <w:i/>
          <w:lang w:val="en-GB"/>
        </w:rPr>
        <w:t xml:space="preserve"> of authorized representatives of the </w:t>
      </w:r>
      <w:r w:rsidR="007A75D3">
        <w:rPr>
          <w:rFonts w:ascii="Arial" w:hAnsi="Arial" w:cs="Arial"/>
          <w:i/>
          <w:lang w:val="en-GB"/>
        </w:rPr>
        <w:t>bank]</w:t>
      </w:r>
    </w:p>
    <w:p w:rsidR="00FE6B6F" w:rsidRPr="003F47F0" w:rsidRDefault="00FE6B6F">
      <w:pPr>
        <w:pStyle w:val="FootnoteText"/>
        <w:rPr>
          <w:rFonts w:ascii="Arial" w:hAnsi="Arial" w:cs="Arial"/>
          <w:lang w:val="en-GB"/>
        </w:rPr>
      </w:pPr>
    </w:p>
    <w:tbl>
      <w:tblPr>
        <w:tblW w:w="0" w:type="auto"/>
        <w:tblInd w:w="108" w:type="dxa"/>
        <w:tblLook w:val="0000"/>
      </w:tblPr>
      <w:tblGrid>
        <w:gridCol w:w="4513"/>
        <w:gridCol w:w="4487"/>
      </w:tblGrid>
      <w:tr w:rsidR="002708CD" w:rsidRPr="003F47F0">
        <w:tc>
          <w:tcPr>
            <w:tcW w:w="4513" w:type="dxa"/>
          </w:tcPr>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r w:rsidRPr="003F47F0">
              <w:rPr>
                <w:rFonts w:ascii="Arial" w:hAnsi="Arial" w:cs="Arial"/>
                <w:lang w:val="en-GB"/>
              </w:rPr>
              <w:t>Signature</w:t>
            </w:r>
          </w:p>
        </w:tc>
        <w:tc>
          <w:tcPr>
            <w:tcW w:w="4487" w:type="dxa"/>
          </w:tcPr>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p w:rsidR="002708CD" w:rsidRPr="003F47F0" w:rsidRDefault="00FE375D">
            <w:pPr>
              <w:jc w:val="both"/>
              <w:rPr>
                <w:rFonts w:ascii="Arial" w:hAnsi="Arial" w:cs="Arial"/>
                <w:lang w:val="en-GB"/>
              </w:rPr>
            </w:pPr>
            <w:r>
              <w:rPr>
                <w:rFonts w:ascii="Arial" w:hAnsi="Arial" w:cs="Arial"/>
                <w:lang w:val="en-GB"/>
              </w:rPr>
              <w:t>Seal</w:t>
            </w:r>
          </w:p>
        </w:tc>
      </w:tr>
    </w:tbl>
    <w:p w:rsidR="002708CD" w:rsidRPr="003F47F0" w:rsidRDefault="002708CD">
      <w:pPr>
        <w:jc w:val="both"/>
        <w:rPr>
          <w:rFonts w:ascii="Arial" w:hAnsi="Arial" w:cs="Arial"/>
          <w:lang w:val="en-GB"/>
        </w:rPr>
      </w:pPr>
    </w:p>
    <w:p w:rsidR="002708CD" w:rsidRPr="00BF4532" w:rsidRDefault="002708CD">
      <w:pPr>
        <w:pStyle w:val="Heading2"/>
        <w:rPr>
          <w:rFonts w:ascii="Arial" w:hAnsi="Arial"/>
          <w:sz w:val="34"/>
          <w:szCs w:val="34"/>
          <w:lang w:val="en-GB"/>
        </w:rPr>
      </w:pPr>
      <w:r w:rsidRPr="003F47F0">
        <w:rPr>
          <w:rFonts w:ascii="Arial" w:hAnsi="Arial"/>
          <w:sz w:val="20"/>
          <w:lang w:val="en-GB"/>
        </w:rPr>
        <w:br w:type="page"/>
      </w:r>
      <w:bookmarkStart w:id="797" w:name="_Toc50275657"/>
      <w:bookmarkStart w:id="798" w:name="_Toc240339837"/>
      <w:r w:rsidRPr="00BF4532">
        <w:rPr>
          <w:rFonts w:ascii="Arial" w:hAnsi="Arial"/>
          <w:sz w:val="34"/>
          <w:szCs w:val="34"/>
          <w:lang w:val="en-GB"/>
        </w:rPr>
        <w:lastRenderedPageBreak/>
        <w:t>Bank Guarantee for Advance Payment (Form PG</w:t>
      </w:r>
      <w:r w:rsidR="00642BD8">
        <w:rPr>
          <w:rFonts w:ascii="Arial" w:hAnsi="Arial"/>
          <w:sz w:val="34"/>
          <w:szCs w:val="34"/>
          <w:lang w:val="en-GB"/>
        </w:rPr>
        <w:t>4</w:t>
      </w:r>
      <w:r w:rsidRPr="00BF4532">
        <w:rPr>
          <w:rFonts w:ascii="Arial" w:hAnsi="Arial"/>
          <w:sz w:val="34"/>
          <w:szCs w:val="34"/>
          <w:lang w:val="en-GB"/>
        </w:rPr>
        <w:t xml:space="preserve"> – 10)</w:t>
      </w:r>
      <w:bookmarkEnd w:id="797"/>
      <w:bookmarkEnd w:id="798"/>
    </w:p>
    <w:p w:rsidR="002708CD" w:rsidRPr="003F47F0" w:rsidRDefault="002708CD">
      <w:pPr>
        <w:jc w:val="both"/>
        <w:rPr>
          <w:rFonts w:ascii="Arial" w:hAnsi="Arial" w:cs="Arial"/>
          <w:lang w:val="en-GB"/>
        </w:rPr>
      </w:pPr>
    </w:p>
    <w:p w:rsidR="002708CD" w:rsidRPr="003F47F0" w:rsidRDefault="002708CD" w:rsidP="002708CD">
      <w:pPr>
        <w:jc w:val="center"/>
        <w:rPr>
          <w:rFonts w:ascii="Arial" w:hAnsi="Arial" w:cs="Arial"/>
          <w:lang w:val="en-GB"/>
        </w:rPr>
      </w:pPr>
      <w:r w:rsidRPr="003F47F0">
        <w:rPr>
          <w:rFonts w:ascii="Arial" w:hAnsi="Arial" w:cs="Arial"/>
          <w:i/>
          <w:iCs/>
          <w:lang w:val="en-GB"/>
        </w:rPr>
        <w:t xml:space="preserve">[this is the format for the Advance Payment Security to be issued by </w:t>
      </w:r>
      <w:r w:rsidR="0082025E" w:rsidRPr="007C248F">
        <w:rPr>
          <w:rFonts w:ascii="Arial" w:hAnsi="Arial" w:cs="Arial"/>
          <w:b/>
          <w:i/>
          <w:sz w:val="22"/>
          <w:szCs w:val="22"/>
        </w:rPr>
        <w:t xml:space="preserve">an internationally reputable bank and it shall have correspondent bank located in </w:t>
      </w:r>
      <w:smartTag w:uri="urn:schemas-microsoft-com:office:smarttags" w:element="place">
        <w:smartTag w:uri="urn:schemas-microsoft-com:office:smarttags" w:element="country-region">
          <w:r w:rsidR="0082025E" w:rsidRPr="007C248F">
            <w:rPr>
              <w:rFonts w:ascii="Arial" w:hAnsi="Arial" w:cs="Arial"/>
              <w:b/>
              <w:i/>
              <w:sz w:val="22"/>
              <w:szCs w:val="22"/>
            </w:rPr>
            <w:t>Bangladesh</w:t>
          </w:r>
        </w:smartTag>
      </w:smartTag>
      <w:r w:rsidR="0082025E" w:rsidRPr="007C248F">
        <w:rPr>
          <w:rFonts w:ascii="Arial" w:hAnsi="Arial" w:cs="Arial"/>
          <w:b/>
          <w:i/>
          <w:sz w:val="22"/>
          <w:szCs w:val="22"/>
        </w:rPr>
        <w:t>, to make it enforceable</w:t>
      </w:r>
      <w:r w:rsidRPr="003F47F0">
        <w:rPr>
          <w:rFonts w:ascii="Arial" w:hAnsi="Arial" w:cs="Arial"/>
          <w:i/>
          <w:iCs/>
          <w:lang w:val="en-GB"/>
        </w:rPr>
        <w:t xml:space="preserve"> in accordance with GCC Clause </w:t>
      </w:r>
      <w:r w:rsidR="00DF53ED" w:rsidRPr="003F47F0">
        <w:rPr>
          <w:rFonts w:ascii="Arial" w:hAnsi="Arial" w:cs="Arial"/>
          <w:i/>
          <w:iCs/>
          <w:lang w:val="en-GB"/>
        </w:rPr>
        <w:t>2</w:t>
      </w:r>
      <w:r w:rsidR="00DF53ED">
        <w:rPr>
          <w:rFonts w:ascii="Arial" w:hAnsi="Arial" w:cs="Arial"/>
          <w:i/>
          <w:iCs/>
          <w:lang w:val="en-GB"/>
        </w:rPr>
        <w:t>7</w:t>
      </w:r>
      <w:r w:rsidRPr="003F47F0">
        <w:rPr>
          <w:rFonts w:ascii="Arial" w:hAnsi="Arial" w:cs="Arial"/>
          <w:i/>
          <w:iCs/>
          <w:lang w:val="en-GB"/>
        </w:rPr>
        <w:t>.1]</w:t>
      </w:r>
    </w:p>
    <w:p w:rsidR="002708CD" w:rsidRDefault="002708CD">
      <w:pPr>
        <w:rPr>
          <w:rFonts w:ascii="Arial" w:hAnsi="Arial" w:cs="Arial"/>
          <w:lang w:val="en-GB"/>
        </w:rPr>
      </w:pPr>
    </w:p>
    <w:p w:rsidR="00BF4532" w:rsidRPr="003F47F0" w:rsidRDefault="00BF4532">
      <w:pPr>
        <w:rPr>
          <w:rFonts w:ascii="Arial" w:hAnsi="Arial" w:cs="Arial"/>
          <w:lang w:val="en-GB"/>
        </w:rPr>
      </w:pPr>
    </w:p>
    <w:tbl>
      <w:tblPr>
        <w:tblW w:w="0" w:type="auto"/>
        <w:tblInd w:w="108" w:type="dxa"/>
        <w:tblLook w:val="0000"/>
      </w:tblPr>
      <w:tblGrid>
        <w:gridCol w:w="4513"/>
        <w:gridCol w:w="4487"/>
      </w:tblGrid>
      <w:tr w:rsidR="002708CD" w:rsidRPr="003F47F0">
        <w:tc>
          <w:tcPr>
            <w:tcW w:w="4513" w:type="dxa"/>
          </w:tcPr>
          <w:p w:rsidR="002708CD" w:rsidRPr="003F47F0" w:rsidRDefault="002708CD">
            <w:pPr>
              <w:jc w:val="both"/>
              <w:rPr>
                <w:rFonts w:ascii="Arial" w:hAnsi="Arial" w:cs="Arial"/>
                <w:lang w:val="en-GB"/>
              </w:rPr>
            </w:pPr>
            <w:r w:rsidRPr="003F47F0">
              <w:rPr>
                <w:rFonts w:ascii="Arial" w:hAnsi="Arial" w:cs="Arial"/>
                <w:lang w:val="en-GB"/>
              </w:rPr>
              <w:t>Contract No:</w:t>
            </w:r>
          </w:p>
          <w:p w:rsidR="002708CD" w:rsidRPr="003F47F0" w:rsidRDefault="002708CD">
            <w:pPr>
              <w:jc w:val="both"/>
              <w:rPr>
                <w:rFonts w:ascii="Arial" w:hAnsi="Arial" w:cs="Arial"/>
                <w:lang w:val="en-GB"/>
              </w:rPr>
            </w:pPr>
          </w:p>
        </w:tc>
        <w:tc>
          <w:tcPr>
            <w:tcW w:w="4487" w:type="dxa"/>
          </w:tcPr>
          <w:p w:rsidR="002708CD" w:rsidRPr="003F47F0" w:rsidRDefault="002708CD">
            <w:pPr>
              <w:jc w:val="both"/>
              <w:rPr>
                <w:rFonts w:ascii="Arial" w:hAnsi="Arial" w:cs="Arial"/>
                <w:lang w:val="en-GB"/>
              </w:rPr>
            </w:pPr>
            <w:r w:rsidRPr="003F47F0">
              <w:rPr>
                <w:rFonts w:ascii="Arial" w:hAnsi="Arial" w:cs="Arial"/>
                <w:lang w:val="en-GB"/>
              </w:rPr>
              <w:t>Date:</w:t>
            </w:r>
          </w:p>
        </w:tc>
      </w:tr>
      <w:tr w:rsidR="002708CD" w:rsidRPr="003F47F0">
        <w:tc>
          <w:tcPr>
            <w:tcW w:w="4513" w:type="dxa"/>
          </w:tcPr>
          <w:p w:rsidR="002708CD" w:rsidRPr="003F47F0" w:rsidRDefault="002708CD">
            <w:pPr>
              <w:jc w:val="both"/>
              <w:rPr>
                <w:rFonts w:ascii="Arial" w:hAnsi="Arial" w:cs="Arial"/>
                <w:lang w:val="en-GB"/>
              </w:rPr>
            </w:pPr>
          </w:p>
        </w:tc>
        <w:tc>
          <w:tcPr>
            <w:tcW w:w="4487" w:type="dxa"/>
          </w:tcPr>
          <w:p w:rsidR="002708CD" w:rsidRPr="003F47F0" w:rsidRDefault="002708CD">
            <w:pPr>
              <w:jc w:val="both"/>
              <w:rPr>
                <w:rFonts w:ascii="Arial" w:hAnsi="Arial" w:cs="Arial"/>
                <w:lang w:val="en-GB"/>
              </w:rPr>
            </w:pPr>
          </w:p>
        </w:tc>
      </w:tr>
      <w:tr w:rsidR="002708CD" w:rsidRPr="003F47F0">
        <w:tc>
          <w:tcPr>
            <w:tcW w:w="4513" w:type="dxa"/>
          </w:tcPr>
          <w:p w:rsidR="002708CD" w:rsidRPr="003F47F0" w:rsidRDefault="002708CD">
            <w:pPr>
              <w:jc w:val="both"/>
              <w:rPr>
                <w:rFonts w:ascii="Arial" w:hAnsi="Arial" w:cs="Arial"/>
                <w:lang w:val="en-GB"/>
              </w:rPr>
            </w:pPr>
            <w:r w:rsidRPr="003F47F0">
              <w:rPr>
                <w:rFonts w:ascii="Arial" w:hAnsi="Arial" w:cs="Arial"/>
                <w:lang w:val="en-GB"/>
              </w:rPr>
              <w:t>To:</w:t>
            </w:r>
          </w:p>
          <w:p w:rsidR="002708CD" w:rsidRPr="003F47F0" w:rsidRDefault="002708CD">
            <w:pPr>
              <w:rPr>
                <w:rFonts w:ascii="Arial" w:hAnsi="Arial" w:cs="Arial"/>
                <w:lang w:val="en-GB"/>
              </w:rPr>
            </w:pPr>
          </w:p>
          <w:p w:rsidR="002708CD" w:rsidRPr="003F47F0" w:rsidRDefault="002708CD">
            <w:pPr>
              <w:rPr>
                <w:rFonts w:ascii="Arial" w:hAnsi="Arial" w:cs="Arial"/>
                <w:lang w:val="en-GB"/>
              </w:rPr>
            </w:pPr>
            <w:bookmarkStart w:id="799" w:name="_Toc50275658"/>
            <w:r w:rsidRPr="003F47F0">
              <w:rPr>
                <w:rFonts w:ascii="Arial" w:hAnsi="Arial" w:cs="Arial"/>
                <w:lang w:val="en-GB"/>
              </w:rPr>
              <w:t xml:space="preserve">[Name and address of </w:t>
            </w:r>
            <w:r w:rsidR="00325B67">
              <w:rPr>
                <w:rFonts w:ascii="Arial" w:hAnsi="Arial" w:cs="Arial"/>
                <w:lang w:val="en-GB"/>
              </w:rPr>
              <w:t>Purchaser</w:t>
            </w:r>
            <w:r w:rsidRPr="003F47F0">
              <w:rPr>
                <w:rFonts w:ascii="Arial" w:hAnsi="Arial" w:cs="Arial"/>
                <w:lang w:val="en-GB"/>
              </w:rPr>
              <w:t>]</w:t>
            </w:r>
            <w:bookmarkEnd w:id="799"/>
          </w:p>
          <w:p w:rsidR="002708CD" w:rsidRPr="003F47F0" w:rsidRDefault="002708CD">
            <w:pPr>
              <w:pStyle w:val="FootnoteText"/>
              <w:rPr>
                <w:rFonts w:ascii="Arial" w:hAnsi="Arial" w:cs="Arial"/>
                <w:lang w:val="en-GB"/>
              </w:rPr>
            </w:pPr>
          </w:p>
        </w:tc>
        <w:tc>
          <w:tcPr>
            <w:tcW w:w="4487" w:type="dxa"/>
          </w:tcPr>
          <w:p w:rsidR="002708CD" w:rsidRPr="003F47F0" w:rsidRDefault="002708CD">
            <w:pPr>
              <w:jc w:val="both"/>
              <w:rPr>
                <w:rFonts w:ascii="Arial" w:hAnsi="Arial" w:cs="Arial"/>
                <w:lang w:val="en-GB"/>
              </w:rPr>
            </w:pPr>
          </w:p>
        </w:tc>
      </w:tr>
    </w:tbl>
    <w:p w:rsidR="002708CD" w:rsidRPr="003F47F0" w:rsidRDefault="002708CD">
      <w:pPr>
        <w:jc w:val="both"/>
        <w:rPr>
          <w:rFonts w:ascii="Arial" w:hAnsi="Arial" w:cs="Arial"/>
          <w:lang w:val="en-GB"/>
        </w:rPr>
      </w:pPr>
    </w:p>
    <w:p w:rsidR="00BF4532" w:rsidRDefault="00BF4532">
      <w:pPr>
        <w:jc w:val="center"/>
        <w:rPr>
          <w:rFonts w:ascii="Arial" w:hAnsi="Arial" w:cs="Arial"/>
          <w:b/>
          <w:bCs/>
          <w:lang w:val="en-GB"/>
        </w:rPr>
      </w:pPr>
    </w:p>
    <w:p w:rsidR="002708CD" w:rsidRPr="003F47F0" w:rsidRDefault="002708CD">
      <w:pPr>
        <w:jc w:val="center"/>
        <w:rPr>
          <w:rFonts w:ascii="Arial" w:hAnsi="Arial" w:cs="Arial"/>
          <w:lang w:val="en-GB"/>
        </w:rPr>
      </w:pPr>
      <w:r w:rsidRPr="003F47F0">
        <w:rPr>
          <w:rFonts w:ascii="Arial" w:hAnsi="Arial" w:cs="Arial"/>
          <w:b/>
          <w:bCs/>
          <w:lang w:val="en-GB"/>
        </w:rPr>
        <w:t xml:space="preserve">ADVANCE PAYMENT GUARANTEE No: </w:t>
      </w:r>
    </w:p>
    <w:p w:rsidR="00BF4532" w:rsidRPr="003F47F0" w:rsidRDefault="00BF4532">
      <w:pPr>
        <w:jc w:val="both"/>
        <w:rPr>
          <w:rFonts w:ascii="Arial" w:hAnsi="Arial" w:cs="Arial"/>
          <w:lang w:val="en-GB"/>
        </w:rPr>
      </w:pPr>
    </w:p>
    <w:p w:rsidR="002708CD" w:rsidRPr="00BF4532" w:rsidRDefault="002708CD" w:rsidP="002708CD">
      <w:pPr>
        <w:jc w:val="both"/>
        <w:rPr>
          <w:rFonts w:ascii="Arial" w:hAnsi="Arial" w:cs="Arial"/>
          <w:sz w:val="22"/>
          <w:szCs w:val="22"/>
          <w:lang w:val="en-GB"/>
        </w:rPr>
      </w:pPr>
      <w:r w:rsidRPr="00BF4532">
        <w:rPr>
          <w:rFonts w:ascii="Arial" w:hAnsi="Arial" w:cs="Arial"/>
          <w:sz w:val="22"/>
          <w:szCs w:val="22"/>
          <w:lang w:val="en-GB"/>
        </w:rPr>
        <w:t xml:space="preserve">We have been informed that </w:t>
      </w:r>
      <w:r w:rsidRPr="00BF4532">
        <w:rPr>
          <w:rFonts w:ascii="Arial" w:hAnsi="Arial" w:cs="Arial"/>
          <w:i/>
          <w:iCs/>
          <w:sz w:val="22"/>
          <w:szCs w:val="22"/>
          <w:lang w:val="en-GB"/>
        </w:rPr>
        <w:t>[name of supplier]</w:t>
      </w:r>
      <w:r w:rsidRPr="00BF4532">
        <w:rPr>
          <w:rFonts w:ascii="Arial" w:hAnsi="Arial" w:cs="Arial"/>
          <w:sz w:val="22"/>
          <w:szCs w:val="22"/>
          <w:lang w:val="en-GB"/>
        </w:rPr>
        <w:t xml:space="preserve"> (hereinafter called “the Supplier”) has undertaken, pursuant to Contract No </w:t>
      </w:r>
      <w:r w:rsidRPr="00BF4532">
        <w:rPr>
          <w:rFonts w:ascii="Arial" w:hAnsi="Arial" w:cs="Arial"/>
          <w:i/>
          <w:iCs/>
          <w:sz w:val="22"/>
          <w:szCs w:val="22"/>
          <w:lang w:val="en-GB"/>
        </w:rPr>
        <w:t>[reference number of Contract]</w:t>
      </w:r>
      <w:r w:rsidRPr="00BF4532">
        <w:rPr>
          <w:rFonts w:ascii="Arial" w:hAnsi="Arial" w:cs="Arial"/>
          <w:sz w:val="22"/>
          <w:szCs w:val="22"/>
          <w:lang w:val="en-GB"/>
        </w:rPr>
        <w:t xml:space="preserve"> dated </w:t>
      </w:r>
      <w:r w:rsidRPr="00BF4532">
        <w:rPr>
          <w:rFonts w:ascii="Arial" w:hAnsi="Arial" w:cs="Arial"/>
          <w:i/>
          <w:iCs/>
          <w:sz w:val="22"/>
          <w:szCs w:val="22"/>
          <w:lang w:val="en-GB"/>
        </w:rPr>
        <w:t>[date of Contract]</w:t>
      </w:r>
      <w:r w:rsidRPr="00BF4532">
        <w:rPr>
          <w:rFonts w:ascii="Arial" w:hAnsi="Arial" w:cs="Arial"/>
          <w:sz w:val="22"/>
          <w:szCs w:val="22"/>
          <w:lang w:val="en-GB"/>
        </w:rPr>
        <w:t xml:space="preserve"> (hereinafter called “the Contract”) for the supply of </w:t>
      </w:r>
      <w:r w:rsidRPr="00BF4532">
        <w:rPr>
          <w:rFonts w:ascii="Arial" w:hAnsi="Arial" w:cs="Arial"/>
          <w:i/>
          <w:iCs/>
          <w:sz w:val="22"/>
          <w:szCs w:val="22"/>
          <w:lang w:val="en-GB"/>
        </w:rPr>
        <w:t>[description of goods and related services]</w:t>
      </w:r>
      <w:r w:rsidRPr="00BF4532">
        <w:rPr>
          <w:rFonts w:ascii="Arial" w:hAnsi="Arial" w:cs="Arial"/>
          <w:sz w:val="22"/>
          <w:szCs w:val="22"/>
          <w:lang w:val="en-GB"/>
        </w:rPr>
        <w:t xml:space="preserve"> under the Contract.</w:t>
      </w:r>
    </w:p>
    <w:p w:rsidR="002708CD" w:rsidRPr="00BF4532" w:rsidRDefault="002708CD">
      <w:pPr>
        <w:jc w:val="both"/>
        <w:rPr>
          <w:rFonts w:ascii="Arial" w:hAnsi="Arial" w:cs="Arial"/>
          <w:sz w:val="22"/>
          <w:szCs w:val="22"/>
          <w:lang w:val="en-GB"/>
        </w:rPr>
      </w:pPr>
    </w:p>
    <w:p w:rsidR="002708CD" w:rsidRPr="00BF4532" w:rsidRDefault="002708CD" w:rsidP="002708CD">
      <w:pPr>
        <w:jc w:val="both"/>
        <w:rPr>
          <w:rFonts w:ascii="Arial" w:hAnsi="Arial" w:cs="Arial"/>
          <w:sz w:val="22"/>
          <w:szCs w:val="22"/>
          <w:lang w:val="en-GB"/>
        </w:rPr>
      </w:pPr>
      <w:r w:rsidRPr="00BF4532">
        <w:rPr>
          <w:rFonts w:ascii="Arial" w:hAnsi="Arial" w:cs="Arial"/>
          <w:sz w:val="22"/>
          <w:szCs w:val="22"/>
          <w:lang w:val="en-GB"/>
        </w:rPr>
        <w:t>Furthermore, we understand that, according to your Particular Conditions of Contract Clause 26.1, Advance Payment(s) on Contracts must be supported by a bank guarantee.</w:t>
      </w:r>
    </w:p>
    <w:p w:rsidR="002708CD" w:rsidRPr="00BF4532" w:rsidRDefault="002708CD">
      <w:pPr>
        <w:jc w:val="both"/>
        <w:rPr>
          <w:rFonts w:ascii="Arial" w:hAnsi="Arial" w:cs="Arial"/>
          <w:sz w:val="22"/>
          <w:szCs w:val="22"/>
          <w:lang w:val="en-GB"/>
        </w:rPr>
      </w:pPr>
    </w:p>
    <w:p w:rsidR="002708CD" w:rsidRPr="00BF4532" w:rsidRDefault="002708CD" w:rsidP="002708CD">
      <w:pPr>
        <w:jc w:val="both"/>
        <w:rPr>
          <w:rFonts w:ascii="Arial" w:hAnsi="Arial" w:cs="Arial"/>
          <w:sz w:val="22"/>
          <w:szCs w:val="22"/>
          <w:lang w:val="en-GB"/>
        </w:rPr>
      </w:pPr>
      <w:r w:rsidRPr="00BF4532">
        <w:rPr>
          <w:rFonts w:ascii="Arial" w:hAnsi="Arial" w:cs="Arial"/>
          <w:sz w:val="22"/>
          <w:szCs w:val="22"/>
          <w:lang w:val="en-GB"/>
        </w:rPr>
        <w:t xml:space="preserve">At the request of the Supplier, we </w:t>
      </w:r>
      <w:r w:rsidRPr="00BF4532">
        <w:rPr>
          <w:rFonts w:ascii="Arial" w:hAnsi="Arial" w:cs="Arial"/>
          <w:i/>
          <w:iCs/>
          <w:sz w:val="22"/>
          <w:szCs w:val="22"/>
          <w:lang w:val="en-GB"/>
        </w:rPr>
        <w:t>[name of bank]</w:t>
      </w:r>
      <w:r w:rsidRPr="00BF4532">
        <w:rPr>
          <w:rFonts w:ascii="Arial" w:hAnsi="Arial" w:cs="Arial"/>
          <w:sz w:val="22"/>
          <w:szCs w:val="22"/>
          <w:lang w:val="en-GB"/>
        </w:rPr>
        <w:t xml:space="preserve"> hereby irrevocably undertake to pay you, without cavil or argument, any sum or sums not exceeding in total an amount of Tk </w:t>
      </w:r>
      <w:r w:rsidRPr="00BF4532">
        <w:rPr>
          <w:rFonts w:ascii="Arial" w:hAnsi="Arial" w:cs="Arial"/>
          <w:i/>
          <w:iCs/>
          <w:sz w:val="22"/>
          <w:szCs w:val="22"/>
          <w:lang w:val="en-GB"/>
        </w:rPr>
        <w:t>[insert amount in figures and in words]</w:t>
      </w:r>
      <w:r w:rsidRPr="00BF4532">
        <w:rPr>
          <w:rFonts w:ascii="Arial" w:hAnsi="Arial" w:cs="Arial"/>
          <w:sz w:val="22"/>
          <w:szCs w:val="22"/>
          <w:lang w:val="en-GB"/>
        </w:rPr>
        <w:t xml:space="preserve"> upon receipt by us of your first written demand accompanied by a written statement that the Supplier is in breach of its obligation(s) under the Contract conditions, without you needing to prove or show grounds or reasons for your demand of the sum specified therein.</w:t>
      </w:r>
    </w:p>
    <w:p w:rsidR="002708CD" w:rsidRPr="00BF4532" w:rsidRDefault="002708CD">
      <w:pPr>
        <w:jc w:val="both"/>
        <w:rPr>
          <w:rFonts w:ascii="Arial" w:hAnsi="Arial" w:cs="Arial"/>
          <w:sz w:val="22"/>
          <w:szCs w:val="22"/>
          <w:lang w:val="en-GB"/>
        </w:rPr>
      </w:pPr>
    </w:p>
    <w:p w:rsidR="002708CD" w:rsidRPr="00BF4532" w:rsidRDefault="002708CD">
      <w:pPr>
        <w:jc w:val="both"/>
        <w:rPr>
          <w:rFonts w:ascii="Arial" w:hAnsi="Arial" w:cs="Arial"/>
          <w:sz w:val="22"/>
          <w:szCs w:val="22"/>
          <w:lang w:val="en-GB"/>
        </w:rPr>
      </w:pPr>
      <w:r w:rsidRPr="00BF4532">
        <w:rPr>
          <w:rFonts w:ascii="Arial" w:hAnsi="Arial" w:cs="Arial"/>
          <w:sz w:val="22"/>
          <w:szCs w:val="22"/>
          <w:lang w:val="en-GB"/>
        </w:rPr>
        <w:t xml:space="preserve">We further agree that no change, addition or other modification of the terms of the Contract to be performed, or of any of the Contract documents which may be made between the </w:t>
      </w:r>
      <w:r w:rsidR="00325B67">
        <w:rPr>
          <w:rFonts w:ascii="Arial" w:hAnsi="Arial" w:cs="Arial"/>
          <w:sz w:val="22"/>
          <w:szCs w:val="22"/>
          <w:lang w:val="en-GB"/>
        </w:rPr>
        <w:t>Purchaser</w:t>
      </w:r>
      <w:r w:rsidRPr="00BF4532">
        <w:rPr>
          <w:rFonts w:ascii="Arial" w:hAnsi="Arial" w:cs="Arial"/>
          <w:sz w:val="22"/>
          <w:szCs w:val="22"/>
          <w:lang w:val="en-GB"/>
        </w:rPr>
        <w:t xml:space="preserve"> and the Supplier, shall in any way release us from any liability under this guarantee, and we hereby waive notice of any such change, addition or modification.</w:t>
      </w:r>
    </w:p>
    <w:p w:rsidR="002708CD" w:rsidRPr="00BF4532" w:rsidRDefault="002708CD">
      <w:pPr>
        <w:jc w:val="both"/>
        <w:rPr>
          <w:rFonts w:ascii="Arial" w:hAnsi="Arial" w:cs="Arial"/>
          <w:sz w:val="22"/>
          <w:szCs w:val="22"/>
          <w:lang w:val="en-GB"/>
        </w:rPr>
      </w:pPr>
    </w:p>
    <w:p w:rsidR="002708CD" w:rsidRPr="00BF4532" w:rsidRDefault="002708CD">
      <w:pPr>
        <w:jc w:val="both"/>
        <w:rPr>
          <w:rFonts w:ascii="Arial" w:hAnsi="Arial" w:cs="Arial"/>
          <w:sz w:val="22"/>
          <w:szCs w:val="22"/>
          <w:lang w:val="en-GB"/>
        </w:rPr>
      </w:pPr>
      <w:r w:rsidRPr="00BF4532">
        <w:rPr>
          <w:rFonts w:ascii="Arial" w:hAnsi="Arial" w:cs="Arial"/>
          <w:sz w:val="22"/>
          <w:szCs w:val="22"/>
          <w:lang w:val="en-GB"/>
        </w:rPr>
        <w:t xml:space="preserve">This guarantee is valid until </w:t>
      </w:r>
      <w:r w:rsidRPr="00BF4532">
        <w:rPr>
          <w:rFonts w:ascii="Arial" w:hAnsi="Arial" w:cs="Arial"/>
          <w:i/>
          <w:iCs/>
          <w:sz w:val="22"/>
          <w:szCs w:val="22"/>
          <w:lang w:val="en-GB"/>
        </w:rPr>
        <w:t>[date of validity of guarantee]</w:t>
      </w:r>
      <w:r w:rsidRPr="00BF4532">
        <w:rPr>
          <w:rFonts w:ascii="Arial" w:hAnsi="Arial" w:cs="Arial"/>
          <w:sz w:val="22"/>
          <w:szCs w:val="22"/>
          <w:lang w:val="en-GB"/>
        </w:rPr>
        <w:t>, consequently, we must receive at the above-mentioned office any demand for payment under this guarantee on or before that date.</w:t>
      </w:r>
    </w:p>
    <w:p w:rsidR="002708CD" w:rsidRDefault="002708CD">
      <w:pPr>
        <w:jc w:val="both"/>
        <w:rPr>
          <w:rFonts w:ascii="Arial" w:hAnsi="Arial" w:cs="Arial"/>
          <w:lang w:val="en-GB"/>
        </w:rPr>
      </w:pPr>
    </w:p>
    <w:p w:rsidR="00BF4532" w:rsidRDefault="00BF4532">
      <w:pPr>
        <w:jc w:val="both"/>
        <w:rPr>
          <w:rFonts w:ascii="Arial" w:hAnsi="Arial" w:cs="Arial"/>
          <w:lang w:val="en-GB"/>
        </w:rPr>
      </w:pPr>
    </w:p>
    <w:p w:rsidR="007A75D3" w:rsidRPr="003F47F0" w:rsidRDefault="007A75D3">
      <w:pPr>
        <w:jc w:val="both"/>
        <w:rPr>
          <w:rFonts w:ascii="Arial" w:hAnsi="Arial" w:cs="Arial"/>
          <w:lang w:val="en-GB"/>
        </w:rPr>
      </w:pPr>
    </w:p>
    <w:p w:rsidR="007A75D3" w:rsidRPr="00FE6B6F" w:rsidRDefault="007A75D3" w:rsidP="007A75D3">
      <w:pPr>
        <w:pStyle w:val="FootnoteText"/>
        <w:rPr>
          <w:rFonts w:ascii="Arial" w:hAnsi="Arial" w:cs="Arial"/>
          <w:i/>
          <w:lang w:val="en-GB"/>
        </w:rPr>
      </w:pPr>
      <w:r w:rsidRPr="00FE6B6F">
        <w:rPr>
          <w:rFonts w:ascii="Arial" w:hAnsi="Arial" w:cs="Arial"/>
          <w:i/>
          <w:lang w:val="en-GB"/>
        </w:rPr>
        <w:t>[</w:t>
      </w:r>
      <w:r>
        <w:rPr>
          <w:rFonts w:ascii="Arial" w:hAnsi="Arial" w:cs="Arial"/>
          <w:i/>
          <w:lang w:val="en-GB"/>
        </w:rPr>
        <w:t>Signatures of authorized representatives of the bank]</w:t>
      </w:r>
    </w:p>
    <w:p w:rsidR="00BF4532" w:rsidRPr="003F47F0" w:rsidRDefault="00BF4532">
      <w:pPr>
        <w:jc w:val="both"/>
        <w:rPr>
          <w:rFonts w:ascii="Arial" w:hAnsi="Arial" w:cs="Arial"/>
          <w:lang w:val="en-GB"/>
        </w:rPr>
      </w:pPr>
    </w:p>
    <w:tbl>
      <w:tblPr>
        <w:tblW w:w="0" w:type="auto"/>
        <w:tblInd w:w="108" w:type="dxa"/>
        <w:tblLook w:val="0000"/>
      </w:tblPr>
      <w:tblGrid>
        <w:gridCol w:w="4513"/>
        <w:gridCol w:w="4487"/>
      </w:tblGrid>
      <w:tr w:rsidR="002708CD" w:rsidRPr="003F47F0">
        <w:tc>
          <w:tcPr>
            <w:tcW w:w="4513" w:type="dxa"/>
          </w:tcPr>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fr-FR"/>
              </w:rPr>
            </w:pPr>
            <w:r w:rsidRPr="003F47F0">
              <w:rPr>
                <w:rFonts w:ascii="Arial" w:hAnsi="Arial" w:cs="Arial"/>
                <w:lang w:val="fr-FR"/>
              </w:rPr>
              <w:t>Signature</w:t>
            </w:r>
          </w:p>
        </w:tc>
        <w:tc>
          <w:tcPr>
            <w:tcW w:w="4487" w:type="dxa"/>
          </w:tcPr>
          <w:p w:rsidR="002708CD" w:rsidRPr="003F47F0" w:rsidRDefault="002708CD">
            <w:pPr>
              <w:jc w:val="both"/>
              <w:rPr>
                <w:rFonts w:ascii="Arial" w:hAnsi="Arial" w:cs="Arial"/>
                <w:lang w:val="fr-FR"/>
              </w:rPr>
            </w:pPr>
          </w:p>
          <w:p w:rsidR="002708CD" w:rsidRPr="003F47F0" w:rsidRDefault="002708CD">
            <w:pPr>
              <w:jc w:val="both"/>
              <w:rPr>
                <w:rFonts w:ascii="Arial" w:hAnsi="Arial" w:cs="Arial"/>
                <w:lang w:val="fr-FR"/>
              </w:rPr>
            </w:pPr>
          </w:p>
          <w:p w:rsidR="002708CD" w:rsidRPr="003F47F0" w:rsidRDefault="00FE375D">
            <w:pPr>
              <w:jc w:val="both"/>
              <w:rPr>
                <w:rFonts w:ascii="Arial" w:hAnsi="Arial" w:cs="Arial"/>
                <w:lang w:val="fr-FR"/>
              </w:rPr>
            </w:pPr>
            <w:r>
              <w:rPr>
                <w:rFonts w:ascii="Arial" w:hAnsi="Arial" w:cs="Arial"/>
                <w:lang w:val="fr-FR"/>
              </w:rPr>
              <w:t>Seal</w:t>
            </w:r>
          </w:p>
        </w:tc>
      </w:tr>
    </w:tbl>
    <w:p w:rsidR="002708CD" w:rsidRDefault="002708CD">
      <w:pPr>
        <w:jc w:val="both"/>
        <w:rPr>
          <w:rFonts w:ascii="Arial" w:hAnsi="Arial" w:cs="Arial"/>
          <w:lang w:val="fr-FR"/>
        </w:rPr>
      </w:pPr>
    </w:p>
    <w:p w:rsidR="00BF4532" w:rsidRDefault="00BF4532" w:rsidP="00D01A8B">
      <w:pPr>
        <w:pStyle w:val="Heading1"/>
        <w:rPr>
          <w:rFonts w:ascii="Arial" w:hAnsi="Arial" w:cs="Arial"/>
          <w:sz w:val="32"/>
          <w:lang w:val="fr-FR"/>
        </w:rPr>
      </w:pPr>
    </w:p>
    <w:p w:rsidR="00BF4532" w:rsidRDefault="00BF4532" w:rsidP="00D01A8B">
      <w:pPr>
        <w:pStyle w:val="Heading1"/>
        <w:rPr>
          <w:rFonts w:ascii="Arial" w:hAnsi="Arial" w:cs="Arial"/>
          <w:sz w:val="32"/>
          <w:lang w:val="fr-FR"/>
        </w:rPr>
      </w:pPr>
    </w:p>
    <w:p w:rsidR="00BF4532" w:rsidRDefault="00BF4532" w:rsidP="00BF4532">
      <w:pPr>
        <w:rPr>
          <w:lang w:val="fr-FR" w:eastAsia="en-US"/>
        </w:rPr>
      </w:pPr>
    </w:p>
    <w:p w:rsidR="00BF4532" w:rsidRPr="00BF4532" w:rsidRDefault="00BF4532" w:rsidP="00BF4532">
      <w:pPr>
        <w:rPr>
          <w:lang w:val="fr-FR" w:eastAsia="en-US"/>
        </w:rPr>
      </w:pPr>
    </w:p>
    <w:p w:rsidR="00D01A8B" w:rsidRPr="003F47F0" w:rsidRDefault="00D01A8B" w:rsidP="00D01A8B">
      <w:pPr>
        <w:pStyle w:val="Heading1"/>
        <w:rPr>
          <w:rFonts w:ascii="Arial" w:hAnsi="Arial" w:cs="Arial"/>
          <w:sz w:val="32"/>
          <w:lang w:val="fr-FR"/>
        </w:rPr>
      </w:pPr>
      <w:bookmarkStart w:id="800" w:name="_Toc240339838"/>
      <w:r w:rsidRPr="003F47F0">
        <w:rPr>
          <w:rFonts w:ascii="Arial" w:hAnsi="Arial" w:cs="Arial"/>
          <w:sz w:val="32"/>
          <w:lang w:val="fr-FR"/>
        </w:rPr>
        <w:t xml:space="preserve">Section 6.Schedule of </w:t>
      </w:r>
      <w:bookmarkEnd w:id="800"/>
      <w:r w:rsidR="00BA0D44">
        <w:rPr>
          <w:rFonts w:ascii="Arial" w:hAnsi="Arial" w:cs="Arial"/>
          <w:sz w:val="32"/>
          <w:lang w:val="fr-FR"/>
        </w:rPr>
        <w:t>Requirements</w:t>
      </w:r>
    </w:p>
    <w:tbl>
      <w:tblPr>
        <w:tblW w:w="0" w:type="auto"/>
        <w:tblLook w:val="01E0"/>
      </w:tblPr>
      <w:tblGrid>
        <w:gridCol w:w="2808"/>
        <w:gridCol w:w="3193"/>
        <w:gridCol w:w="1067"/>
        <w:gridCol w:w="2177"/>
      </w:tblGrid>
      <w:tr w:rsidR="00D01A8B" w:rsidRPr="00CB3EF1" w:rsidTr="00CB3EF1">
        <w:tc>
          <w:tcPr>
            <w:tcW w:w="2808" w:type="dxa"/>
          </w:tcPr>
          <w:p w:rsidR="00D01A8B" w:rsidRPr="00CB3EF1" w:rsidRDefault="00D01A8B" w:rsidP="00CB3EF1">
            <w:pPr>
              <w:jc w:val="both"/>
              <w:rPr>
                <w:rFonts w:ascii="Arial" w:hAnsi="Arial" w:cs="Arial"/>
                <w:sz w:val="22"/>
                <w:szCs w:val="22"/>
                <w:lang w:val="en-GB"/>
              </w:rPr>
            </w:pPr>
            <w:r w:rsidRPr="00CB3EF1">
              <w:rPr>
                <w:rFonts w:ascii="Arial" w:hAnsi="Arial" w:cs="Arial"/>
                <w:sz w:val="22"/>
                <w:szCs w:val="22"/>
                <w:lang w:val="en-GB"/>
              </w:rPr>
              <w:t>Invitation for Tender No:</w:t>
            </w:r>
            <w:r w:rsidR="0031527B">
              <w:rPr>
                <w:rFonts w:ascii="Arial" w:hAnsi="Arial" w:cs="Arial"/>
                <w:i/>
                <w:sz w:val="22"/>
                <w:szCs w:val="22"/>
                <w:lang w:val="en-GB"/>
              </w:rPr>
              <w:t xml:space="preserve"> 18.16.0000.385.09.001.19</w:t>
            </w:r>
          </w:p>
        </w:tc>
        <w:tc>
          <w:tcPr>
            <w:tcW w:w="3193" w:type="dxa"/>
          </w:tcPr>
          <w:p w:rsidR="00D01A8B" w:rsidRPr="00CB3EF1" w:rsidRDefault="00D01A8B" w:rsidP="00CB3EF1">
            <w:pPr>
              <w:jc w:val="both"/>
              <w:rPr>
                <w:rFonts w:ascii="Arial" w:hAnsi="Arial" w:cs="Arial"/>
                <w:sz w:val="22"/>
                <w:szCs w:val="22"/>
                <w:lang w:val="en-GB"/>
              </w:rPr>
            </w:pPr>
          </w:p>
        </w:tc>
        <w:tc>
          <w:tcPr>
            <w:tcW w:w="1067" w:type="dxa"/>
          </w:tcPr>
          <w:p w:rsidR="00D01A8B" w:rsidRPr="00CB3EF1" w:rsidRDefault="00D01A8B" w:rsidP="00CB3EF1">
            <w:pPr>
              <w:jc w:val="both"/>
              <w:rPr>
                <w:rFonts w:ascii="Arial" w:hAnsi="Arial" w:cs="Arial"/>
                <w:sz w:val="22"/>
                <w:szCs w:val="22"/>
                <w:lang w:val="en-GB"/>
              </w:rPr>
            </w:pPr>
            <w:r w:rsidRPr="00CB3EF1">
              <w:rPr>
                <w:rFonts w:ascii="Arial" w:hAnsi="Arial" w:cs="Arial"/>
                <w:sz w:val="22"/>
                <w:szCs w:val="22"/>
                <w:lang w:val="en-GB"/>
              </w:rPr>
              <w:t>Date</w:t>
            </w:r>
          </w:p>
        </w:tc>
        <w:tc>
          <w:tcPr>
            <w:tcW w:w="2177" w:type="dxa"/>
          </w:tcPr>
          <w:p w:rsidR="00D01A8B" w:rsidRPr="00CB3EF1" w:rsidRDefault="00D01A8B" w:rsidP="00CB3EF1">
            <w:pPr>
              <w:jc w:val="both"/>
              <w:rPr>
                <w:rFonts w:ascii="Arial" w:hAnsi="Arial" w:cs="Arial"/>
                <w:sz w:val="22"/>
                <w:szCs w:val="22"/>
                <w:lang w:val="en-GB"/>
              </w:rPr>
            </w:pPr>
          </w:p>
        </w:tc>
      </w:tr>
      <w:tr w:rsidR="00D01A8B" w:rsidRPr="00CB3EF1" w:rsidTr="00CB3EF1">
        <w:tc>
          <w:tcPr>
            <w:tcW w:w="2808" w:type="dxa"/>
          </w:tcPr>
          <w:p w:rsidR="00D01A8B" w:rsidRPr="00CB3EF1" w:rsidRDefault="00D01A8B" w:rsidP="00CB3EF1">
            <w:pPr>
              <w:jc w:val="both"/>
              <w:rPr>
                <w:rFonts w:ascii="Arial" w:hAnsi="Arial" w:cs="Arial"/>
                <w:sz w:val="22"/>
                <w:szCs w:val="22"/>
                <w:lang w:val="en-GB"/>
              </w:rPr>
            </w:pPr>
          </w:p>
        </w:tc>
        <w:tc>
          <w:tcPr>
            <w:tcW w:w="3193" w:type="dxa"/>
          </w:tcPr>
          <w:p w:rsidR="00D01A8B" w:rsidRPr="00CB3EF1" w:rsidRDefault="00D01A8B" w:rsidP="00CB3EF1">
            <w:pPr>
              <w:jc w:val="both"/>
              <w:rPr>
                <w:rFonts w:ascii="Arial" w:hAnsi="Arial" w:cs="Arial"/>
                <w:sz w:val="22"/>
                <w:szCs w:val="22"/>
                <w:lang w:val="en-GB"/>
              </w:rPr>
            </w:pPr>
          </w:p>
        </w:tc>
        <w:tc>
          <w:tcPr>
            <w:tcW w:w="1067" w:type="dxa"/>
          </w:tcPr>
          <w:p w:rsidR="00D01A8B" w:rsidRPr="00CB3EF1" w:rsidRDefault="00D01A8B" w:rsidP="00CB3EF1">
            <w:pPr>
              <w:jc w:val="both"/>
              <w:rPr>
                <w:rFonts w:ascii="Arial" w:hAnsi="Arial" w:cs="Arial"/>
                <w:sz w:val="22"/>
                <w:szCs w:val="22"/>
                <w:lang w:val="en-GB"/>
              </w:rPr>
            </w:pPr>
          </w:p>
        </w:tc>
        <w:tc>
          <w:tcPr>
            <w:tcW w:w="2177" w:type="dxa"/>
          </w:tcPr>
          <w:p w:rsidR="00D01A8B" w:rsidRPr="00CB3EF1" w:rsidRDefault="00D01A8B" w:rsidP="00CB3EF1">
            <w:pPr>
              <w:jc w:val="both"/>
              <w:rPr>
                <w:rFonts w:ascii="Arial" w:hAnsi="Arial" w:cs="Arial"/>
                <w:sz w:val="22"/>
                <w:szCs w:val="22"/>
                <w:lang w:val="en-GB"/>
              </w:rPr>
            </w:pPr>
          </w:p>
        </w:tc>
      </w:tr>
    </w:tbl>
    <w:p w:rsidR="00D01A8B" w:rsidRPr="003F47F0" w:rsidRDefault="00D01A8B" w:rsidP="00D01A8B">
      <w:pPr>
        <w:jc w:val="both"/>
        <w:rPr>
          <w:rFonts w:ascii="Arial" w:hAnsi="Arial" w:cs="Arial"/>
          <w:lang w:val="en-GB"/>
        </w:rPr>
      </w:pPr>
    </w:p>
    <w:p w:rsidR="00D01A8B" w:rsidRPr="003F47F0" w:rsidRDefault="00D01A8B" w:rsidP="00D01A8B">
      <w:pPr>
        <w:jc w:val="center"/>
        <w:rPr>
          <w:rFonts w:ascii="Arial" w:hAnsi="Arial" w:cs="Arial"/>
          <w:b/>
          <w:bCs/>
          <w:sz w:val="28"/>
          <w:szCs w:val="28"/>
          <w:lang w:val="en-GB"/>
        </w:rPr>
      </w:pPr>
      <w:r w:rsidRPr="003F47F0">
        <w:rPr>
          <w:rFonts w:ascii="Arial" w:hAnsi="Arial" w:cs="Arial"/>
          <w:b/>
          <w:bCs/>
          <w:sz w:val="28"/>
          <w:szCs w:val="28"/>
          <w:lang w:val="en-GB"/>
        </w:rPr>
        <w:t>A.</w:t>
      </w:r>
      <w:r w:rsidRPr="003F47F0">
        <w:rPr>
          <w:rFonts w:ascii="Arial" w:hAnsi="Arial" w:cs="Arial"/>
          <w:b/>
          <w:bCs/>
          <w:sz w:val="28"/>
          <w:szCs w:val="28"/>
          <w:lang w:val="en-GB"/>
        </w:rPr>
        <w:tab/>
        <w:t>List of Goods and Delivery Schedule</w:t>
      </w:r>
    </w:p>
    <w:p w:rsidR="00D01A8B" w:rsidRDefault="00D01A8B" w:rsidP="00D01A8B">
      <w:pPr>
        <w:pStyle w:val="Sub-ClauseText"/>
        <w:spacing w:before="0" w:after="0"/>
        <w:rPr>
          <w:rFonts w:ascii="Arial" w:hAnsi="Arial" w:cs="Arial"/>
          <w:sz w:val="22"/>
          <w:szCs w:val="22"/>
          <w:lang w:val="en-GB"/>
        </w:rPr>
      </w:pPr>
    </w:p>
    <w:p w:rsidR="00D01A8B" w:rsidRPr="003F47F0" w:rsidRDefault="00D01A8B" w:rsidP="00D01A8B">
      <w:pPr>
        <w:pStyle w:val="Sub-ClauseText"/>
        <w:spacing w:before="0" w:after="0"/>
        <w:rPr>
          <w:rFonts w:ascii="Arial" w:hAnsi="Arial" w:cs="Arial"/>
          <w:sz w:val="22"/>
          <w:szCs w:val="22"/>
          <w:lang w:val="en-GB"/>
        </w:rPr>
      </w:pPr>
      <w:r w:rsidRPr="003F47F0">
        <w:rPr>
          <w:rFonts w:ascii="Arial" w:hAnsi="Arial" w:cs="Arial"/>
          <w:sz w:val="22"/>
          <w:szCs w:val="22"/>
          <w:lang w:val="en-GB"/>
        </w:rPr>
        <w:t xml:space="preserve">When completing Form </w:t>
      </w:r>
      <w:r>
        <w:rPr>
          <w:rFonts w:ascii="Arial" w:hAnsi="Arial" w:cs="Arial"/>
          <w:sz w:val="22"/>
          <w:szCs w:val="22"/>
          <w:lang w:val="en-GB"/>
        </w:rPr>
        <w:t>P</w:t>
      </w:r>
      <w:r w:rsidRPr="003F47F0">
        <w:rPr>
          <w:rFonts w:ascii="Arial" w:hAnsi="Arial" w:cs="Arial"/>
          <w:sz w:val="22"/>
          <w:szCs w:val="22"/>
          <w:lang w:val="en-GB"/>
        </w:rPr>
        <w:t>G</w:t>
      </w:r>
      <w:r w:rsidR="000977A8">
        <w:rPr>
          <w:rFonts w:ascii="Arial" w:hAnsi="Arial" w:cs="Arial"/>
          <w:sz w:val="22"/>
          <w:szCs w:val="22"/>
          <w:lang w:val="en-GB"/>
        </w:rPr>
        <w:t>4</w:t>
      </w:r>
      <w:r w:rsidRPr="003F47F0">
        <w:rPr>
          <w:rFonts w:ascii="Arial" w:hAnsi="Arial" w:cs="Arial"/>
          <w:sz w:val="22"/>
          <w:szCs w:val="22"/>
          <w:lang w:val="en-GB"/>
        </w:rPr>
        <w:t>-</w:t>
      </w:r>
      <w:r w:rsidR="00F15F91">
        <w:rPr>
          <w:rFonts w:ascii="Arial" w:hAnsi="Arial" w:cs="Arial"/>
          <w:sz w:val="22"/>
          <w:szCs w:val="22"/>
          <w:lang w:val="en-GB"/>
        </w:rPr>
        <w:t>3A, 3B &amp;</w:t>
      </w:r>
      <w:r w:rsidR="000977A8">
        <w:rPr>
          <w:rFonts w:ascii="Arial" w:hAnsi="Arial" w:cs="Arial"/>
          <w:sz w:val="22"/>
          <w:szCs w:val="22"/>
          <w:lang w:val="en-GB"/>
        </w:rPr>
        <w:t xml:space="preserve"> 3C </w:t>
      </w:r>
      <w:r w:rsidRPr="003F47F0">
        <w:rPr>
          <w:rFonts w:ascii="Arial" w:hAnsi="Arial" w:cs="Arial"/>
          <w:sz w:val="22"/>
          <w:szCs w:val="22"/>
          <w:lang w:val="en-GB"/>
        </w:rPr>
        <w:t xml:space="preserve">the Tenderer shall quote prices and contract delivery dates for each lot separately, as specified in the List of Goods and Delivery </w:t>
      </w:r>
      <w:r w:rsidR="001410FD">
        <w:rPr>
          <w:rFonts w:ascii="Arial" w:hAnsi="Arial" w:cs="Arial"/>
          <w:sz w:val="22"/>
          <w:szCs w:val="22"/>
          <w:lang w:val="en-GB"/>
        </w:rPr>
        <w:t>Schedule.</w:t>
      </w:r>
    </w:p>
    <w:p w:rsidR="00D01A8B" w:rsidRPr="003F47F0" w:rsidRDefault="00D01A8B" w:rsidP="00D01A8B">
      <w:pPr>
        <w:rPr>
          <w:rFonts w:ascii="Arial" w:hAnsi="Arial" w:cs="Arial"/>
          <w:lang w:val="en-GB"/>
        </w:rPr>
      </w:pPr>
    </w:p>
    <w:tbl>
      <w:tblPr>
        <w:tblW w:w="1035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720"/>
        <w:gridCol w:w="3841"/>
        <w:gridCol w:w="990"/>
        <w:gridCol w:w="929"/>
        <w:gridCol w:w="1350"/>
        <w:gridCol w:w="2520"/>
      </w:tblGrid>
      <w:tr w:rsidR="0074488D" w:rsidRPr="003F47F0" w:rsidTr="0074488D">
        <w:trPr>
          <w:cantSplit/>
          <w:trHeight w:val="1971"/>
        </w:trPr>
        <w:tc>
          <w:tcPr>
            <w:tcW w:w="720" w:type="dxa"/>
            <w:tcBorders>
              <w:top w:val="double" w:sz="4" w:space="0" w:color="auto"/>
            </w:tcBorders>
          </w:tcPr>
          <w:p w:rsidR="0074488D" w:rsidRPr="00B500F2" w:rsidRDefault="0074488D" w:rsidP="00951DFA">
            <w:pPr>
              <w:jc w:val="center"/>
              <w:rPr>
                <w:rFonts w:ascii="Arial" w:hAnsi="Arial" w:cs="Arial"/>
                <w:b/>
                <w:bCs/>
                <w:sz w:val="20"/>
                <w:lang w:val="en-GB"/>
              </w:rPr>
            </w:pPr>
            <w:r w:rsidRPr="00B500F2">
              <w:rPr>
                <w:rFonts w:ascii="Arial" w:hAnsi="Arial" w:cs="Arial"/>
                <w:b/>
                <w:bCs/>
                <w:sz w:val="20"/>
                <w:lang w:val="en-GB"/>
              </w:rPr>
              <w:t>Item No.</w:t>
            </w:r>
          </w:p>
        </w:tc>
        <w:tc>
          <w:tcPr>
            <w:tcW w:w="3841" w:type="dxa"/>
            <w:tcBorders>
              <w:top w:val="double" w:sz="4" w:space="0" w:color="auto"/>
            </w:tcBorders>
          </w:tcPr>
          <w:p w:rsidR="0074488D" w:rsidRPr="00B500F2" w:rsidRDefault="0074488D" w:rsidP="00951DFA">
            <w:pPr>
              <w:jc w:val="center"/>
              <w:rPr>
                <w:rFonts w:ascii="Arial" w:hAnsi="Arial" w:cs="Arial"/>
                <w:b/>
                <w:bCs/>
                <w:sz w:val="20"/>
                <w:lang w:val="en-GB"/>
              </w:rPr>
            </w:pPr>
            <w:r w:rsidRPr="00B500F2">
              <w:rPr>
                <w:rFonts w:ascii="Arial" w:hAnsi="Arial" w:cs="Arial"/>
                <w:b/>
                <w:bCs/>
                <w:sz w:val="20"/>
                <w:lang w:val="en-GB"/>
              </w:rPr>
              <w:t xml:space="preserve">Description of Item </w:t>
            </w:r>
          </w:p>
        </w:tc>
        <w:tc>
          <w:tcPr>
            <w:tcW w:w="990" w:type="dxa"/>
            <w:tcBorders>
              <w:top w:val="double" w:sz="4" w:space="0" w:color="auto"/>
            </w:tcBorders>
          </w:tcPr>
          <w:p w:rsidR="0074488D" w:rsidRPr="00B500F2" w:rsidRDefault="0074488D" w:rsidP="00951DFA">
            <w:pPr>
              <w:pStyle w:val="FootnoteText"/>
              <w:jc w:val="center"/>
              <w:rPr>
                <w:rFonts w:ascii="Arial" w:hAnsi="Arial" w:cs="Arial"/>
                <w:b/>
                <w:bCs/>
                <w:lang w:val="en-GB"/>
              </w:rPr>
            </w:pPr>
            <w:r w:rsidRPr="00B500F2">
              <w:rPr>
                <w:rFonts w:ascii="Arial" w:eastAsia="SimSun" w:hAnsi="Arial" w:cs="Arial"/>
                <w:b/>
                <w:bCs/>
                <w:szCs w:val="24"/>
                <w:lang w:val="en-GB" w:eastAsia="zh-CN"/>
              </w:rPr>
              <w:t>Unit of Measurement</w:t>
            </w:r>
          </w:p>
        </w:tc>
        <w:tc>
          <w:tcPr>
            <w:tcW w:w="929" w:type="dxa"/>
            <w:tcBorders>
              <w:top w:val="double" w:sz="4" w:space="0" w:color="auto"/>
            </w:tcBorders>
          </w:tcPr>
          <w:p w:rsidR="0074488D" w:rsidRPr="00B500F2" w:rsidRDefault="0074488D" w:rsidP="00951DFA">
            <w:pPr>
              <w:jc w:val="center"/>
              <w:rPr>
                <w:rFonts w:ascii="Arial" w:hAnsi="Arial" w:cs="Arial"/>
                <w:b/>
                <w:bCs/>
                <w:sz w:val="20"/>
                <w:lang w:val="en-GB"/>
              </w:rPr>
            </w:pPr>
            <w:r w:rsidRPr="00B500F2">
              <w:rPr>
                <w:rFonts w:ascii="Arial" w:hAnsi="Arial" w:cs="Arial"/>
                <w:b/>
                <w:bCs/>
                <w:sz w:val="20"/>
                <w:lang w:val="en-GB"/>
              </w:rPr>
              <w:t xml:space="preserve">Quantity </w:t>
            </w:r>
          </w:p>
        </w:tc>
        <w:tc>
          <w:tcPr>
            <w:tcW w:w="1350" w:type="dxa"/>
            <w:tcBorders>
              <w:top w:val="double" w:sz="4" w:space="0" w:color="auto"/>
            </w:tcBorders>
          </w:tcPr>
          <w:p w:rsidR="0074488D" w:rsidRDefault="0074488D" w:rsidP="00951DFA">
            <w:pPr>
              <w:jc w:val="center"/>
              <w:rPr>
                <w:rFonts w:ascii="Arial" w:hAnsi="Arial" w:cs="Arial"/>
                <w:b/>
                <w:bCs/>
                <w:sz w:val="20"/>
                <w:lang w:val="en-GB"/>
              </w:rPr>
            </w:pPr>
            <w:r w:rsidRPr="00B500F2">
              <w:rPr>
                <w:rFonts w:ascii="Arial" w:hAnsi="Arial" w:cs="Arial"/>
                <w:b/>
                <w:bCs/>
                <w:sz w:val="20"/>
                <w:lang w:val="en-GB"/>
              </w:rPr>
              <w:t>Point of Delivery</w:t>
            </w:r>
          </w:p>
          <w:p w:rsidR="0074488D" w:rsidRPr="00B500F2" w:rsidRDefault="0074488D" w:rsidP="00951DFA">
            <w:pPr>
              <w:jc w:val="center"/>
              <w:rPr>
                <w:rFonts w:ascii="Arial" w:hAnsi="Arial" w:cs="Arial"/>
                <w:b/>
                <w:bCs/>
                <w:i/>
                <w:sz w:val="20"/>
                <w:lang w:val="en-GB"/>
              </w:rPr>
            </w:pPr>
            <w:r>
              <w:rPr>
                <w:rFonts w:ascii="Arial" w:hAnsi="Arial" w:cs="Arial"/>
                <w:b/>
                <w:bCs/>
                <w:i/>
                <w:sz w:val="18"/>
                <w:lang w:val="en-GB"/>
              </w:rPr>
              <w:t>[</w:t>
            </w:r>
            <w:r w:rsidRPr="00B500F2">
              <w:rPr>
                <w:rFonts w:ascii="Arial" w:hAnsi="Arial" w:cs="Arial"/>
                <w:b/>
                <w:bCs/>
                <w:i/>
                <w:sz w:val="18"/>
                <w:lang w:val="en-GB"/>
              </w:rPr>
              <w:t xml:space="preserve">Final (Project Site) </w:t>
            </w:r>
            <w:r>
              <w:rPr>
                <w:rFonts w:ascii="Arial" w:hAnsi="Arial" w:cs="Arial"/>
                <w:b/>
                <w:bCs/>
                <w:i/>
                <w:sz w:val="18"/>
                <w:lang w:val="en-GB"/>
              </w:rPr>
              <w:t xml:space="preserve">Destination </w:t>
            </w:r>
            <w:r w:rsidRPr="00B500F2">
              <w:rPr>
                <w:rFonts w:ascii="Arial" w:hAnsi="Arial" w:cs="Arial"/>
                <w:b/>
                <w:bCs/>
                <w:i/>
                <w:sz w:val="18"/>
                <w:lang w:val="en-GB"/>
              </w:rPr>
              <w:t>as specified in TDS</w:t>
            </w:r>
            <w:r>
              <w:rPr>
                <w:rFonts w:ascii="Arial" w:hAnsi="Arial" w:cs="Arial"/>
                <w:b/>
                <w:bCs/>
                <w:i/>
                <w:sz w:val="18"/>
                <w:lang w:val="en-GB"/>
              </w:rPr>
              <w:t>]</w:t>
            </w:r>
          </w:p>
        </w:tc>
        <w:tc>
          <w:tcPr>
            <w:tcW w:w="2520" w:type="dxa"/>
            <w:tcBorders>
              <w:top w:val="double" w:sz="4" w:space="0" w:color="auto"/>
            </w:tcBorders>
          </w:tcPr>
          <w:p w:rsidR="0074488D" w:rsidRPr="00CE7132" w:rsidRDefault="0074488D" w:rsidP="0074488D">
            <w:pPr>
              <w:tabs>
                <w:tab w:val="left" w:pos="5387"/>
              </w:tabs>
              <w:jc w:val="center"/>
              <w:rPr>
                <w:rFonts w:ascii="Arial" w:hAnsi="Arial" w:cs="Arial"/>
                <w:sz w:val="20"/>
                <w:lang w:val="en-GB"/>
              </w:rPr>
            </w:pPr>
            <w:r>
              <w:rPr>
                <w:rFonts w:ascii="Arial" w:hAnsi="Arial" w:cs="Arial"/>
                <w:b/>
                <w:bCs/>
                <w:sz w:val="20"/>
                <w:lang w:val="en-GB"/>
              </w:rPr>
              <w:t xml:space="preserve">Delivery </w:t>
            </w:r>
            <w:r w:rsidRPr="00B500F2">
              <w:rPr>
                <w:rFonts w:ascii="Arial" w:hAnsi="Arial" w:cs="Arial"/>
                <w:b/>
                <w:bCs/>
                <w:sz w:val="20"/>
                <w:lang w:val="en-GB"/>
              </w:rPr>
              <w:t>Date Required</w:t>
            </w:r>
            <w:r>
              <w:rPr>
                <w:rFonts w:ascii="Arial" w:hAnsi="Arial" w:cs="Arial"/>
                <w:sz w:val="20"/>
                <w:lang w:val="en-GB"/>
              </w:rPr>
              <w:tab/>
            </w:r>
          </w:p>
        </w:tc>
      </w:tr>
      <w:tr w:rsidR="0074488D" w:rsidRPr="003F47F0" w:rsidTr="0074488D">
        <w:trPr>
          <w:cantSplit/>
          <w:trHeight w:val="330"/>
        </w:trPr>
        <w:tc>
          <w:tcPr>
            <w:tcW w:w="720" w:type="dxa"/>
            <w:tcBorders>
              <w:top w:val="single" w:sz="6" w:space="0" w:color="auto"/>
              <w:bottom w:val="single" w:sz="6" w:space="0" w:color="auto"/>
            </w:tcBorders>
          </w:tcPr>
          <w:p w:rsidR="0074488D" w:rsidRPr="003F47F0" w:rsidRDefault="0074488D" w:rsidP="00951DFA">
            <w:pPr>
              <w:jc w:val="center"/>
              <w:rPr>
                <w:rFonts w:ascii="Arial" w:hAnsi="Arial" w:cs="Arial"/>
                <w:b/>
                <w:bCs/>
                <w:lang w:val="en-GB"/>
              </w:rPr>
            </w:pPr>
            <w:r w:rsidRPr="003F47F0">
              <w:rPr>
                <w:rFonts w:ascii="Arial" w:hAnsi="Arial" w:cs="Arial"/>
                <w:b/>
                <w:bCs/>
                <w:lang w:val="en-GB"/>
              </w:rPr>
              <w:t>1</w:t>
            </w:r>
          </w:p>
        </w:tc>
        <w:tc>
          <w:tcPr>
            <w:tcW w:w="3841" w:type="dxa"/>
            <w:tcBorders>
              <w:top w:val="single" w:sz="6" w:space="0" w:color="auto"/>
              <w:bottom w:val="single" w:sz="6" w:space="0" w:color="auto"/>
            </w:tcBorders>
          </w:tcPr>
          <w:p w:rsidR="0074488D" w:rsidRPr="003F47F0" w:rsidRDefault="0074488D" w:rsidP="00951DFA">
            <w:pPr>
              <w:jc w:val="center"/>
              <w:rPr>
                <w:rFonts w:ascii="Arial" w:hAnsi="Arial" w:cs="Arial"/>
                <w:b/>
                <w:bCs/>
                <w:lang w:val="en-GB"/>
              </w:rPr>
            </w:pPr>
            <w:r w:rsidRPr="003F47F0">
              <w:rPr>
                <w:rFonts w:ascii="Arial" w:hAnsi="Arial" w:cs="Arial"/>
                <w:b/>
                <w:bCs/>
                <w:lang w:val="en-GB"/>
              </w:rPr>
              <w:t>2</w:t>
            </w:r>
          </w:p>
        </w:tc>
        <w:tc>
          <w:tcPr>
            <w:tcW w:w="990" w:type="dxa"/>
            <w:tcBorders>
              <w:top w:val="single" w:sz="6" w:space="0" w:color="auto"/>
              <w:bottom w:val="single" w:sz="6" w:space="0" w:color="auto"/>
            </w:tcBorders>
          </w:tcPr>
          <w:p w:rsidR="0074488D" w:rsidRPr="003F47F0" w:rsidRDefault="0074488D" w:rsidP="00951DFA">
            <w:pPr>
              <w:pStyle w:val="FootnoteText"/>
              <w:jc w:val="center"/>
              <w:rPr>
                <w:rFonts w:ascii="Arial" w:hAnsi="Arial" w:cs="Arial"/>
                <w:b/>
                <w:bCs/>
                <w:lang w:val="en-GB"/>
              </w:rPr>
            </w:pPr>
            <w:r w:rsidRPr="003F47F0">
              <w:rPr>
                <w:rFonts w:ascii="Arial" w:hAnsi="Arial" w:cs="Arial"/>
                <w:b/>
                <w:bCs/>
                <w:lang w:val="en-GB"/>
              </w:rPr>
              <w:t>3</w:t>
            </w:r>
          </w:p>
        </w:tc>
        <w:tc>
          <w:tcPr>
            <w:tcW w:w="929" w:type="dxa"/>
            <w:tcBorders>
              <w:top w:val="single" w:sz="6" w:space="0" w:color="auto"/>
              <w:bottom w:val="single" w:sz="6" w:space="0" w:color="auto"/>
            </w:tcBorders>
          </w:tcPr>
          <w:p w:rsidR="0074488D" w:rsidRPr="003F47F0" w:rsidRDefault="0074488D" w:rsidP="00951DFA">
            <w:pPr>
              <w:jc w:val="center"/>
              <w:rPr>
                <w:rFonts w:ascii="Arial" w:hAnsi="Arial" w:cs="Arial"/>
                <w:b/>
                <w:bCs/>
                <w:lang w:val="en-GB"/>
              </w:rPr>
            </w:pPr>
            <w:r w:rsidRPr="003F47F0">
              <w:rPr>
                <w:rFonts w:ascii="Arial" w:hAnsi="Arial" w:cs="Arial"/>
                <w:b/>
                <w:bCs/>
                <w:lang w:val="en-GB"/>
              </w:rPr>
              <w:t>4</w:t>
            </w:r>
          </w:p>
        </w:tc>
        <w:tc>
          <w:tcPr>
            <w:tcW w:w="1350" w:type="dxa"/>
            <w:tcBorders>
              <w:top w:val="single" w:sz="6" w:space="0" w:color="auto"/>
              <w:bottom w:val="single" w:sz="6" w:space="0" w:color="auto"/>
            </w:tcBorders>
          </w:tcPr>
          <w:p w:rsidR="0074488D" w:rsidRPr="003F47F0" w:rsidRDefault="0074488D" w:rsidP="00951DFA">
            <w:pPr>
              <w:jc w:val="center"/>
              <w:rPr>
                <w:rFonts w:ascii="Arial" w:hAnsi="Arial" w:cs="Arial"/>
                <w:b/>
                <w:bCs/>
                <w:lang w:val="en-GB"/>
              </w:rPr>
            </w:pPr>
            <w:r w:rsidRPr="003F47F0">
              <w:rPr>
                <w:rFonts w:ascii="Arial" w:hAnsi="Arial" w:cs="Arial"/>
                <w:b/>
                <w:bCs/>
                <w:lang w:val="en-GB"/>
              </w:rPr>
              <w:t>5</w:t>
            </w:r>
          </w:p>
        </w:tc>
        <w:tc>
          <w:tcPr>
            <w:tcW w:w="2520" w:type="dxa"/>
            <w:tcBorders>
              <w:top w:val="single" w:sz="6" w:space="0" w:color="auto"/>
              <w:bottom w:val="single" w:sz="6" w:space="0" w:color="auto"/>
            </w:tcBorders>
          </w:tcPr>
          <w:p w:rsidR="0074488D" w:rsidRPr="003F47F0" w:rsidRDefault="0074488D" w:rsidP="00951DFA">
            <w:pPr>
              <w:tabs>
                <w:tab w:val="left" w:pos="5387"/>
              </w:tabs>
              <w:jc w:val="center"/>
              <w:rPr>
                <w:rFonts w:ascii="Arial" w:hAnsi="Arial" w:cs="Arial"/>
                <w:b/>
                <w:bCs/>
                <w:lang w:val="en-GB"/>
              </w:rPr>
            </w:pPr>
            <w:r w:rsidRPr="003F47F0">
              <w:rPr>
                <w:rFonts w:ascii="Arial" w:hAnsi="Arial" w:cs="Arial"/>
                <w:b/>
                <w:bCs/>
                <w:lang w:val="en-GB"/>
              </w:rPr>
              <w:t>6</w:t>
            </w:r>
          </w:p>
          <w:p w:rsidR="0074488D" w:rsidRPr="003F47F0" w:rsidRDefault="0074488D" w:rsidP="00951DFA">
            <w:pPr>
              <w:tabs>
                <w:tab w:val="left" w:pos="5387"/>
              </w:tabs>
              <w:jc w:val="center"/>
              <w:rPr>
                <w:rFonts w:ascii="Arial" w:hAnsi="Arial" w:cs="Arial"/>
                <w:b/>
                <w:bCs/>
                <w:lang w:val="en-GB"/>
              </w:rPr>
            </w:pPr>
          </w:p>
        </w:tc>
      </w:tr>
      <w:tr w:rsidR="0074488D" w:rsidRPr="003F47F0" w:rsidTr="0074488D">
        <w:trPr>
          <w:cantSplit/>
          <w:trHeight w:val="330"/>
        </w:trPr>
        <w:tc>
          <w:tcPr>
            <w:tcW w:w="720" w:type="dxa"/>
            <w:tcBorders>
              <w:top w:val="single" w:sz="6" w:space="0" w:color="auto"/>
              <w:bottom w:val="single" w:sz="6" w:space="0" w:color="auto"/>
            </w:tcBorders>
          </w:tcPr>
          <w:p w:rsidR="0074488D" w:rsidRPr="003F47F0" w:rsidRDefault="0074488D" w:rsidP="0031527B">
            <w:pPr>
              <w:jc w:val="center"/>
              <w:rPr>
                <w:rFonts w:ascii="Arial" w:hAnsi="Arial" w:cs="Arial"/>
                <w:b/>
                <w:bCs/>
                <w:lang w:val="en-GB"/>
              </w:rPr>
            </w:pPr>
          </w:p>
        </w:tc>
        <w:tc>
          <w:tcPr>
            <w:tcW w:w="3841" w:type="dxa"/>
            <w:tcBorders>
              <w:top w:val="single" w:sz="6" w:space="0" w:color="auto"/>
              <w:bottom w:val="single" w:sz="6" w:space="0" w:color="auto"/>
            </w:tcBorders>
          </w:tcPr>
          <w:p w:rsidR="0074488D" w:rsidRPr="00B145A7" w:rsidRDefault="0074488D" w:rsidP="0031527B">
            <w:pPr>
              <w:jc w:val="both"/>
              <w:rPr>
                <w:sz w:val="18"/>
                <w:szCs w:val="18"/>
                <w:lang w:val="en-GB"/>
              </w:rPr>
            </w:pPr>
            <w:r w:rsidRPr="00B145A7">
              <w:rPr>
                <w:sz w:val="18"/>
                <w:szCs w:val="18"/>
                <w:lang w:val="en-GB"/>
              </w:rPr>
              <w:t>Supply of Electronic Navigat</w:t>
            </w:r>
            <w:r>
              <w:rPr>
                <w:sz w:val="18"/>
                <w:szCs w:val="18"/>
                <w:lang w:val="en-GB"/>
              </w:rPr>
              <w:t>ional Charts (ENC) for three</w:t>
            </w:r>
            <w:r w:rsidRPr="00B145A7">
              <w:rPr>
                <w:sz w:val="18"/>
                <w:szCs w:val="18"/>
                <w:lang w:val="en-GB"/>
              </w:rPr>
              <w:t xml:space="preserve"> year for </w:t>
            </w:r>
            <w:r>
              <w:rPr>
                <w:sz w:val="18"/>
                <w:szCs w:val="18"/>
                <w:lang w:val="en-GB"/>
              </w:rPr>
              <w:t>BSC’s</w:t>
            </w:r>
            <w:r w:rsidRPr="00B145A7">
              <w:rPr>
                <w:sz w:val="18"/>
                <w:szCs w:val="18"/>
                <w:lang w:val="en-GB"/>
              </w:rPr>
              <w:t xml:space="preserve"> ship</w:t>
            </w:r>
            <w:r>
              <w:rPr>
                <w:sz w:val="18"/>
                <w:szCs w:val="18"/>
                <w:lang w:val="en-GB"/>
              </w:rPr>
              <w:t>s</w:t>
            </w:r>
            <w:r w:rsidRPr="00B145A7">
              <w:rPr>
                <w:sz w:val="18"/>
                <w:szCs w:val="18"/>
                <w:lang w:val="en-GB"/>
              </w:rPr>
              <w:t xml:space="preserve"> with two identical individual JRC ECDIS Devices. and </w:t>
            </w:r>
          </w:p>
          <w:p w:rsidR="0074488D" w:rsidRPr="00B145A7" w:rsidRDefault="0074488D" w:rsidP="0031527B">
            <w:pPr>
              <w:jc w:val="both"/>
              <w:rPr>
                <w:sz w:val="18"/>
                <w:szCs w:val="18"/>
                <w:lang w:val="en-GB"/>
              </w:rPr>
            </w:pPr>
            <w:r w:rsidRPr="00B145A7">
              <w:rPr>
                <w:sz w:val="18"/>
                <w:szCs w:val="18"/>
                <w:lang w:val="en-GB"/>
              </w:rPr>
              <w:t xml:space="preserve">Electronic Publications (E-Publications). </w:t>
            </w:r>
          </w:p>
          <w:p w:rsidR="0074488D" w:rsidRPr="00B145A7" w:rsidRDefault="0074488D" w:rsidP="0025001F">
            <w:pPr>
              <w:jc w:val="both"/>
              <w:rPr>
                <w:sz w:val="18"/>
                <w:szCs w:val="18"/>
                <w:lang w:val="en-GB"/>
              </w:rPr>
            </w:pPr>
          </w:p>
        </w:tc>
        <w:tc>
          <w:tcPr>
            <w:tcW w:w="990" w:type="dxa"/>
            <w:tcBorders>
              <w:top w:val="single" w:sz="6" w:space="0" w:color="auto"/>
              <w:bottom w:val="single" w:sz="6" w:space="0" w:color="auto"/>
            </w:tcBorders>
          </w:tcPr>
          <w:p w:rsidR="0074488D" w:rsidRPr="003F47F0" w:rsidRDefault="0074488D" w:rsidP="0031527B">
            <w:pPr>
              <w:pStyle w:val="FootnoteText"/>
              <w:jc w:val="center"/>
              <w:rPr>
                <w:rFonts w:ascii="Arial" w:hAnsi="Arial" w:cs="Arial"/>
                <w:b/>
                <w:bCs/>
                <w:lang w:val="en-GB"/>
              </w:rPr>
            </w:pPr>
            <w:r>
              <w:rPr>
                <w:rFonts w:ascii="Arial" w:hAnsi="Arial" w:cs="Arial"/>
                <w:b/>
                <w:bCs/>
                <w:lang w:val="en-GB"/>
              </w:rPr>
              <w:t>01 ship for 03 years</w:t>
            </w:r>
          </w:p>
        </w:tc>
        <w:tc>
          <w:tcPr>
            <w:tcW w:w="929" w:type="dxa"/>
            <w:tcBorders>
              <w:top w:val="single" w:sz="6" w:space="0" w:color="auto"/>
              <w:bottom w:val="single" w:sz="6" w:space="0" w:color="auto"/>
            </w:tcBorders>
          </w:tcPr>
          <w:p w:rsidR="0074488D" w:rsidRPr="003F47F0" w:rsidRDefault="0074488D" w:rsidP="0074488D">
            <w:pPr>
              <w:pStyle w:val="FootnoteText"/>
              <w:jc w:val="center"/>
              <w:rPr>
                <w:rFonts w:ascii="Arial" w:hAnsi="Arial" w:cs="Arial"/>
                <w:b/>
                <w:bCs/>
                <w:lang w:val="en-GB"/>
              </w:rPr>
            </w:pPr>
            <w:r>
              <w:rPr>
                <w:rFonts w:ascii="Arial" w:hAnsi="Arial" w:cs="Arial"/>
                <w:b/>
                <w:bCs/>
                <w:lang w:val="en-GB"/>
              </w:rPr>
              <w:t>01 ship for 03 years</w:t>
            </w:r>
          </w:p>
        </w:tc>
        <w:tc>
          <w:tcPr>
            <w:tcW w:w="1350" w:type="dxa"/>
            <w:tcBorders>
              <w:top w:val="single" w:sz="6" w:space="0" w:color="auto"/>
              <w:bottom w:val="single" w:sz="6" w:space="0" w:color="auto"/>
            </w:tcBorders>
          </w:tcPr>
          <w:p w:rsidR="0074488D" w:rsidRPr="003F47F0" w:rsidRDefault="0074488D" w:rsidP="0031527B">
            <w:pPr>
              <w:jc w:val="center"/>
              <w:rPr>
                <w:rFonts w:ascii="Arial" w:hAnsi="Arial" w:cs="Arial"/>
                <w:b/>
                <w:bCs/>
                <w:lang w:val="en-GB"/>
              </w:rPr>
            </w:pPr>
            <w:r>
              <w:rPr>
                <w:rFonts w:ascii="Arial" w:hAnsi="Arial" w:cs="Arial"/>
                <w:b/>
                <w:bCs/>
                <w:lang w:val="en-GB"/>
              </w:rPr>
              <w:t>Ship</w:t>
            </w:r>
          </w:p>
        </w:tc>
        <w:tc>
          <w:tcPr>
            <w:tcW w:w="2520" w:type="dxa"/>
            <w:tcBorders>
              <w:top w:val="single" w:sz="6" w:space="0" w:color="auto"/>
              <w:bottom w:val="single" w:sz="6" w:space="0" w:color="auto"/>
            </w:tcBorders>
          </w:tcPr>
          <w:p w:rsidR="0074488D" w:rsidRDefault="0074488D" w:rsidP="0031527B">
            <w:pPr>
              <w:tabs>
                <w:tab w:val="left" w:pos="5387"/>
              </w:tabs>
              <w:jc w:val="center"/>
              <w:rPr>
                <w:rFonts w:ascii="Arial" w:hAnsi="Arial" w:cs="Arial"/>
                <w:b/>
                <w:bCs/>
                <w:lang w:val="en-GB"/>
              </w:rPr>
            </w:pPr>
            <w:r>
              <w:rPr>
                <w:rFonts w:ascii="Arial" w:hAnsi="Arial" w:cs="Arial"/>
                <w:b/>
                <w:bCs/>
                <w:lang w:val="en-GB"/>
              </w:rPr>
              <w:t>Upon Work order from DGM(SSM)</w:t>
            </w:r>
          </w:p>
        </w:tc>
      </w:tr>
      <w:tr w:rsidR="0031527B" w:rsidRPr="003F47F0">
        <w:trPr>
          <w:cantSplit/>
          <w:trHeight w:val="330"/>
        </w:trPr>
        <w:tc>
          <w:tcPr>
            <w:tcW w:w="720" w:type="dxa"/>
            <w:tcBorders>
              <w:top w:val="single" w:sz="6" w:space="0" w:color="auto"/>
              <w:bottom w:val="single" w:sz="6" w:space="0" w:color="auto"/>
            </w:tcBorders>
          </w:tcPr>
          <w:p w:rsidR="0031527B" w:rsidRPr="003F47F0" w:rsidRDefault="0031527B" w:rsidP="0031527B">
            <w:pPr>
              <w:jc w:val="center"/>
              <w:rPr>
                <w:rFonts w:ascii="Arial" w:hAnsi="Arial" w:cs="Arial"/>
                <w:b/>
                <w:bCs/>
                <w:lang w:val="en-GB"/>
              </w:rPr>
            </w:pPr>
          </w:p>
        </w:tc>
        <w:tc>
          <w:tcPr>
            <w:tcW w:w="7110" w:type="dxa"/>
            <w:gridSpan w:val="4"/>
            <w:tcBorders>
              <w:top w:val="single" w:sz="6" w:space="0" w:color="auto"/>
              <w:bottom w:val="single" w:sz="6" w:space="0" w:color="auto"/>
            </w:tcBorders>
          </w:tcPr>
          <w:p w:rsidR="0031527B" w:rsidRPr="00E5056E" w:rsidRDefault="0031527B" w:rsidP="0031527B">
            <w:pPr>
              <w:jc w:val="center"/>
              <w:rPr>
                <w:rFonts w:ascii="Arial" w:hAnsi="Arial" w:cs="Arial"/>
                <w:b/>
                <w:bCs/>
                <w:i/>
                <w:lang w:val="en-GB"/>
              </w:rPr>
            </w:pPr>
            <w:r>
              <w:rPr>
                <w:rFonts w:ascii="Arial" w:hAnsi="Arial" w:cs="Arial"/>
                <w:b/>
                <w:i/>
                <w:sz w:val="22"/>
                <w:lang w:val="en-GB"/>
              </w:rPr>
              <w:t>Purchaser</w:t>
            </w:r>
            <w:r w:rsidRPr="00E5056E">
              <w:rPr>
                <w:rFonts w:ascii="Arial" w:hAnsi="Arial" w:cs="Arial"/>
                <w:b/>
                <w:i/>
                <w:sz w:val="22"/>
                <w:lang w:val="en-GB"/>
              </w:rPr>
              <w:t>’s Option for delivery terms is:</w:t>
            </w:r>
            <w:r>
              <w:rPr>
                <w:rFonts w:ascii="Arial" w:hAnsi="Arial" w:cs="Arial"/>
                <w:b/>
                <w:i/>
                <w:sz w:val="22"/>
                <w:lang w:val="en-GB"/>
              </w:rPr>
              <w:t>DDP(Delivered Duty Paid)</w:t>
            </w:r>
          </w:p>
        </w:tc>
        <w:tc>
          <w:tcPr>
            <w:tcW w:w="2520" w:type="dxa"/>
            <w:tcBorders>
              <w:top w:val="single" w:sz="6" w:space="0" w:color="auto"/>
              <w:bottom w:val="single" w:sz="6" w:space="0" w:color="auto"/>
            </w:tcBorders>
          </w:tcPr>
          <w:p w:rsidR="0031527B" w:rsidRDefault="0031527B" w:rsidP="0031527B">
            <w:pPr>
              <w:tabs>
                <w:tab w:val="left" w:pos="5387"/>
              </w:tabs>
              <w:rPr>
                <w:rFonts w:ascii="Arial" w:hAnsi="Arial" w:cs="Arial"/>
                <w:b/>
                <w:bCs/>
                <w:lang w:val="en-GB"/>
              </w:rPr>
            </w:pPr>
            <w:r w:rsidRPr="00870434">
              <w:rPr>
                <w:rFonts w:ascii="Arial" w:hAnsi="Arial" w:cs="Arial"/>
                <w:b/>
                <w:i/>
                <w:iCs/>
                <w:sz w:val="18"/>
                <w:lang w:val="en-GB"/>
              </w:rPr>
              <w:t>[insert the number weeks following the date of contract signature, or the date of opening L/C, or the date of confirmation of the L/C</w:t>
            </w:r>
          </w:p>
        </w:tc>
      </w:tr>
    </w:tbl>
    <w:p w:rsidR="00D01A8B" w:rsidRPr="003F47F0" w:rsidRDefault="00D01A8B" w:rsidP="00D01A8B">
      <w:pPr>
        <w:jc w:val="both"/>
        <w:rPr>
          <w:rFonts w:ascii="Arial" w:hAnsi="Arial" w:cs="Arial"/>
          <w:sz w:val="22"/>
          <w:lang w:val="en-GB"/>
        </w:rPr>
      </w:pPr>
    </w:p>
    <w:p w:rsidR="00C77BAA" w:rsidRDefault="00C77BAA" w:rsidP="00D01A8B">
      <w:pPr>
        <w:jc w:val="both"/>
        <w:rPr>
          <w:rFonts w:ascii="Arial" w:hAnsi="Arial" w:cs="Arial"/>
          <w:sz w:val="22"/>
          <w:szCs w:val="22"/>
          <w:lang w:val="en-GB"/>
        </w:rPr>
      </w:pPr>
    </w:p>
    <w:p w:rsidR="00D01A8B" w:rsidRDefault="00D01A8B" w:rsidP="00D01A8B">
      <w:pPr>
        <w:jc w:val="both"/>
        <w:rPr>
          <w:rFonts w:ascii="Arial" w:hAnsi="Arial" w:cs="Arial"/>
          <w:lang w:val="en-GB"/>
        </w:rPr>
      </w:pPr>
    </w:p>
    <w:p w:rsidR="00D01A8B" w:rsidRDefault="00D01A8B" w:rsidP="00D01A8B">
      <w:pPr>
        <w:jc w:val="both"/>
        <w:rPr>
          <w:rFonts w:ascii="Arial" w:hAnsi="Arial" w:cs="Arial"/>
          <w:lang w:val="en-GB"/>
        </w:rPr>
      </w:pPr>
    </w:p>
    <w:tbl>
      <w:tblPr>
        <w:tblpPr w:leftFromText="180" w:rightFromText="180" w:vertAnchor="text" w:horzAnchor="margin" w:tblpY="952"/>
        <w:tblW w:w="0" w:type="auto"/>
        <w:tblBorders>
          <w:top w:val="single" w:sz="4" w:space="0" w:color="auto"/>
          <w:left w:val="single" w:sz="6" w:space="0" w:color="auto"/>
          <w:bottom w:val="single" w:sz="6" w:space="0" w:color="auto"/>
          <w:right w:val="single" w:sz="6" w:space="0" w:color="auto"/>
        </w:tblBorders>
        <w:tblLayout w:type="fixed"/>
        <w:tblLook w:val="0000"/>
      </w:tblPr>
      <w:tblGrid>
        <w:gridCol w:w="9828"/>
      </w:tblGrid>
      <w:tr w:rsidR="008D4A1A" w:rsidRPr="003F47F0">
        <w:tc>
          <w:tcPr>
            <w:tcW w:w="9828" w:type="dxa"/>
          </w:tcPr>
          <w:p w:rsidR="008D4A1A" w:rsidRPr="00201168" w:rsidRDefault="008D4A1A" w:rsidP="00DF37BD">
            <w:pPr>
              <w:jc w:val="both"/>
              <w:rPr>
                <w:rFonts w:ascii="Arial" w:hAnsi="Arial" w:cs="Arial"/>
                <w:i/>
                <w:sz w:val="20"/>
                <w:szCs w:val="20"/>
                <w:lang w:val="en-GB"/>
              </w:rPr>
            </w:pPr>
            <w:r>
              <w:rPr>
                <w:rFonts w:ascii="Arial" w:hAnsi="Arial" w:cs="Arial"/>
                <w:i/>
                <w:sz w:val="20"/>
                <w:szCs w:val="20"/>
                <w:lang w:val="en-GB"/>
              </w:rPr>
              <w:t xml:space="preserve">Note: </w:t>
            </w:r>
            <w:r w:rsidRPr="00201168">
              <w:rPr>
                <w:rFonts w:ascii="Arial" w:hAnsi="Arial" w:cs="Arial"/>
                <w:i/>
                <w:sz w:val="20"/>
                <w:szCs w:val="20"/>
                <w:lang w:val="en-GB"/>
              </w:rPr>
              <w:t xml:space="preserve">This Section provides the List of Goods and Delivery Schedule and List of Related Services and Completion Schedule and must be carefully prepared by a </w:t>
            </w:r>
            <w:r w:rsidR="00325B67">
              <w:rPr>
                <w:rFonts w:ascii="Arial" w:hAnsi="Arial" w:cs="Arial"/>
                <w:i/>
                <w:sz w:val="20"/>
                <w:szCs w:val="20"/>
                <w:lang w:val="en-GB"/>
              </w:rPr>
              <w:t>Purchaser</w:t>
            </w:r>
            <w:r w:rsidRPr="00201168">
              <w:rPr>
                <w:rFonts w:ascii="Arial" w:hAnsi="Arial" w:cs="Arial"/>
                <w:i/>
                <w:sz w:val="20"/>
                <w:szCs w:val="20"/>
                <w:lang w:val="en-GB"/>
              </w:rPr>
              <w:t xml:space="preserve"> for each object of procurement</w:t>
            </w:r>
          </w:p>
          <w:p w:rsidR="008D4A1A" w:rsidRPr="00201168" w:rsidRDefault="008D4A1A" w:rsidP="00DF37BD">
            <w:pPr>
              <w:jc w:val="both"/>
              <w:rPr>
                <w:rFonts w:ascii="Arial" w:hAnsi="Arial" w:cs="Arial"/>
                <w:i/>
                <w:sz w:val="20"/>
                <w:szCs w:val="20"/>
                <w:lang w:val="en-GB"/>
              </w:rPr>
            </w:pPr>
            <w:r w:rsidRPr="00201168">
              <w:rPr>
                <w:rFonts w:ascii="Arial" w:hAnsi="Arial" w:cs="Arial"/>
                <w:i/>
                <w:sz w:val="20"/>
                <w:szCs w:val="20"/>
                <w:lang w:val="en-GB"/>
              </w:rPr>
              <w:t xml:space="preserve">The </w:t>
            </w:r>
            <w:r w:rsidR="00325B67">
              <w:rPr>
                <w:rFonts w:ascii="Arial" w:hAnsi="Arial" w:cs="Arial"/>
                <w:i/>
                <w:sz w:val="20"/>
                <w:szCs w:val="20"/>
                <w:lang w:val="en-GB"/>
              </w:rPr>
              <w:t>Purchaser</w:t>
            </w:r>
            <w:r w:rsidRPr="00201168">
              <w:rPr>
                <w:rFonts w:ascii="Arial" w:hAnsi="Arial" w:cs="Arial"/>
                <w:i/>
                <w:sz w:val="20"/>
                <w:szCs w:val="20"/>
                <w:lang w:val="en-GB"/>
              </w:rPr>
              <w:t xml:space="preserve"> may include the delivery of a limited supply of fast-moving and/or hard-to-find spare parts in this Schedule of Requirement. This is to ensure the continued use or operation of the equipment.  </w:t>
            </w:r>
          </w:p>
        </w:tc>
      </w:tr>
    </w:tbl>
    <w:p w:rsidR="0031527B" w:rsidRPr="00A90305" w:rsidRDefault="00A90305" w:rsidP="00A90305">
      <w:pPr>
        <w:jc w:val="both"/>
        <w:rPr>
          <w:sz w:val="18"/>
          <w:szCs w:val="18"/>
          <w:lang w:val="en-GB"/>
        </w:rPr>
      </w:pPr>
      <w:r>
        <w:rPr>
          <w:rFonts w:ascii="Arial" w:hAnsi="Arial" w:cs="Arial"/>
          <w:sz w:val="22"/>
          <w:szCs w:val="22"/>
          <w:lang w:val="en-GB"/>
        </w:rPr>
        <w:t>*</w:t>
      </w:r>
      <w:r w:rsidRPr="00A90305">
        <w:rPr>
          <w:b/>
          <w:sz w:val="22"/>
          <w:szCs w:val="22"/>
          <w:lang w:val="en-GB"/>
        </w:rPr>
        <w:t xml:space="preserve"> </w:t>
      </w:r>
      <w:r w:rsidRPr="0068125A">
        <w:rPr>
          <w:b/>
          <w:sz w:val="22"/>
          <w:szCs w:val="22"/>
          <w:lang w:val="en-GB"/>
        </w:rPr>
        <w:t>State price for only one ship</w:t>
      </w:r>
      <w:r>
        <w:rPr>
          <w:sz w:val="18"/>
          <w:szCs w:val="18"/>
          <w:lang w:val="en-GB"/>
        </w:rPr>
        <w:t xml:space="preserve"> which will be applicable for all ships individually- tentative date for activating ENC’s in six ships are: </w:t>
      </w:r>
      <w:r w:rsidR="001422C0">
        <w:rPr>
          <w:sz w:val="18"/>
          <w:szCs w:val="18"/>
          <w:lang w:val="en-GB"/>
        </w:rPr>
        <w:t>MV BANGLAR ARJAN-</w:t>
      </w:r>
      <w:r>
        <w:rPr>
          <w:sz w:val="18"/>
          <w:szCs w:val="18"/>
          <w:lang w:val="en-GB"/>
        </w:rPr>
        <w:t>29.12.2019,</w:t>
      </w:r>
      <w:r w:rsidR="001422C0">
        <w:rPr>
          <w:sz w:val="18"/>
          <w:szCs w:val="18"/>
          <w:lang w:val="en-GB"/>
        </w:rPr>
        <w:t xml:space="preserve"> MT BANGLAR AGRAJATRA-</w:t>
      </w:r>
      <w:r>
        <w:rPr>
          <w:sz w:val="18"/>
          <w:szCs w:val="18"/>
          <w:lang w:val="en-GB"/>
        </w:rPr>
        <w:t xml:space="preserve">22.01.2020, </w:t>
      </w:r>
      <w:r w:rsidR="001422C0">
        <w:rPr>
          <w:sz w:val="18"/>
          <w:szCs w:val="18"/>
          <w:lang w:val="en-GB"/>
        </w:rPr>
        <w:t>MT BANGLAR AGRADOOT-</w:t>
      </w:r>
      <w:r>
        <w:rPr>
          <w:sz w:val="18"/>
          <w:szCs w:val="18"/>
          <w:lang w:val="en-GB"/>
        </w:rPr>
        <w:t>16.02.2020,</w:t>
      </w:r>
      <w:r w:rsidR="001422C0">
        <w:rPr>
          <w:sz w:val="18"/>
          <w:szCs w:val="18"/>
          <w:lang w:val="en-GB"/>
        </w:rPr>
        <w:t xml:space="preserve"> MT BANGLAR AGRAGOTI-</w:t>
      </w:r>
      <w:r>
        <w:rPr>
          <w:sz w:val="18"/>
          <w:szCs w:val="18"/>
          <w:lang w:val="en-GB"/>
        </w:rPr>
        <w:t xml:space="preserve"> 21.05.2020, </w:t>
      </w:r>
      <w:r w:rsidR="001422C0">
        <w:rPr>
          <w:sz w:val="18"/>
          <w:szCs w:val="18"/>
          <w:lang w:val="en-GB"/>
        </w:rPr>
        <w:t>MV BANGLAR SAMRIDDHI-</w:t>
      </w:r>
      <w:r>
        <w:rPr>
          <w:sz w:val="18"/>
          <w:szCs w:val="18"/>
          <w:lang w:val="en-GB"/>
        </w:rPr>
        <w:t>19.09.2020,</w:t>
      </w:r>
      <w:r w:rsidR="001422C0">
        <w:rPr>
          <w:sz w:val="18"/>
          <w:szCs w:val="18"/>
          <w:lang w:val="en-GB"/>
        </w:rPr>
        <w:t xml:space="preserve"> MV BANGLAR JOYJATRA-</w:t>
      </w:r>
      <w:r>
        <w:rPr>
          <w:sz w:val="18"/>
          <w:szCs w:val="18"/>
          <w:lang w:val="en-GB"/>
        </w:rPr>
        <w:t xml:space="preserve"> 27.10.2020.</w:t>
      </w:r>
    </w:p>
    <w:p w:rsidR="00D049EE" w:rsidRDefault="00D049EE" w:rsidP="00D049EE">
      <w:pPr>
        <w:rPr>
          <w:lang w:val="en-GB" w:eastAsia="en-US"/>
        </w:rPr>
      </w:pPr>
    </w:p>
    <w:p w:rsidR="00D049EE" w:rsidRDefault="00D049EE" w:rsidP="00D049EE">
      <w:pPr>
        <w:rPr>
          <w:lang w:val="en-GB" w:eastAsia="en-US"/>
        </w:rPr>
      </w:pPr>
    </w:p>
    <w:p w:rsidR="009E7704" w:rsidRDefault="009E7704" w:rsidP="00D049EE">
      <w:pPr>
        <w:rPr>
          <w:lang w:val="en-GB" w:eastAsia="en-US"/>
        </w:rPr>
      </w:pPr>
    </w:p>
    <w:p w:rsidR="0025001F" w:rsidRDefault="0025001F" w:rsidP="00D049EE">
      <w:pPr>
        <w:rPr>
          <w:lang w:val="en-GB" w:eastAsia="en-US"/>
        </w:rPr>
      </w:pPr>
    </w:p>
    <w:p w:rsidR="0025001F" w:rsidRDefault="0025001F" w:rsidP="00D049EE">
      <w:pPr>
        <w:rPr>
          <w:lang w:val="en-GB" w:eastAsia="en-US"/>
        </w:rPr>
      </w:pPr>
    </w:p>
    <w:p w:rsidR="009E7704" w:rsidRPr="00D049EE" w:rsidRDefault="009E7704" w:rsidP="00D049EE">
      <w:pPr>
        <w:rPr>
          <w:lang w:val="en-GB" w:eastAsia="en-US"/>
        </w:rPr>
      </w:pPr>
    </w:p>
    <w:p w:rsidR="00D01A8B" w:rsidRPr="003F47F0" w:rsidRDefault="001E4D11" w:rsidP="00D01A8B">
      <w:pPr>
        <w:pStyle w:val="Heading1"/>
        <w:rPr>
          <w:rFonts w:ascii="Arial" w:hAnsi="Arial" w:cs="Arial"/>
          <w:sz w:val="32"/>
          <w:lang w:val="en-GB"/>
        </w:rPr>
      </w:pPr>
      <w:bookmarkStart w:id="801" w:name="_Toc240339839"/>
      <w:r>
        <w:rPr>
          <w:rFonts w:ascii="Arial" w:hAnsi="Arial" w:cs="Arial"/>
          <w:sz w:val="32"/>
          <w:lang w:val="en-GB"/>
        </w:rPr>
        <w:t>Section 7.</w:t>
      </w:r>
      <w:r w:rsidR="00D01A8B" w:rsidRPr="003F47F0">
        <w:rPr>
          <w:rFonts w:ascii="Arial" w:hAnsi="Arial" w:cs="Arial"/>
          <w:sz w:val="32"/>
          <w:lang w:val="en-GB"/>
        </w:rPr>
        <w:t>Technical Specifications</w:t>
      </w:r>
      <w:bookmarkEnd w:id="801"/>
      <w:r>
        <w:rPr>
          <w:rFonts w:ascii="Arial" w:hAnsi="Arial" w:cs="Arial"/>
          <w:sz w:val="32"/>
          <w:lang w:val="en-GB"/>
        </w:rPr>
        <w:t>/ENC &amp; E-Publications Details</w:t>
      </w:r>
    </w:p>
    <w:p w:rsidR="00D01A8B" w:rsidRPr="003F47F0" w:rsidRDefault="00D01A8B" w:rsidP="00D01A8B">
      <w:pPr>
        <w:rPr>
          <w:rFonts w:ascii="Arial" w:hAnsi="Arial" w:cs="Arial"/>
          <w:lang w:val="en-GB"/>
        </w:rPr>
      </w:pPr>
    </w:p>
    <w:p w:rsidR="00D01A8B" w:rsidRDefault="00D01A8B" w:rsidP="00D01A8B">
      <w:pPr>
        <w:pStyle w:val="Outline"/>
        <w:spacing w:before="0"/>
        <w:rPr>
          <w:rFonts w:ascii="Arial" w:hAnsi="Arial" w:cs="Arial"/>
          <w:kern w:val="0"/>
          <w:sz w:val="22"/>
          <w:szCs w:val="22"/>
          <w:lang w:val="en-GB"/>
        </w:rPr>
      </w:pPr>
    </w:p>
    <w:p w:rsidR="00D01A8B" w:rsidRPr="003F47F0" w:rsidRDefault="00D01A8B" w:rsidP="00D01A8B">
      <w:pPr>
        <w:pStyle w:val="Outline"/>
        <w:spacing w:before="0"/>
        <w:rPr>
          <w:rFonts w:ascii="Arial" w:hAnsi="Arial" w:cs="Arial"/>
          <w:kern w:val="0"/>
          <w:sz w:val="22"/>
          <w:szCs w:val="22"/>
          <w:lang w:val="en-GB"/>
        </w:rPr>
      </w:pPr>
      <w:r w:rsidRPr="003F47F0">
        <w:rPr>
          <w:rFonts w:ascii="Arial" w:hAnsi="Arial" w:cs="Arial"/>
          <w:kern w:val="0"/>
          <w:sz w:val="22"/>
          <w:szCs w:val="22"/>
          <w:lang w:val="en-GB"/>
        </w:rPr>
        <w:t>The Goods and Related Services shall comply with following Technical Specifications:</w:t>
      </w:r>
    </w:p>
    <w:p w:rsidR="00D01A8B" w:rsidRPr="003F47F0" w:rsidRDefault="00D01A8B" w:rsidP="00D01A8B">
      <w:pPr>
        <w:rPr>
          <w:rFonts w:ascii="Arial" w:hAnsi="Arial" w:cs="Arial"/>
          <w:lang w:val="en-GB"/>
        </w:rPr>
      </w:pPr>
    </w:p>
    <w:tbl>
      <w:tblPr>
        <w:tblW w:w="90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01"/>
        <w:gridCol w:w="1170"/>
        <w:gridCol w:w="7319"/>
      </w:tblGrid>
      <w:tr w:rsidR="00D01A8B" w:rsidRPr="003F47F0" w:rsidTr="0025001F">
        <w:trPr>
          <w:cantSplit/>
          <w:trHeight w:val="61"/>
        </w:trPr>
        <w:tc>
          <w:tcPr>
            <w:tcW w:w="601" w:type="dxa"/>
            <w:tcBorders>
              <w:top w:val="double" w:sz="4" w:space="0" w:color="auto"/>
              <w:bottom w:val="double" w:sz="4" w:space="0" w:color="auto"/>
            </w:tcBorders>
          </w:tcPr>
          <w:p w:rsidR="00D01A8B" w:rsidRPr="003F47F0" w:rsidRDefault="00D01A8B" w:rsidP="00951DFA">
            <w:pPr>
              <w:spacing w:before="120" w:after="120"/>
              <w:jc w:val="center"/>
              <w:rPr>
                <w:rFonts w:ascii="Arial" w:hAnsi="Arial" w:cs="Arial"/>
                <w:b/>
                <w:lang w:val="en-GB"/>
              </w:rPr>
            </w:pPr>
            <w:r w:rsidRPr="003F47F0">
              <w:rPr>
                <w:rFonts w:ascii="Arial" w:hAnsi="Arial" w:cs="Arial"/>
                <w:b/>
                <w:lang w:val="en-GB"/>
              </w:rPr>
              <w:t>Item No</w:t>
            </w:r>
          </w:p>
        </w:tc>
        <w:tc>
          <w:tcPr>
            <w:tcW w:w="1170" w:type="dxa"/>
            <w:tcBorders>
              <w:top w:val="double" w:sz="4" w:space="0" w:color="auto"/>
              <w:bottom w:val="double" w:sz="4" w:space="0" w:color="auto"/>
            </w:tcBorders>
          </w:tcPr>
          <w:p w:rsidR="00D01A8B" w:rsidRPr="003F47F0" w:rsidRDefault="00D01A8B" w:rsidP="00951DFA">
            <w:pPr>
              <w:spacing w:before="120" w:after="120"/>
              <w:jc w:val="center"/>
              <w:rPr>
                <w:rFonts w:ascii="Arial" w:hAnsi="Arial" w:cs="Arial"/>
                <w:b/>
                <w:lang w:val="en-GB"/>
              </w:rPr>
            </w:pPr>
            <w:r w:rsidRPr="003F47F0">
              <w:rPr>
                <w:rFonts w:ascii="Arial" w:hAnsi="Arial" w:cs="Arial"/>
                <w:b/>
                <w:lang w:val="en-GB"/>
              </w:rPr>
              <w:t>Name of Item or Related Service</w:t>
            </w:r>
          </w:p>
        </w:tc>
        <w:tc>
          <w:tcPr>
            <w:tcW w:w="7319" w:type="dxa"/>
            <w:tcBorders>
              <w:top w:val="double" w:sz="4" w:space="0" w:color="auto"/>
              <w:bottom w:val="double" w:sz="4" w:space="0" w:color="auto"/>
            </w:tcBorders>
          </w:tcPr>
          <w:p w:rsidR="00D01A8B" w:rsidRPr="003F47F0" w:rsidRDefault="00D01A8B" w:rsidP="00951DFA">
            <w:pPr>
              <w:spacing w:before="120" w:after="120"/>
              <w:jc w:val="center"/>
              <w:rPr>
                <w:rFonts w:ascii="Arial" w:hAnsi="Arial" w:cs="Arial"/>
                <w:b/>
                <w:lang w:val="en-GB"/>
              </w:rPr>
            </w:pPr>
            <w:r w:rsidRPr="003F47F0">
              <w:rPr>
                <w:rFonts w:ascii="Arial" w:hAnsi="Arial" w:cs="Arial"/>
                <w:b/>
                <w:lang w:val="en-GB"/>
              </w:rPr>
              <w:t>Technical Specification and Standards</w:t>
            </w:r>
          </w:p>
        </w:tc>
      </w:tr>
      <w:tr w:rsidR="00D01A8B" w:rsidRPr="003F47F0" w:rsidTr="0025001F">
        <w:trPr>
          <w:cantSplit/>
          <w:trHeight w:val="61"/>
        </w:trPr>
        <w:tc>
          <w:tcPr>
            <w:tcW w:w="601" w:type="dxa"/>
            <w:tcBorders>
              <w:top w:val="double" w:sz="4" w:space="0" w:color="auto"/>
              <w:bottom w:val="double" w:sz="4" w:space="0" w:color="auto"/>
            </w:tcBorders>
          </w:tcPr>
          <w:p w:rsidR="00D01A8B" w:rsidRPr="003F47F0" w:rsidRDefault="00D01A8B" w:rsidP="00951DFA">
            <w:pPr>
              <w:spacing w:before="120" w:after="120"/>
              <w:jc w:val="center"/>
              <w:rPr>
                <w:rFonts w:ascii="Arial" w:hAnsi="Arial" w:cs="Arial"/>
                <w:b/>
                <w:lang w:val="en-GB"/>
              </w:rPr>
            </w:pPr>
            <w:r w:rsidRPr="003F47F0">
              <w:rPr>
                <w:rFonts w:ascii="Arial" w:hAnsi="Arial" w:cs="Arial"/>
                <w:b/>
                <w:lang w:val="en-GB"/>
              </w:rPr>
              <w:t>1</w:t>
            </w:r>
          </w:p>
        </w:tc>
        <w:tc>
          <w:tcPr>
            <w:tcW w:w="1170" w:type="dxa"/>
            <w:tcBorders>
              <w:top w:val="double" w:sz="4" w:space="0" w:color="auto"/>
              <w:bottom w:val="double" w:sz="4" w:space="0" w:color="auto"/>
            </w:tcBorders>
          </w:tcPr>
          <w:p w:rsidR="00D01A8B" w:rsidRPr="003F47F0" w:rsidRDefault="00D01A8B" w:rsidP="00951DFA">
            <w:pPr>
              <w:spacing w:before="120" w:after="120"/>
              <w:jc w:val="center"/>
              <w:rPr>
                <w:rFonts w:ascii="Arial" w:hAnsi="Arial" w:cs="Arial"/>
                <w:b/>
                <w:lang w:val="en-GB"/>
              </w:rPr>
            </w:pPr>
            <w:r w:rsidRPr="003F47F0">
              <w:rPr>
                <w:rFonts w:ascii="Arial" w:hAnsi="Arial" w:cs="Arial"/>
                <w:b/>
                <w:lang w:val="en-GB"/>
              </w:rPr>
              <w:t>2</w:t>
            </w:r>
          </w:p>
        </w:tc>
        <w:tc>
          <w:tcPr>
            <w:tcW w:w="7319" w:type="dxa"/>
            <w:tcBorders>
              <w:top w:val="double" w:sz="4" w:space="0" w:color="auto"/>
              <w:bottom w:val="double" w:sz="4" w:space="0" w:color="auto"/>
            </w:tcBorders>
          </w:tcPr>
          <w:p w:rsidR="00D01A8B" w:rsidRPr="003F47F0" w:rsidRDefault="00D01A8B" w:rsidP="00951DFA">
            <w:pPr>
              <w:spacing w:before="120" w:after="120"/>
              <w:jc w:val="center"/>
              <w:rPr>
                <w:rFonts w:ascii="Arial" w:hAnsi="Arial" w:cs="Arial"/>
                <w:b/>
                <w:lang w:val="en-GB"/>
              </w:rPr>
            </w:pPr>
            <w:r w:rsidRPr="003F47F0">
              <w:rPr>
                <w:rFonts w:ascii="Arial" w:hAnsi="Arial" w:cs="Arial"/>
                <w:b/>
                <w:lang w:val="en-GB"/>
              </w:rPr>
              <w:t>3</w:t>
            </w:r>
          </w:p>
        </w:tc>
      </w:tr>
      <w:tr w:rsidR="0025001F" w:rsidRPr="003F47F0" w:rsidTr="0025001F">
        <w:trPr>
          <w:cantSplit/>
          <w:trHeight w:val="5775"/>
        </w:trPr>
        <w:tc>
          <w:tcPr>
            <w:tcW w:w="601" w:type="dxa"/>
          </w:tcPr>
          <w:p w:rsidR="0025001F" w:rsidRPr="003F47F0" w:rsidRDefault="0025001F" w:rsidP="00951DFA">
            <w:pPr>
              <w:spacing w:before="120"/>
              <w:jc w:val="center"/>
              <w:rPr>
                <w:rFonts w:ascii="Arial" w:hAnsi="Arial" w:cs="Arial"/>
                <w:lang w:val="en-GB"/>
              </w:rPr>
            </w:pPr>
            <w:r>
              <w:rPr>
                <w:rFonts w:ascii="Arial" w:hAnsi="Arial" w:cs="Arial"/>
                <w:lang w:val="en-GB"/>
              </w:rPr>
              <w:t>1</w:t>
            </w:r>
          </w:p>
        </w:tc>
        <w:tc>
          <w:tcPr>
            <w:tcW w:w="1170" w:type="dxa"/>
          </w:tcPr>
          <w:p w:rsidR="0025001F" w:rsidRPr="00B145A7" w:rsidRDefault="0025001F" w:rsidP="00FE1841">
            <w:pPr>
              <w:jc w:val="both"/>
              <w:rPr>
                <w:sz w:val="18"/>
                <w:szCs w:val="18"/>
                <w:lang w:val="en-GB"/>
              </w:rPr>
            </w:pPr>
            <w:r w:rsidRPr="00B145A7">
              <w:rPr>
                <w:sz w:val="18"/>
                <w:szCs w:val="18"/>
                <w:lang w:val="en-GB"/>
              </w:rPr>
              <w:t>Supply of Electronic Navigat</w:t>
            </w:r>
            <w:r>
              <w:rPr>
                <w:sz w:val="18"/>
                <w:szCs w:val="18"/>
                <w:lang w:val="en-GB"/>
              </w:rPr>
              <w:t>ional Charts (ENC) for three</w:t>
            </w:r>
            <w:r w:rsidRPr="00B145A7">
              <w:rPr>
                <w:sz w:val="18"/>
                <w:szCs w:val="18"/>
                <w:lang w:val="en-GB"/>
              </w:rPr>
              <w:t xml:space="preserve"> year for </w:t>
            </w:r>
            <w:r w:rsidR="00307F3B">
              <w:rPr>
                <w:sz w:val="18"/>
                <w:szCs w:val="18"/>
                <w:lang w:val="en-GB"/>
              </w:rPr>
              <w:t>BSC’s</w:t>
            </w:r>
            <w:r w:rsidRPr="00B145A7">
              <w:rPr>
                <w:sz w:val="18"/>
                <w:szCs w:val="18"/>
                <w:lang w:val="en-GB"/>
              </w:rPr>
              <w:t xml:space="preserve"> ship</w:t>
            </w:r>
            <w:r w:rsidR="00307F3B">
              <w:rPr>
                <w:sz w:val="18"/>
                <w:szCs w:val="18"/>
                <w:lang w:val="en-GB"/>
              </w:rPr>
              <w:t>s</w:t>
            </w:r>
            <w:r w:rsidRPr="00B145A7">
              <w:rPr>
                <w:sz w:val="18"/>
                <w:szCs w:val="18"/>
                <w:lang w:val="en-GB"/>
              </w:rPr>
              <w:t xml:space="preserve"> with two identical individual JRC ECDIS Devices. and </w:t>
            </w:r>
          </w:p>
          <w:p w:rsidR="0025001F" w:rsidRPr="00B145A7" w:rsidRDefault="0025001F" w:rsidP="00FE1841">
            <w:pPr>
              <w:jc w:val="both"/>
              <w:rPr>
                <w:sz w:val="18"/>
                <w:szCs w:val="18"/>
                <w:lang w:val="en-GB"/>
              </w:rPr>
            </w:pPr>
            <w:r w:rsidRPr="00B145A7">
              <w:rPr>
                <w:sz w:val="18"/>
                <w:szCs w:val="18"/>
                <w:lang w:val="en-GB"/>
              </w:rPr>
              <w:t xml:space="preserve">Electronic Publications (E-Publications). </w:t>
            </w:r>
          </w:p>
          <w:p w:rsidR="0025001F" w:rsidRDefault="0025001F" w:rsidP="00FE1841">
            <w:pPr>
              <w:jc w:val="both"/>
              <w:rPr>
                <w:sz w:val="18"/>
                <w:szCs w:val="18"/>
                <w:lang w:val="en-GB"/>
              </w:rPr>
            </w:pPr>
          </w:p>
          <w:p w:rsidR="0025001F" w:rsidRPr="00B145A7" w:rsidRDefault="0025001F" w:rsidP="0025001F">
            <w:pPr>
              <w:jc w:val="both"/>
              <w:rPr>
                <w:sz w:val="18"/>
                <w:szCs w:val="18"/>
                <w:lang w:val="en-GB"/>
              </w:rPr>
            </w:pPr>
          </w:p>
        </w:tc>
        <w:tc>
          <w:tcPr>
            <w:tcW w:w="7319" w:type="dxa"/>
          </w:tcPr>
          <w:p w:rsidR="0025001F" w:rsidRPr="00B145A7" w:rsidRDefault="0025001F" w:rsidP="0025001F">
            <w:pPr>
              <w:jc w:val="both"/>
              <w:rPr>
                <w:sz w:val="18"/>
                <w:szCs w:val="18"/>
                <w:lang w:val="en-GB"/>
              </w:rPr>
            </w:pPr>
            <w:r w:rsidRPr="00B145A7">
              <w:rPr>
                <w:sz w:val="18"/>
                <w:szCs w:val="18"/>
                <w:lang w:val="en-GB"/>
              </w:rPr>
              <w:t xml:space="preserve">01. Installation, Activation and commissioning of ENC in ECDIS for </w:t>
            </w:r>
            <w:r w:rsidR="00307F3B">
              <w:rPr>
                <w:sz w:val="18"/>
                <w:szCs w:val="18"/>
                <w:lang w:val="en-GB"/>
              </w:rPr>
              <w:t>three</w:t>
            </w:r>
            <w:r w:rsidRPr="00B145A7">
              <w:rPr>
                <w:sz w:val="18"/>
                <w:szCs w:val="18"/>
                <w:lang w:val="en-GB"/>
              </w:rPr>
              <w:t xml:space="preserve"> year</w:t>
            </w:r>
            <w:r w:rsidR="00307F3B">
              <w:rPr>
                <w:sz w:val="18"/>
                <w:szCs w:val="18"/>
                <w:lang w:val="en-GB"/>
              </w:rPr>
              <w:t>s</w:t>
            </w:r>
            <w:r w:rsidRPr="00B145A7">
              <w:rPr>
                <w:sz w:val="18"/>
                <w:szCs w:val="18"/>
                <w:lang w:val="en-GB"/>
              </w:rPr>
              <w:t xml:space="preserve"> </w:t>
            </w:r>
            <w:r w:rsidR="00F944BA" w:rsidRPr="00B145A7">
              <w:rPr>
                <w:sz w:val="18"/>
                <w:szCs w:val="18"/>
                <w:lang w:val="en-GB"/>
              </w:rPr>
              <w:t>worldwide</w:t>
            </w:r>
            <w:r w:rsidRPr="00B145A7">
              <w:rPr>
                <w:sz w:val="18"/>
                <w:szCs w:val="18"/>
                <w:lang w:val="en-GB"/>
              </w:rPr>
              <w:t xml:space="preserve"> (Marine Standard) use. (From the date of first cell activation); </w:t>
            </w:r>
          </w:p>
          <w:p w:rsidR="0025001F" w:rsidRPr="00B145A7" w:rsidRDefault="0025001F" w:rsidP="0025001F">
            <w:pPr>
              <w:jc w:val="both"/>
              <w:rPr>
                <w:sz w:val="18"/>
                <w:szCs w:val="18"/>
                <w:lang w:val="en-GB"/>
              </w:rPr>
            </w:pPr>
          </w:p>
          <w:p w:rsidR="0025001F" w:rsidRPr="00B145A7" w:rsidRDefault="0025001F" w:rsidP="0025001F">
            <w:pPr>
              <w:jc w:val="both"/>
              <w:rPr>
                <w:sz w:val="18"/>
                <w:szCs w:val="18"/>
                <w:lang w:val="en-GB"/>
              </w:rPr>
            </w:pPr>
            <w:r w:rsidRPr="00B145A7">
              <w:rPr>
                <w:sz w:val="18"/>
                <w:szCs w:val="18"/>
                <w:lang w:val="en-GB"/>
              </w:rPr>
              <w:t>02. The E-publications and charts wi</w:t>
            </w:r>
            <w:r w:rsidR="00307F3B">
              <w:rPr>
                <w:sz w:val="18"/>
                <w:szCs w:val="18"/>
                <w:lang w:val="en-GB"/>
              </w:rPr>
              <w:t>ll be supplied for three</w:t>
            </w:r>
            <w:r w:rsidRPr="00B145A7">
              <w:rPr>
                <w:sz w:val="18"/>
                <w:szCs w:val="18"/>
                <w:lang w:val="en-GB"/>
              </w:rPr>
              <w:t xml:space="preserve"> year. </w:t>
            </w:r>
            <w:r w:rsidRPr="004A67FB">
              <w:rPr>
                <w:color w:val="333333"/>
                <w:sz w:val="18"/>
                <w:szCs w:val="18"/>
                <w:shd w:val="clear" w:color="auto" w:fill="FFFFFF"/>
              </w:rPr>
              <w:t>BA charts without tracings</w:t>
            </w:r>
            <w:r w:rsidRPr="004A67FB">
              <w:rPr>
                <w:color w:val="333333"/>
                <w:sz w:val="18"/>
                <w:szCs w:val="18"/>
              </w:rPr>
              <w:t>,</w:t>
            </w:r>
            <w:r>
              <w:rPr>
                <w:color w:val="333333"/>
                <w:sz w:val="18"/>
                <w:szCs w:val="18"/>
              </w:rPr>
              <w:t xml:space="preserve"> </w:t>
            </w:r>
            <w:r w:rsidRPr="004A67FB">
              <w:rPr>
                <w:color w:val="333333"/>
                <w:sz w:val="18"/>
                <w:szCs w:val="18"/>
                <w:shd w:val="clear" w:color="auto" w:fill="FFFFFF"/>
              </w:rPr>
              <w:t>BA publications</w:t>
            </w:r>
            <w:r w:rsidRPr="004A67FB">
              <w:rPr>
                <w:color w:val="333333"/>
                <w:sz w:val="18"/>
                <w:szCs w:val="18"/>
              </w:rPr>
              <w:t>,</w:t>
            </w:r>
            <w:r>
              <w:rPr>
                <w:color w:val="333333"/>
                <w:sz w:val="18"/>
                <w:szCs w:val="18"/>
              </w:rPr>
              <w:t xml:space="preserve"> </w:t>
            </w:r>
            <w:r w:rsidRPr="004A67FB">
              <w:rPr>
                <w:color w:val="333333"/>
                <w:sz w:val="18"/>
                <w:szCs w:val="18"/>
                <w:shd w:val="clear" w:color="auto" w:fill="FFFFFF"/>
              </w:rPr>
              <w:t>AVCS</w:t>
            </w:r>
            <w:r w:rsidRPr="004A67FB">
              <w:rPr>
                <w:color w:val="333333"/>
                <w:sz w:val="18"/>
                <w:szCs w:val="18"/>
              </w:rPr>
              <w:t>,</w:t>
            </w:r>
            <w:r>
              <w:rPr>
                <w:color w:val="333333"/>
                <w:sz w:val="18"/>
                <w:szCs w:val="18"/>
              </w:rPr>
              <w:t xml:space="preserve"> </w:t>
            </w:r>
            <w:r w:rsidRPr="004A67FB">
              <w:rPr>
                <w:color w:val="333333"/>
                <w:sz w:val="18"/>
                <w:szCs w:val="18"/>
                <w:shd w:val="clear" w:color="auto" w:fill="FFFFFF"/>
              </w:rPr>
              <w:t>AIO</w:t>
            </w:r>
            <w:r w:rsidRPr="004A67FB">
              <w:rPr>
                <w:color w:val="333333"/>
                <w:sz w:val="18"/>
                <w:szCs w:val="18"/>
              </w:rPr>
              <w:t>,</w:t>
            </w:r>
            <w:r>
              <w:rPr>
                <w:color w:val="333333"/>
                <w:sz w:val="18"/>
                <w:szCs w:val="18"/>
              </w:rPr>
              <w:t xml:space="preserve"> </w:t>
            </w:r>
            <w:r w:rsidRPr="004A67FB">
              <w:rPr>
                <w:color w:val="333333"/>
                <w:sz w:val="18"/>
                <w:szCs w:val="18"/>
                <w:shd w:val="clear" w:color="auto" w:fill="FFFFFF"/>
              </w:rPr>
              <w:t>ADP</w:t>
            </w:r>
            <w:r w:rsidRPr="004A67FB">
              <w:rPr>
                <w:color w:val="333333"/>
                <w:sz w:val="18"/>
                <w:szCs w:val="18"/>
              </w:rPr>
              <w:t>,</w:t>
            </w:r>
            <w:r>
              <w:rPr>
                <w:color w:val="333333"/>
                <w:sz w:val="18"/>
                <w:szCs w:val="18"/>
              </w:rPr>
              <w:t xml:space="preserve"> </w:t>
            </w:r>
            <w:r w:rsidRPr="004A67FB">
              <w:rPr>
                <w:color w:val="333333"/>
                <w:sz w:val="18"/>
                <w:szCs w:val="18"/>
                <w:shd w:val="clear" w:color="auto" w:fill="FFFFFF"/>
              </w:rPr>
              <w:t>e-NP</w:t>
            </w:r>
            <w:r>
              <w:rPr>
                <w:color w:val="333333"/>
                <w:sz w:val="18"/>
                <w:szCs w:val="18"/>
                <w:shd w:val="clear" w:color="auto" w:fill="FFFFFF"/>
              </w:rPr>
              <w:t>,</w:t>
            </w:r>
            <w:r>
              <w:rPr>
                <w:rFonts w:ascii="Verdana" w:hAnsi="Verdana"/>
                <w:color w:val="333333"/>
                <w:sz w:val="17"/>
                <w:szCs w:val="17"/>
                <w:shd w:val="clear" w:color="auto" w:fill="FFFFFF"/>
              </w:rPr>
              <w:t xml:space="preserve"> </w:t>
            </w:r>
            <w:r w:rsidRPr="000627E0">
              <w:rPr>
                <w:color w:val="333333"/>
                <w:sz w:val="18"/>
                <w:szCs w:val="18"/>
                <w:shd w:val="clear" w:color="auto" w:fill="FFFFFF"/>
              </w:rPr>
              <w:t>IMO Vega v23</w:t>
            </w:r>
            <w:r w:rsidRPr="000627E0">
              <w:rPr>
                <w:color w:val="333333"/>
                <w:sz w:val="18"/>
                <w:szCs w:val="18"/>
              </w:rPr>
              <w:t>,</w:t>
            </w:r>
            <w:r w:rsidRPr="000627E0">
              <w:rPr>
                <w:color w:val="333333"/>
                <w:sz w:val="18"/>
                <w:szCs w:val="18"/>
                <w:shd w:val="clear" w:color="auto" w:fill="FFFFFF"/>
              </w:rPr>
              <w:t xml:space="preserve"> IMO Bookshelf(Witherby eBook Reader v5.9)</w:t>
            </w:r>
          </w:p>
          <w:p w:rsidR="0025001F" w:rsidRPr="00B145A7" w:rsidRDefault="0025001F" w:rsidP="0025001F">
            <w:pPr>
              <w:jc w:val="both"/>
              <w:rPr>
                <w:sz w:val="18"/>
                <w:szCs w:val="18"/>
                <w:lang w:val="en-GB"/>
              </w:rPr>
            </w:pPr>
          </w:p>
          <w:p w:rsidR="0025001F" w:rsidRPr="00B145A7" w:rsidRDefault="0025001F" w:rsidP="0025001F">
            <w:pPr>
              <w:jc w:val="both"/>
              <w:rPr>
                <w:sz w:val="18"/>
                <w:szCs w:val="18"/>
                <w:lang w:val="en-GB"/>
              </w:rPr>
            </w:pPr>
            <w:r w:rsidRPr="00B145A7">
              <w:rPr>
                <w:sz w:val="18"/>
                <w:szCs w:val="18"/>
                <w:lang w:val="en-GB"/>
              </w:rPr>
              <w:t>03. All Mandatory E-publications (i.e.:  International Maritime Organization (IMO) Publications; International Telecommunication Union (ITU) publications; Admiralty digital list of lights; Admiralty digital radio signals: Admiralty digital tides; Admiralty digital sailing directions), other technical e-books;</w:t>
            </w:r>
          </w:p>
          <w:p w:rsidR="0025001F" w:rsidRPr="00B145A7" w:rsidRDefault="0025001F" w:rsidP="0025001F">
            <w:pPr>
              <w:jc w:val="both"/>
              <w:rPr>
                <w:sz w:val="18"/>
                <w:szCs w:val="18"/>
                <w:lang w:val="en-GB"/>
              </w:rPr>
            </w:pPr>
          </w:p>
          <w:p w:rsidR="00307F3B" w:rsidRDefault="0025001F" w:rsidP="0025001F">
            <w:pPr>
              <w:jc w:val="both"/>
              <w:rPr>
                <w:sz w:val="18"/>
                <w:szCs w:val="18"/>
                <w:lang w:val="en-GB"/>
              </w:rPr>
            </w:pPr>
            <w:r w:rsidRPr="00B145A7">
              <w:rPr>
                <w:sz w:val="18"/>
                <w:szCs w:val="18"/>
                <w:lang w:val="en-GB"/>
              </w:rPr>
              <w:t>04. Admiralty O</w:t>
            </w:r>
            <w:r w:rsidR="00307F3B">
              <w:rPr>
                <w:sz w:val="18"/>
                <w:szCs w:val="18"/>
                <w:lang w:val="en-GB"/>
              </w:rPr>
              <w:t>ceanic Routeing Charts ( For three</w:t>
            </w:r>
            <w:r w:rsidRPr="00B145A7">
              <w:rPr>
                <w:sz w:val="18"/>
                <w:szCs w:val="18"/>
                <w:lang w:val="en-GB"/>
              </w:rPr>
              <w:t xml:space="preserve"> year</w:t>
            </w:r>
            <w:r w:rsidR="00307F3B">
              <w:rPr>
                <w:sz w:val="18"/>
                <w:szCs w:val="18"/>
                <w:lang w:val="en-GB"/>
              </w:rPr>
              <w:t>s</w:t>
            </w:r>
            <w:r w:rsidRPr="00B145A7">
              <w:rPr>
                <w:sz w:val="18"/>
                <w:szCs w:val="18"/>
                <w:lang w:val="en-GB"/>
              </w:rPr>
              <w:t xml:space="preserve"> for worldwide Oceanic Coverage)</w:t>
            </w:r>
          </w:p>
          <w:p w:rsidR="00307F3B" w:rsidRDefault="00307F3B" w:rsidP="0025001F">
            <w:pPr>
              <w:jc w:val="both"/>
              <w:rPr>
                <w:sz w:val="18"/>
                <w:szCs w:val="18"/>
                <w:lang w:val="en-GB"/>
              </w:rPr>
            </w:pPr>
          </w:p>
          <w:p w:rsidR="0025001F" w:rsidRDefault="00307F3B" w:rsidP="0025001F">
            <w:pPr>
              <w:jc w:val="both"/>
              <w:rPr>
                <w:sz w:val="18"/>
                <w:szCs w:val="18"/>
                <w:lang w:val="en-GB"/>
              </w:rPr>
            </w:pPr>
            <w:r>
              <w:rPr>
                <w:sz w:val="18"/>
                <w:szCs w:val="18"/>
                <w:lang w:val="en-GB"/>
              </w:rPr>
              <w:t>05.Admiralty Maritime security Planning Charts</w:t>
            </w:r>
            <w:r w:rsidR="00806390">
              <w:rPr>
                <w:sz w:val="18"/>
                <w:szCs w:val="18"/>
                <w:lang w:val="en-GB"/>
              </w:rPr>
              <w:t>(Hard copy), Admiralty ENC Maintenance Record/book;</w:t>
            </w:r>
            <w:r w:rsidR="0025001F" w:rsidRPr="00B145A7">
              <w:rPr>
                <w:sz w:val="18"/>
                <w:szCs w:val="18"/>
                <w:lang w:val="en-GB"/>
              </w:rPr>
              <w:t xml:space="preserve"> </w:t>
            </w:r>
          </w:p>
          <w:p w:rsidR="00307F3B" w:rsidRPr="00B145A7" w:rsidRDefault="00307F3B" w:rsidP="0025001F">
            <w:pPr>
              <w:jc w:val="both"/>
              <w:rPr>
                <w:sz w:val="18"/>
                <w:szCs w:val="18"/>
                <w:lang w:val="en-GB"/>
              </w:rPr>
            </w:pPr>
          </w:p>
          <w:p w:rsidR="0025001F" w:rsidRPr="00B145A7" w:rsidRDefault="00307F3B" w:rsidP="0025001F">
            <w:pPr>
              <w:jc w:val="both"/>
              <w:rPr>
                <w:sz w:val="18"/>
                <w:szCs w:val="18"/>
                <w:lang w:val="en-GB"/>
              </w:rPr>
            </w:pPr>
            <w:r>
              <w:rPr>
                <w:sz w:val="18"/>
                <w:szCs w:val="18"/>
                <w:lang w:val="en-GB"/>
              </w:rPr>
              <w:t>06</w:t>
            </w:r>
            <w:r w:rsidR="0025001F" w:rsidRPr="00B145A7">
              <w:rPr>
                <w:sz w:val="18"/>
                <w:szCs w:val="18"/>
                <w:lang w:val="en-GB"/>
              </w:rPr>
              <w:t xml:space="preserve">. Free technical support for one year in case of any technical problem.  </w:t>
            </w:r>
          </w:p>
          <w:p w:rsidR="0025001F" w:rsidRPr="00B145A7" w:rsidRDefault="0025001F" w:rsidP="0025001F">
            <w:pPr>
              <w:jc w:val="both"/>
              <w:rPr>
                <w:sz w:val="18"/>
                <w:szCs w:val="18"/>
                <w:lang w:val="en-GB"/>
              </w:rPr>
            </w:pPr>
          </w:p>
          <w:p w:rsidR="0025001F" w:rsidRPr="00B145A7" w:rsidRDefault="00307F3B" w:rsidP="0025001F">
            <w:pPr>
              <w:jc w:val="both"/>
              <w:rPr>
                <w:sz w:val="18"/>
                <w:szCs w:val="18"/>
                <w:lang w:val="en-GB"/>
              </w:rPr>
            </w:pPr>
            <w:r>
              <w:rPr>
                <w:sz w:val="18"/>
                <w:szCs w:val="18"/>
                <w:lang w:val="en-GB"/>
              </w:rPr>
              <w:t>07</w:t>
            </w:r>
            <w:r w:rsidR="0025001F" w:rsidRPr="00B145A7">
              <w:rPr>
                <w:sz w:val="18"/>
                <w:szCs w:val="18"/>
                <w:lang w:val="en-GB"/>
              </w:rPr>
              <w:t xml:space="preserve">. Chart Ordering. Weekly Updating and Management Software, Electronic Notices To Mariners (British Admiralty), NavArea Warnings (Global), SMS System for ECDIS, US Navigation Rules, Cumulative list of ADMIRALTY Notice to Mariners, Annual Summary of Notices to Mariners, Quarterly ITU Corrections, US CFR Titles, Best management practices for Protection against Somalia Based Piracy, US Navigation Rules, Ship Contains Medical Guide will be included and to be supplied free. </w:t>
            </w:r>
          </w:p>
          <w:p w:rsidR="0025001F" w:rsidRPr="00B145A7" w:rsidRDefault="0025001F" w:rsidP="0025001F">
            <w:pPr>
              <w:jc w:val="both"/>
              <w:rPr>
                <w:sz w:val="18"/>
                <w:szCs w:val="18"/>
                <w:lang w:val="en-GB"/>
              </w:rPr>
            </w:pPr>
          </w:p>
          <w:p w:rsidR="0025001F" w:rsidRPr="00B145A7" w:rsidRDefault="00307F3B" w:rsidP="0025001F">
            <w:pPr>
              <w:jc w:val="both"/>
              <w:rPr>
                <w:sz w:val="18"/>
                <w:szCs w:val="18"/>
                <w:lang w:val="en-GB"/>
              </w:rPr>
            </w:pPr>
            <w:r>
              <w:rPr>
                <w:sz w:val="18"/>
                <w:szCs w:val="18"/>
                <w:lang w:val="en-GB"/>
              </w:rPr>
              <w:t>08</w:t>
            </w:r>
            <w:r w:rsidR="0025001F" w:rsidRPr="00B145A7">
              <w:rPr>
                <w:sz w:val="18"/>
                <w:szCs w:val="18"/>
                <w:lang w:val="en-GB"/>
              </w:rPr>
              <w:t>. Software will be included so that whole world can be visible at a time which will reduce workloads for crew.</w:t>
            </w:r>
          </w:p>
          <w:p w:rsidR="0025001F" w:rsidRPr="00B145A7" w:rsidRDefault="0025001F" w:rsidP="0025001F">
            <w:pPr>
              <w:jc w:val="both"/>
              <w:rPr>
                <w:sz w:val="18"/>
                <w:szCs w:val="18"/>
                <w:lang w:val="en-GB"/>
              </w:rPr>
            </w:pPr>
          </w:p>
          <w:p w:rsidR="0025001F" w:rsidRPr="00B145A7" w:rsidRDefault="00307F3B" w:rsidP="0025001F">
            <w:pPr>
              <w:jc w:val="both"/>
              <w:rPr>
                <w:sz w:val="18"/>
                <w:szCs w:val="18"/>
                <w:lang w:val="en-GB"/>
              </w:rPr>
            </w:pPr>
            <w:r>
              <w:rPr>
                <w:sz w:val="18"/>
                <w:szCs w:val="18"/>
                <w:lang w:val="en-GB"/>
              </w:rPr>
              <w:t>09</w:t>
            </w:r>
            <w:r w:rsidR="0025001F" w:rsidRPr="00B145A7">
              <w:rPr>
                <w:sz w:val="18"/>
                <w:szCs w:val="18"/>
                <w:lang w:val="en-GB"/>
              </w:rPr>
              <w:t xml:space="preserve">. Free remote setup and training onboard to avoid the requirement of an ECDIS technician. </w:t>
            </w:r>
          </w:p>
          <w:p w:rsidR="0025001F" w:rsidRPr="009B2E49" w:rsidRDefault="0025001F" w:rsidP="008E5D7B">
            <w:pPr>
              <w:spacing w:before="120"/>
              <w:jc w:val="both"/>
              <w:rPr>
                <w:rFonts w:ascii="Arial" w:hAnsi="Arial" w:cs="Arial"/>
                <w:i/>
                <w:iCs/>
                <w:sz w:val="22"/>
                <w:szCs w:val="22"/>
                <w:lang w:val="en-GB"/>
              </w:rPr>
            </w:pPr>
          </w:p>
        </w:tc>
      </w:tr>
    </w:tbl>
    <w:p w:rsidR="006734AA" w:rsidRPr="00D01A8B" w:rsidRDefault="006734AA" w:rsidP="00D01A8B">
      <w:pPr>
        <w:jc w:val="both"/>
        <w:rPr>
          <w:rFonts w:ascii="Arial" w:hAnsi="Arial" w:cs="Arial"/>
          <w:lang w:val="en-GB"/>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D01A8B" w:rsidRPr="00D37FF8" w:rsidRDefault="00D01A8B">
      <w:pPr>
        <w:jc w:val="both"/>
        <w:rPr>
          <w:rFonts w:ascii="Arial" w:hAnsi="Arial" w:cs="Arial"/>
        </w:rPr>
      </w:pPr>
    </w:p>
    <w:p w:rsidR="00D049EE" w:rsidRDefault="00D049EE" w:rsidP="00D049EE">
      <w:pPr>
        <w:pBdr>
          <w:top w:val="single" w:sz="4" w:space="1" w:color="auto"/>
          <w:left w:val="single" w:sz="4" w:space="4" w:color="auto"/>
          <w:bottom w:val="single" w:sz="4" w:space="19" w:color="auto"/>
          <w:right w:val="single" w:sz="4" w:space="4" w:color="auto"/>
        </w:pBdr>
        <w:jc w:val="both"/>
        <w:rPr>
          <w:rFonts w:ascii="Arial" w:hAnsi="Arial" w:cs="Arial"/>
          <w:b/>
          <w:bCs/>
          <w:sz w:val="22"/>
          <w:szCs w:val="22"/>
          <w:lang w:val="en-GB"/>
        </w:rPr>
      </w:pPr>
    </w:p>
    <w:p w:rsidR="00D049EE" w:rsidRPr="003F47F0" w:rsidRDefault="00D049EE" w:rsidP="00D049EE">
      <w:pPr>
        <w:pBdr>
          <w:top w:val="single" w:sz="4" w:space="1" w:color="auto"/>
          <w:left w:val="single" w:sz="4" w:space="4" w:color="auto"/>
          <w:bottom w:val="single" w:sz="4" w:space="19" w:color="auto"/>
          <w:right w:val="single" w:sz="4" w:space="4" w:color="auto"/>
        </w:pBdr>
        <w:jc w:val="center"/>
        <w:rPr>
          <w:rFonts w:ascii="Arial" w:hAnsi="Arial" w:cs="Arial"/>
          <w:b/>
          <w:bCs/>
          <w:sz w:val="22"/>
          <w:szCs w:val="22"/>
          <w:lang w:val="en-GB"/>
        </w:rPr>
      </w:pPr>
      <w:r w:rsidRPr="003F47F0">
        <w:rPr>
          <w:rFonts w:ascii="Arial" w:hAnsi="Arial" w:cs="Arial"/>
          <w:b/>
          <w:bCs/>
          <w:sz w:val="22"/>
          <w:szCs w:val="22"/>
          <w:lang w:val="en-GB"/>
        </w:rPr>
        <w:t xml:space="preserve">Notes on </w:t>
      </w:r>
      <w:r>
        <w:rPr>
          <w:rFonts w:ascii="Arial" w:hAnsi="Arial" w:cs="Arial"/>
          <w:b/>
          <w:bCs/>
          <w:sz w:val="22"/>
          <w:szCs w:val="22"/>
          <w:lang w:val="en-GB"/>
        </w:rPr>
        <w:t>Technical Specifications</w:t>
      </w:r>
    </w:p>
    <w:p w:rsidR="00D049EE" w:rsidRPr="003F47F0" w:rsidRDefault="00D049EE" w:rsidP="00D049EE">
      <w:pPr>
        <w:pBdr>
          <w:top w:val="single" w:sz="4" w:space="1" w:color="auto"/>
          <w:left w:val="single" w:sz="4" w:space="4" w:color="auto"/>
          <w:bottom w:val="single" w:sz="4" w:space="19" w:color="auto"/>
          <w:right w:val="single" w:sz="4" w:space="4" w:color="auto"/>
        </w:pBdr>
        <w:jc w:val="both"/>
        <w:rPr>
          <w:rFonts w:ascii="Arial" w:hAnsi="Arial" w:cs="Arial"/>
          <w:sz w:val="22"/>
          <w:szCs w:val="22"/>
          <w:lang w:val="en-GB"/>
        </w:rPr>
      </w:pPr>
    </w:p>
    <w:p w:rsidR="00D049EE" w:rsidRPr="003F47F0" w:rsidRDefault="00D049EE" w:rsidP="00D049EE">
      <w:pPr>
        <w:pBdr>
          <w:top w:val="single" w:sz="4" w:space="1" w:color="auto"/>
          <w:left w:val="single" w:sz="4" w:space="4" w:color="auto"/>
          <w:bottom w:val="single" w:sz="4" w:space="19" w:color="auto"/>
          <w:right w:val="single" w:sz="4" w:space="4" w:color="auto"/>
        </w:pBdr>
        <w:jc w:val="both"/>
        <w:rPr>
          <w:rFonts w:ascii="Arial" w:hAnsi="Arial" w:cs="Arial"/>
          <w:i/>
          <w:iCs/>
          <w:sz w:val="22"/>
          <w:szCs w:val="22"/>
          <w:lang w:val="en-GB"/>
        </w:rPr>
      </w:pPr>
      <w:r w:rsidRPr="003F47F0">
        <w:rPr>
          <w:rFonts w:ascii="Arial" w:hAnsi="Arial" w:cs="Arial"/>
          <w:i/>
          <w:iCs/>
          <w:sz w:val="22"/>
          <w:szCs w:val="22"/>
          <w:lang w:val="en-GB"/>
        </w:rPr>
        <w:t>[</w:t>
      </w:r>
      <w:r>
        <w:rPr>
          <w:rFonts w:ascii="Arial" w:hAnsi="Arial" w:cs="Arial"/>
          <w:i/>
          <w:iCs/>
          <w:sz w:val="22"/>
          <w:szCs w:val="22"/>
          <w:lang w:val="en-GB"/>
        </w:rPr>
        <w:t xml:space="preserve">The </w:t>
      </w:r>
      <w:r w:rsidR="00325B67">
        <w:rPr>
          <w:rFonts w:ascii="Arial" w:hAnsi="Arial" w:cs="Arial"/>
          <w:i/>
          <w:iCs/>
          <w:sz w:val="22"/>
          <w:szCs w:val="22"/>
          <w:lang w:val="en-GB"/>
        </w:rPr>
        <w:t>Purchaser</w:t>
      </w:r>
      <w:r>
        <w:rPr>
          <w:rFonts w:ascii="Arial" w:hAnsi="Arial" w:cs="Arial"/>
          <w:i/>
          <w:iCs/>
          <w:sz w:val="22"/>
          <w:szCs w:val="22"/>
          <w:lang w:val="en-GB"/>
        </w:rPr>
        <w:t xml:space="preserve"> shall follow the Rule 29 of Public Procurement Rule,2008 while preparing the Technical Specifications of the Goods </w:t>
      </w:r>
      <w:r w:rsidRPr="003F47F0">
        <w:rPr>
          <w:rFonts w:ascii="Arial" w:hAnsi="Arial" w:cs="Arial"/>
          <w:i/>
          <w:iCs/>
          <w:sz w:val="22"/>
          <w:szCs w:val="22"/>
          <w:lang w:val="en-GB"/>
        </w:rPr>
        <w:t>]</w:t>
      </w:r>
    </w:p>
    <w:p w:rsidR="00D01A8B" w:rsidRPr="00D049EE" w:rsidRDefault="00D049EE" w:rsidP="00D049EE">
      <w:pPr>
        <w:pBdr>
          <w:top w:val="single" w:sz="4" w:space="1" w:color="auto"/>
          <w:left w:val="single" w:sz="4" w:space="4" w:color="auto"/>
          <w:bottom w:val="single" w:sz="4" w:space="19" w:color="auto"/>
          <w:right w:val="single" w:sz="4" w:space="4" w:color="auto"/>
        </w:pBdr>
        <w:jc w:val="both"/>
        <w:rPr>
          <w:rFonts w:ascii="Arial" w:hAnsi="Arial" w:cs="Arial"/>
          <w:lang w:val="en-GB"/>
        </w:rPr>
      </w:pPr>
      <w:r w:rsidRPr="00387C1F">
        <w:rPr>
          <w:rFonts w:ascii="Arial" w:hAnsi="Arial" w:cs="Arial"/>
          <w:i/>
          <w:sz w:val="22"/>
          <w:szCs w:val="22"/>
          <w:lang w:val="en-GB"/>
        </w:rPr>
        <w:lastRenderedPageBreak/>
        <w:t>[</w:t>
      </w:r>
      <w:r w:rsidRPr="00220E2F">
        <w:rPr>
          <w:rFonts w:ascii="Arial" w:hAnsi="Arial" w:cs="Arial"/>
          <w:i/>
          <w:iCs/>
          <w:sz w:val="22"/>
          <w:szCs w:val="22"/>
          <w:lang w:val="en-GB"/>
        </w:rPr>
        <w:t xml:space="preserve">A set of precise and clear specifications is a prerequisite for </w:t>
      </w:r>
      <w:r>
        <w:rPr>
          <w:rFonts w:ascii="Arial" w:hAnsi="Arial" w:cs="Arial"/>
          <w:i/>
          <w:iCs/>
          <w:sz w:val="22"/>
          <w:szCs w:val="22"/>
          <w:lang w:val="en-GB"/>
        </w:rPr>
        <w:t>Tenderes</w:t>
      </w:r>
      <w:r w:rsidRPr="00220E2F">
        <w:rPr>
          <w:rFonts w:ascii="Arial" w:hAnsi="Arial" w:cs="Arial"/>
          <w:i/>
          <w:iCs/>
          <w:sz w:val="22"/>
          <w:szCs w:val="22"/>
          <w:lang w:val="en-GB"/>
        </w:rPr>
        <w:t xml:space="preserve"> to respond realistically and competitively to the requirements of the </w:t>
      </w:r>
      <w:r w:rsidR="00325B67">
        <w:rPr>
          <w:rFonts w:ascii="Arial" w:hAnsi="Arial" w:cs="Arial"/>
          <w:i/>
          <w:iCs/>
          <w:sz w:val="22"/>
          <w:szCs w:val="22"/>
          <w:lang w:val="en-GB"/>
        </w:rPr>
        <w:t>Purchaser</w:t>
      </w:r>
      <w:r w:rsidRPr="00220E2F">
        <w:rPr>
          <w:rFonts w:ascii="Arial" w:hAnsi="Arial" w:cs="Arial"/>
          <w:i/>
          <w:iCs/>
          <w:sz w:val="22"/>
          <w:szCs w:val="22"/>
          <w:lang w:val="en-GB"/>
        </w:rPr>
        <w:t xml:space="preserve">.  In the context of Competitive </w:t>
      </w:r>
      <w:r>
        <w:rPr>
          <w:rFonts w:ascii="Arial" w:hAnsi="Arial" w:cs="Arial"/>
          <w:i/>
          <w:iCs/>
          <w:sz w:val="22"/>
          <w:szCs w:val="22"/>
          <w:lang w:val="en-GB"/>
        </w:rPr>
        <w:t>Tender</w:t>
      </w:r>
      <w:r w:rsidRPr="00220E2F">
        <w:rPr>
          <w:rFonts w:ascii="Arial" w:hAnsi="Arial" w:cs="Arial"/>
          <w:i/>
          <w:iCs/>
          <w:sz w:val="22"/>
          <w:szCs w:val="22"/>
          <w:lang w:val="en-GB"/>
        </w:rPr>
        <w:t xml:space="preserve">, the specifications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fairness and economy in procurement be realized, responsiveness of </w:t>
      </w:r>
      <w:r>
        <w:rPr>
          <w:rFonts w:ascii="Arial" w:hAnsi="Arial" w:cs="Arial"/>
          <w:i/>
          <w:iCs/>
          <w:sz w:val="22"/>
          <w:szCs w:val="22"/>
          <w:lang w:val="en-GB"/>
        </w:rPr>
        <w:t>Tenders</w:t>
      </w:r>
      <w:r w:rsidRPr="00220E2F">
        <w:rPr>
          <w:rFonts w:ascii="Arial" w:hAnsi="Arial" w:cs="Arial"/>
          <w:i/>
          <w:iCs/>
          <w:sz w:val="22"/>
          <w:szCs w:val="22"/>
          <w:lang w:val="en-GB"/>
        </w:rPr>
        <w:t xml:space="preserve"> be ensured, and the subsequent task of </w:t>
      </w:r>
      <w:r>
        <w:rPr>
          <w:rFonts w:ascii="Arial" w:hAnsi="Arial" w:cs="Arial"/>
          <w:i/>
          <w:iCs/>
          <w:sz w:val="22"/>
          <w:szCs w:val="22"/>
          <w:lang w:val="en-GB"/>
        </w:rPr>
        <w:t>Tender</w:t>
      </w:r>
      <w:r w:rsidRPr="00220E2F">
        <w:rPr>
          <w:rFonts w:ascii="Arial" w:hAnsi="Arial" w:cs="Arial"/>
          <w:i/>
          <w:iCs/>
          <w:sz w:val="22"/>
          <w:szCs w:val="22"/>
          <w:lang w:val="en-GB"/>
        </w:rPr>
        <w:t xml:space="preserve">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w:t>
      </w:r>
    </w:p>
    <w:p w:rsidR="00B30B3C" w:rsidRPr="00D37FF8" w:rsidRDefault="00B30B3C">
      <w:pPr>
        <w:jc w:val="both"/>
        <w:rPr>
          <w:rFonts w:ascii="Arial" w:hAnsi="Arial" w:cs="Arial"/>
        </w:rPr>
      </w:pPr>
    </w:p>
    <w:p w:rsidR="006734AA" w:rsidRDefault="006734AA">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Default="00806390">
      <w:pPr>
        <w:jc w:val="both"/>
        <w:rPr>
          <w:rFonts w:ascii="Arial" w:hAnsi="Arial" w:cs="Arial"/>
        </w:rPr>
      </w:pPr>
    </w:p>
    <w:p w:rsidR="00806390" w:rsidRPr="00D37FF8" w:rsidRDefault="00806390">
      <w:pPr>
        <w:jc w:val="both"/>
        <w:rPr>
          <w:rFonts w:ascii="Arial" w:hAnsi="Arial" w:cs="Arial"/>
        </w:rPr>
      </w:pPr>
    </w:p>
    <w:p w:rsidR="006734AA" w:rsidRPr="00D37FF8" w:rsidRDefault="006734AA">
      <w:pPr>
        <w:jc w:val="both"/>
        <w:rPr>
          <w:rFonts w:ascii="Arial" w:hAnsi="Arial" w:cs="Arial"/>
        </w:rPr>
      </w:pPr>
    </w:p>
    <w:bookmarkEnd w:id="772"/>
    <w:bookmarkEnd w:id="773"/>
    <w:bookmarkEnd w:id="774"/>
    <w:p w:rsidR="00C43016" w:rsidRDefault="00C43016">
      <w:pPr>
        <w:rPr>
          <w:rFonts w:ascii="Arial" w:hAnsi="Arial" w:cs="Arial"/>
        </w:rPr>
      </w:pPr>
    </w:p>
    <w:tbl>
      <w:tblPr>
        <w:tblStyle w:val="TableGrid"/>
        <w:tblW w:w="0" w:type="auto"/>
        <w:jc w:val="center"/>
        <w:tblInd w:w="74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1E0"/>
      </w:tblPr>
      <w:tblGrid>
        <w:gridCol w:w="1341"/>
        <w:gridCol w:w="5373"/>
      </w:tblGrid>
      <w:tr w:rsidR="00C43016" w:rsidTr="00C43016">
        <w:trPr>
          <w:trHeight w:hRule="exact" w:val="1549"/>
          <w:jc w:val="center"/>
        </w:trPr>
        <w:tc>
          <w:tcPr>
            <w:tcW w:w="1341" w:type="dxa"/>
            <w:tcBorders>
              <w:top w:val="single" w:sz="4" w:space="0" w:color="auto"/>
              <w:left w:val="single" w:sz="4" w:space="0" w:color="auto"/>
              <w:bottom w:val="nil"/>
              <w:right w:val="nil"/>
            </w:tcBorders>
          </w:tcPr>
          <w:p w:rsidR="00C43016" w:rsidRDefault="00C43016" w:rsidP="00C43016">
            <w:pPr>
              <w:rPr>
                <w:color w:val="0000FF"/>
              </w:rPr>
            </w:pPr>
            <w:r w:rsidRPr="00074BAB">
              <w:rPr>
                <w:rFonts w:eastAsia="SimSun"/>
                <w:color w:val="0000FF"/>
              </w:rPr>
              <w:object w:dxaOrig="9252" w:dyaOrig="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7.25pt" o:ole="" o:borderbottomcolor="this" fillcolor="window">
                  <v:imagedata r:id="rId15" o:title="" cropright="56837f"/>
                </v:shape>
                <o:OLEObject Type="Embed" ProgID="MSDraw" ShapeID="_x0000_i1025" DrawAspect="Content" ObjectID="_1634285078" r:id="rId16"/>
              </w:object>
            </w:r>
          </w:p>
          <w:p w:rsidR="00C43016" w:rsidRDefault="00C43016" w:rsidP="00C43016">
            <w:pPr>
              <w:jc w:val="center"/>
            </w:pPr>
          </w:p>
        </w:tc>
        <w:tc>
          <w:tcPr>
            <w:tcW w:w="5373" w:type="dxa"/>
            <w:tcBorders>
              <w:top w:val="single" w:sz="4" w:space="0" w:color="auto"/>
              <w:left w:val="nil"/>
              <w:bottom w:val="nil"/>
              <w:right w:val="single" w:sz="4" w:space="0" w:color="auto"/>
            </w:tcBorders>
          </w:tcPr>
          <w:p w:rsidR="00C43016" w:rsidRPr="00270D9F" w:rsidRDefault="00C43016" w:rsidP="00C43016">
            <w:pPr>
              <w:ind w:left="162"/>
              <w:jc w:val="center"/>
              <w:rPr>
                <w:b/>
                <w:sz w:val="28"/>
                <w:szCs w:val="28"/>
              </w:rPr>
            </w:pPr>
            <w:r w:rsidRPr="00270D9F">
              <w:rPr>
                <w:b/>
                <w:sz w:val="28"/>
                <w:szCs w:val="28"/>
              </w:rPr>
              <w:t>Bangladesh Shipping Corporation(BSC)</w:t>
            </w:r>
          </w:p>
          <w:p w:rsidR="00C43016" w:rsidRPr="00270D9F" w:rsidRDefault="00C43016" w:rsidP="00C43016">
            <w:pPr>
              <w:ind w:left="237"/>
              <w:jc w:val="center"/>
              <w:rPr>
                <w:b/>
                <w:sz w:val="30"/>
                <w:szCs w:val="28"/>
              </w:rPr>
            </w:pPr>
            <w:r w:rsidRPr="00270D9F">
              <w:rPr>
                <w:b/>
                <w:sz w:val="30"/>
                <w:szCs w:val="28"/>
              </w:rPr>
              <w:t xml:space="preserve">BSC Bhaban, </w:t>
            </w:r>
            <w:smartTag w:uri="urn:schemas-microsoft-com:office:smarttags" w:element="Street">
              <w:smartTag w:uri="urn:schemas-microsoft-com:office:smarttags" w:element="address">
                <w:r w:rsidRPr="00270D9F">
                  <w:rPr>
                    <w:b/>
                    <w:sz w:val="30"/>
                    <w:szCs w:val="28"/>
                  </w:rPr>
                  <w:t>Saltgola Road</w:t>
                </w:r>
              </w:smartTag>
            </w:smartTag>
          </w:p>
          <w:p w:rsidR="00C43016" w:rsidRDefault="00C43016" w:rsidP="00C43016">
            <w:pPr>
              <w:jc w:val="center"/>
            </w:pPr>
            <w:r w:rsidRPr="00270D9F">
              <w:rPr>
                <w:b/>
                <w:sz w:val="30"/>
                <w:szCs w:val="28"/>
              </w:rPr>
              <w:t xml:space="preserve">Chittagong-4100, </w:t>
            </w:r>
            <w:smartTag w:uri="urn:schemas-microsoft-com:office:smarttags" w:element="country-region">
              <w:smartTag w:uri="urn:schemas-microsoft-com:office:smarttags" w:element="place">
                <w:r w:rsidRPr="00270D9F">
                  <w:rPr>
                    <w:b/>
                    <w:sz w:val="30"/>
                    <w:szCs w:val="28"/>
                  </w:rPr>
                  <w:t>Bangladesh</w:t>
                </w:r>
              </w:smartTag>
            </w:smartTag>
          </w:p>
        </w:tc>
      </w:tr>
      <w:tr w:rsidR="00C43016" w:rsidRPr="006E7DDD" w:rsidTr="00C43016">
        <w:trPr>
          <w:trHeight w:val="342"/>
          <w:jc w:val="center"/>
        </w:trPr>
        <w:tc>
          <w:tcPr>
            <w:tcW w:w="6714" w:type="dxa"/>
            <w:gridSpan w:val="2"/>
            <w:tcBorders>
              <w:top w:val="nil"/>
              <w:left w:val="single" w:sz="4" w:space="0" w:color="auto"/>
              <w:bottom w:val="nil"/>
              <w:right w:val="single" w:sz="4" w:space="0" w:color="auto"/>
            </w:tcBorders>
          </w:tcPr>
          <w:p w:rsidR="00C43016" w:rsidRPr="008D18CF" w:rsidRDefault="00C43016" w:rsidP="00C43016">
            <w:pPr>
              <w:ind w:right="-93"/>
              <w:jc w:val="center"/>
              <w:rPr>
                <w:b/>
                <w:sz w:val="26"/>
                <w:u w:val="single"/>
              </w:rPr>
            </w:pPr>
            <w:r w:rsidRPr="008D18CF">
              <w:rPr>
                <w:b/>
                <w:sz w:val="26"/>
                <w:u w:val="single"/>
              </w:rPr>
              <w:t xml:space="preserve">Invitation of International Tender for Enlistment of </w:t>
            </w:r>
            <w:r>
              <w:rPr>
                <w:b/>
                <w:sz w:val="26"/>
                <w:u w:val="single"/>
              </w:rPr>
              <w:t>ENC &amp; E-Publications</w:t>
            </w:r>
            <w:r w:rsidRPr="008D18CF">
              <w:rPr>
                <w:b/>
                <w:sz w:val="26"/>
                <w:u w:val="single"/>
              </w:rPr>
              <w:t xml:space="preserve"> Suppliers </w:t>
            </w:r>
            <w:r>
              <w:rPr>
                <w:b/>
                <w:sz w:val="26"/>
                <w:u w:val="single"/>
              </w:rPr>
              <w:t xml:space="preserve">for BSC vessels </w:t>
            </w:r>
            <w:r w:rsidRPr="008D18CF">
              <w:rPr>
                <w:b/>
                <w:sz w:val="26"/>
                <w:u w:val="single"/>
              </w:rPr>
              <w:t>Under Frame work contract</w:t>
            </w:r>
          </w:p>
        </w:tc>
      </w:tr>
      <w:tr w:rsidR="00C43016" w:rsidRPr="00216369" w:rsidTr="00C43016">
        <w:trPr>
          <w:trHeight w:val="4851"/>
          <w:jc w:val="center"/>
        </w:trPr>
        <w:tc>
          <w:tcPr>
            <w:tcW w:w="6714" w:type="dxa"/>
            <w:gridSpan w:val="2"/>
            <w:tcBorders>
              <w:top w:val="nil"/>
              <w:left w:val="single" w:sz="4" w:space="0" w:color="auto"/>
              <w:bottom w:val="nil"/>
              <w:right w:val="single" w:sz="4" w:space="0" w:color="auto"/>
            </w:tcBorders>
          </w:tcPr>
          <w:p w:rsidR="00C43016" w:rsidRPr="00270D9F" w:rsidRDefault="00C43016" w:rsidP="00C43016">
            <w:pPr>
              <w:jc w:val="both"/>
              <w:rPr>
                <w:b/>
                <w:color w:val="FFFFFF"/>
                <w:sz w:val="20"/>
                <w:szCs w:val="20"/>
              </w:rPr>
            </w:pPr>
            <w:r w:rsidRPr="00270D9F">
              <w:rPr>
                <w:b/>
                <w:sz w:val="20"/>
                <w:szCs w:val="20"/>
              </w:rPr>
              <w:t xml:space="preserve">         Bangladesh Shipping Corporation (BSC), under Ministry of Shipping, Govt. of Bangladesh invites Tender for supply of </w:t>
            </w:r>
            <w:r>
              <w:rPr>
                <w:b/>
                <w:sz w:val="20"/>
                <w:szCs w:val="20"/>
              </w:rPr>
              <w:t>ENC &amp; E-Publications</w:t>
            </w:r>
            <w:r w:rsidRPr="00270D9F">
              <w:rPr>
                <w:b/>
                <w:sz w:val="20"/>
                <w:szCs w:val="20"/>
              </w:rPr>
              <w:t xml:space="preserve"> for BSC</w:t>
            </w:r>
            <w:r w:rsidR="00D72C3A">
              <w:rPr>
                <w:b/>
                <w:sz w:val="20"/>
                <w:szCs w:val="20"/>
              </w:rPr>
              <w:t xml:space="preserve">’s </w:t>
            </w:r>
            <w:r w:rsidRPr="00270D9F">
              <w:rPr>
                <w:b/>
                <w:sz w:val="20"/>
                <w:szCs w:val="20"/>
              </w:rPr>
              <w:t xml:space="preserve">vessels world-wide from genuine and Established suppliers. </w:t>
            </w:r>
          </w:p>
          <w:p w:rsidR="00C43016" w:rsidRPr="00270D9F" w:rsidRDefault="00C43016" w:rsidP="00C43016">
            <w:pPr>
              <w:rPr>
                <w:b/>
                <w:sz w:val="10"/>
                <w:szCs w:val="20"/>
              </w:rPr>
            </w:pPr>
          </w:p>
          <w:p w:rsidR="00C43016" w:rsidRPr="00270D9F" w:rsidRDefault="00C43016" w:rsidP="00C43016">
            <w:pPr>
              <w:numPr>
                <w:ilvl w:val="0"/>
                <w:numId w:val="179"/>
              </w:numPr>
              <w:tabs>
                <w:tab w:val="clear" w:pos="720"/>
                <w:tab w:val="center" w:pos="363"/>
              </w:tabs>
              <w:ind w:left="0" w:hanging="27"/>
              <w:jc w:val="both"/>
              <w:rPr>
                <w:b/>
                <w:sz w:val="20"/>
                <w:szCs w:val="20"/>
              </w:rPr>
            </w:pPr>
            <w:r w:rsidRPr="00270D9F">
              <w:rPr>
                <w:b/>
                <w:sz w:val="20"/>
                <w:szCs w:val="20"/>
              </w:rPr>
              <w:t xml:space="preserve">Standard Tender Documents </w:t>
            </w:r>
            <w:r>
              <w:rPr>
                <w:b/>
                <w:sz w:val="20"/>
                <w:szCs w:val="20"/>
              </w:rPr>
              <w:t>will</w:t>
            </w:r>
            <w:r w:rsidRPr="00270D9F">
              <w:rPr>
                <w:b/>
                <w:sz w:val="20"/>
                <w:szCs w:val="20"/>
              </w:rPr>
              <w:t xml:space="preserve"> be available at : (1) BSC</w:t>
            </w:r>
            <w:r w:rsidR="00D72C3A">
              <w:rPr>
                <w:b/>
                <w:sz w:val="20"/>
                <w:szCs w:val="20"/>
              </w:rPr>
              <w:t>’s</w:t>
            </w:r>
            <w:r w:rsidRPr="00270D9F">
              <w:rPr>
                <w:b/>
                <w:sz w:val="20"/>
                <w:szCs w:val="20"/>
              </w:rPr>
              <w:t xml:space="preserve"> </w:t>
            </w:r>
            <w:r w:rsidR="00AB21DD">
              <w:rPr>
                <w:b/>
                <w:sz w:val="20"/>
                <w:szCs w:val="20"/>
              </w:rPr>
              <w:t xml:space="preserve">website </w:t>
            </w:r>
            <w:r w:rsidR="00D72C3A">
              <w:rPr>
                <w:b/>
                <w:sz w:val="20"/>
                <w:szCs w:val="20"/>
              </w:rPr>
              <w:t>(</w:t>
            </w:r>
            <w:r w:rsidR="00AB21DD">
              <w:rPr>
                <w:b/>
                <w:sz w:val="20"/>
                <w:szCs w:val="20"/>
              </w:rPr>
              <w:t>www.bsc.gov.bd</w:t>
            </w:r>
            <w:r w:rsidR="00D72C3A">
              <w:rPr>
                <w:b/>
                <w:sz w:val="20"/>
                <w:szCs w:val="20"/>
              </w:rPr>
              <w:t>)</w:t>
            </w:r>
            <w:r w:rsidRPr="00270D9F">
              <w:rPr>
                <w:b/>
                <w:sz w:val="20"/>
                <w:szCs w:val="20"/>
              </w:rPr>
              <w:t xml:space="preserve"> </w:t>
            </w:r>
          </w:p>
          <w:p w:rsidR="00C43016" w:rsidRPr="008D18CF" w:rsidRDefault="00C43016" w:rsidP="00C43016">
            <w:pPr>
              <w:ind w:left="360"/>
              <w:jc w:val="both"/>
              <w:rPr>
                <w:sz w:val="4"/>
                <w:szCs w:val="20"/>
              </w:rPr>
            </w:pPr>
          </w:p>
          <w:p w:rsidR="00C43016" w:rsidRPr="008D18CF" w:rsidRDefault="00C43016" w:rsidP="00C43016">
            <w:pPr>
              <w:tabs>
                <w:tab w:val="center" w:pos="363"/>
              </w:tabs>
              <w:jc w:val="both"/>
              <w:rPr>
                <w:b/>
                <w:sz w:val="20"/>
                <w:szCs w:val="20"/>
              </w:rPr>
            </w:pPr>
            <w:r w:rsidRPr="008D18CF">
              <w:rPr>
                <w:b/>
                <w:sz w:val="20"/>
                <w:szCs w:val="20"/>
              </w:rPr>
              <w:t xml:space="preserve">03.   Tender </w:t>
            </w:r>
            <w:r w:rsidR="00AB21DD" w:rsidRPr="008D18CF">
              <w:rPr>
                <w:b/>
                <w:sz w:val="20"/>
                <w:szCs w:val="20"/>
              </w:rPr>
              <w:t>information</w:t>
            </w:r>
            <w:r w:rsidRPr="008D18CF">
              <w:rPr>
                <w:b/>
                <w:sz w:val="20"/>
                <w:szCs w:val="20"/>
              </w:rPr>
              <w:t xml:space="preserve"> </w:t>
            </w:r>
            <w:r w:rsidR="00AB21DD">
              <w:rPr>
                <w:b/>
                <w:sz w:val="20"/>
                <w:szCs w:val="20"/>
              </w:rPr>
              <w:t>is</w:t>
            </w:r>
            <w:r w:rsidRPr="008D18CF">
              <w:rPr>
                <w:b/>
                <w:sz w:val="20"/>
                <w:szCs w:val="20"/>
              </w:rPr>
              <w:t xml:space="preserve"> as follows:</w:t>
            </w:r>
          </w:p>
          <w:p w:rsidR="00C43016" w:rsidRPr="008D18CF" w:rsidRDefault="00C43016" w:rsidP="00C43016">
            <w:pPr>
              <w:tabs>
                <w:tab w:val="center" w:pos="363"/>
              </w:tabs>
              <w:jc w:val="both"/>
              <w:rPr>
                <w:sz w:val="2"/>
                <w:szCs w:val="20"/>
              </w:rPr>
            </w:pPr>
          </w:p>
          <w:p w:rsidR="00C43016" w:rsidRPr="008D18CF" w:rsidRDefault="001A3D0F" w:rsidP="00C43016">
            <w:pPr>
              <w:rPr>
                <w:b/>
                <w:sz w:val="20"/>
                <w:szCs w:val="20"/>
              </w:rPr>
            </w:pPr>
            <w:r>
              <w:rPr>
                <w:b/>
                <w:sz w:val="20"/>
                <w:szCs w:val="20"/>
              </w:rPr>
              <w:t xml:space="preserve">Last Date of </w:t>
            </w:r>
            <w:r w:rsidR="00C43016" w:rsidRPr="008D18CF">
              <w:rPr>
                <w:b/>
                <w:sz w:val="20"/>
                <w:szCs w:val="20"/>
              </w:rPr>
              <w:t>Tender submission–Date/Time:</w:t>
            </w:r>
            <w:r w:rsidR="00C43016">
              <w:rPr>
                <w:b/>
                <w:sz w:val="20"/>
                <w:szCs w:val="20"/>
              </w:rPr>
              <w:t xml:space="preserve"> </w:t>
            </w:r>
            <w:r w:rsidR="00C20385">
              <w:rPr>
                <w:b/>
                <w:sz w:val="20"/>
                <w:szCs w:val="20"/>
              </w:rPr>
              <w:t>17</w:t>
            </w:r>
            <w:r w:rsidR="00AB21DD" w:rsidRPr="008D18CF">
              <w:rPr>
                <w:b/>
                <w:sz w:val="20"/>
                <w:szCs w:val="20"/>
              </w:rPr>
              <w:t>/</w:t>
            </w:r>
            <w:r w:rsidR="00C20385">
              <w:rPr>
                <w:b/>
                <w:sz w:val="20"/>
                <w:szCs w:val="20"/>
              </w:rPr>
              <w:t>12/2019/1430</w:t>
            </w:r>
            <w:r w:rsidR="00C43016" w:rsidRPr="008D18CF">
              <w:rPr>
                <w:b/>
                <w:sz w:val="20"/>
                <w:szCs w:val="20"/>
              </w:rPr>
              <w:t xml:space="preserve">Hrs (BST/LT) </w:t>
            </w:r>
            <w:r w:rsidR="00230652" w:rsidRPr="008D18CF">
              <w:rPr>
                <w:b/>
                <w:sz w:val="20"/>
                <w:szCs w:val="20"/>
              </w:rPr>
              <w:t>the O</w:t>
            </w:r>
            <w:r w:rsidR="00230652">
              <w:rPr>
                <w:b/>
                <w:sz w:val="20"/>
                <w:szCs w:val="20"/>
              </w:rPr>
              <w:t>ffice of the General Manager</w:t>
            </w:r>
            <w:r w:rsidR="00BF6895">
              <w:rPr>
                <w:b/>
                <w:sz w:val="20"/>
                <w:szCs w:val="20"/>
              </w:rPr>
              <w:t xml:space="preserve"> </w:t>
            </w:r>
            <w:r w:rsidR="00230652">
              <w:rPr>
                <w:b/>
                <w:sz w:val="20"/>
                <w:szCs w:val="20"/>
              </w:rPr>
              <w:t>(operation</w:t>
            </w:r>
            <w:r w:rsidR="00230652" w:rsidRPr="008D18CF">
              <w:rPr>
                <w:b/>
                <w:sz w:val="20"/>
                <w:szCs w:val="20"/>
              </w:rPr>
              <w:t>)</w:t>
            </w:r>
            <w:r w:rsidR="00230652">
              <w:rPr>
                <w:b/>
                <w:sz w:val="20"/>
                <w:szCs w:val="20"/>
              </w:rPr>
              <w:t>,</w:t>
            </w:r>
            <w:r w:rsidR="00C43016" w:rsidRPr="008D18CF">
              <w:rPr>
                <w:b/>
                <w:sz w:val="20"/>
                <w:szCs w:val="20"/>
              </w:rPr>
              <w:t xml:space="preserve"> BSC,</w:t>
            </w:r>
            <w:r w:rsidR="00230652">
              <w:rPr>
                <w:b/>
                <w:sz w:val="20"/>
                <w:szCs w:val="20"/>
              </w:rPr>
              <w:t xml:space="preserve"> </w:t>
            </w:r>
            <w:r w:rsidR="00C43016" w:rsidRPr="008D18CF">
              <w:rPr>
                <w:b/>
                <w:sz w:val="20"/>
                <w:szCs w:val="20"/>
              </w:rPr>
              <w:t>Ctg</w:t>
            </w:r>
            <w:r>
              <w:rPr>
                <w:b/>
                <w:sz w:val="20"/>
                <w:szCs w:val="20"/>
              </w:rPr>
              <w:t xml:space="preserve"> or via E-mail (gm-ssm@bsc.gov.bd)</w:t>
            </w:r>
            <w:r w:rsidR="00C43016" w:rsidRPr="008D18CF">
              <w:rPr>
                <w:b/>
                <w:sz w:val="20"/>
                <w:szCs w:val="20"/>
              </w:rPr>
              <w:t>.</w:t>
            </w:r>
          </w:p>
          <w:p w:rsidR="00C43016" w:rsidRPr="008D18CF" w:rsidRDefault="00C43016" w:rsidP="00C43016">
            <w:pPr>
              <w:jc w:val="both"/>
              <w:rPr>
                <w:b/>
                <w:sz w:val="20"/>
                <w:szCs w:val="20"/>
              </w:rPr>
            </w:pPr>
            <w:r w:rsidRPr="008D18CF">
              <w:rPr>
                <w:b/>
                <w:sz w:val="20"/>
                <w:szCs w:val="20"/>
              </w:rPr>
              <w:t>Tender o</w:t>
            </w:r>
            <w:r>
              <w:rPr>
                <w:b/>
                <w:sz w:val="20"/>
                <w:szCs w:val="20"/>
              </w:rPr>
              <w:t xml:space="preserve">pening – Date /Time: </w:t>
            </w:r>
            <w:r w:rsidR="00C20385">
              <w:rPr>
                <w:b/>
                <w:sz w:val="20"/>
                <w:szCs w:val="20"/>
              </w:rPr>
              <w:t>17</w:t>
            </w:r>
            <w:r w:rsidR="00C20385" w:rsidRPr="008D18CF">
              <w:rPr>
                <w:b/>
                <w:sz w:val="20"/>
                <w:szCs w:val="20"/>
              </w:rPr>
              <w:t>/</w:t>
            </w:r>
            <w:r w:rsidR="00C20385">
              <w:rPr>
                <w:b/>
                <w:sz w:val="20"/>
                <w:szCs w:val="20"/>
              </w:rPr>
              <w:t>12/2019/1500</w:t>
            </w:r>
            <w:r w:rsidR="00C20385" w:rsidRPr="008D18CF">
              <w:rPr>
                <w:b/>
                <w:sz w:val="20"/>
                <w:szCs w:val="20"/>
              </w:rPr>
              <w:t xml:space="preserve">Hrs </w:t>
            </w:r>
            <w:r w:rsidRPr="008D18CF">
              <w:rPr>
                <w:b/>
                <w:sz w:val="20"/>
                <w:szCs w:val="20"/>
              </w:rPr>
              <w:t xml:space="preserve"> (BST/LT) in the O</w:t>
            </w:r>
            <w:r w:rsidR="00230652">
              <w:rPr>
                <w:b/>
                <w:sz w:val="20"/>
                <w:szCs w:val="20"/>
              </w:rPr>
              <w:t>ffice of the General Manager(operation</w:t>
            </w:r>
            <w:r w:rsidRPr="008D18CF">
              <w:rPr>
                <w:b/>
                <w:sz w:val="20"/>
                <w:szCs w:val="20"/>
              </w:rPr>
              <w:t>), Bangladesh Shipping Corporation, BSC Bhaban, Saltgola Road, Chittagong.</w:t>
            </w:r>
          </w:p>
          <w:p w:rsidR="00C43016" w:rsidRPr="00270D9F" w:rsidRDefault="00C43016" w:rsidP="00C43016">
            <w:pPr>
              <w:jc w:val="both"/>
              <w:rPr>
                <w:b/>
                <w:sz w:val="20"/>
                <w:szCs w:val="20"/>
              </w:rPr>
            </w:pPr>
            <w:r w:rsidRPr="00270D9F">
              <w:rPr>
                <w:b/>
                <w:sz w:val="20"/>
                <w:szCs w:val="20"/>
              </w:rPr>
              <w:t>04.   Eligibility of applicant: As per tender schedule.</w:t>
            </w:r>
          </w:p>
          <w:p w:rsidR="00C43016" w:rsidRPr="00216369" w:rsidRDefault="00C43016" w:rsidP="00C43016">
            <w:pPr>
              <w:jc w:val="both"/>
              <w:rPr>
                <w:sz w:val="20"/>
                <w:szCs w:val="20"/>
              </w:rPr>
            </w:pPr>
            <w:r w:rsidRPr="00270D9F">
              <w:rPr>
                <w:b/>
                <w:sz w:val="20"/>
                <w:szCs w:val="20"/>
              </w:rPr>
              <w:t>05.  The procuring entity reserves the right to accept or reject any or all the tenders/ Quotations.</w:t>
            </w:r>
          </w:p>
        </w:tc>
      </w:tr>
      <w:tr w:rsidR="00C43016" w:rsidRPr="00F13069" w:rsidTr="00C43016">
        <w:trPr>
          <w:trHeight w:hRule="exact" w:val="1044"/>
          <w:jc w:val="center"/>
        </w:trPr>
        <w:tc>
          <w:tcPr>
            <w:tcW w:w="6714" w:type="dxa"/>
            <w:gridSpan w:val="2"/>
            <w:tcBorders>
              <w:top w:val="nil"/>
              <w:left w:val="single" w:sz="4" w:space="0" w:color="auto"/>
              <w:bottom w:val="single" w:sz="4" w:space="0" w:color="auto"/>
              <w:right w:val="single" w:sz="4" w:space="0" w:color="auto"/>
            </w:tcBorders>
          </w:tcPr>
          <w:p w:rsidR="00C43016" w:rsidRDefault="00C43016" w:rsidP="00C43016">
            <w:pPr>
              <w:jc w:val="center"/>
              <w:rPr>
                <w:sz w:val="20"/>
                <w:szCs w:val="20"/>
              </w:rPr>
            </w:pPr>
            <w:r w:rsidRPr="00270D9F">
              <w:rPr>
                <w:b/>
                <w:sz w:val="20"/>
                <w:szCs w:val="20"/>
              </w:rPr>
              <w:t xml:space="preserve">                                         </w:t>
            </w:r>
            <w:r w:rsidRPr="00EC0DB1">
              <w:rPr>
                <w:b/>
                <w:sz w:val="22"/>
                <w:szCs w:val="20"/>
              </w:rPr>
              <w:t xml:space="preserve"> </w:t>
            </w:r>
            <w:r>
              <w:rPr>
                <w:sz w:val="20"/>
                <w:szCs w:val="20"/>
              </w:rPr>
              <w:t>Deputy General Manager(SSM)</w:t>
            </w:r>
          </w:p>
          <w:p w:rsidR="00C43016" w:rsidRPr="00450511" w:rsidRDefault="00C43016" w:rsidP="00C43016">
            <w:pPr>
              <w:jc w:val="center"/>
              <w:rPr>
                <w:sz w:val="20"/>
                <w:szCs w:val="20"/>
              </w:rPr>
            </w:pPr>
            <w:r w:rsidRPr="00450511">
              <w:rPr>
                <w:sz w:val="20"/>
                <w:szCs w:val="20"/>
              </w:rPr>
              <w:t>                         </w:t>
            </w:r>
            <w:r>
              <w:rPr>
                <w:sz w:val="20"/>
                <w:szCs w:val="20"/>
              </w:rPr>
              <w:t xml:space="preserve">           </w:t>
            </w:r>
            <w:r w:rsidRPr="00450511">
              <w:rPr>
                <w:sz w:val="20"/>
                <w:szCs w:val="20"/>
              </w:rPr>
              <w:t>  MOB:</w:t>
            </w:r>
            <w:r>
              <w:rPr>
                <w:sz w:val="20"/>
                <w:szCs w:val="20"/>
              </w:rPr>
              <w:t>88-01815375049</w:t>
            </w:r>
          </w:p>
          <w:p w:rsidR="00C43016" w:rsidRDefault="00C43016" w:rsidP="00C43016">
            <w:pPr>
              <w:jc w:val="center"/>
              <w:rPr>
                <w:sz w:val="20"/>
                <w:szCs w:val="20"/>
              </w:rPr>
            </w:pPr>
            <w:r>
              <w:rPr>
                <w:sz w:val="20"/>
                <w:szCs w:val="20"/>
              </w:rPr>
              <w:t xml:space="preserve">                                       Tel: 88-031-723272, Fax: 88-031-710506, 722380</w:t>
            </w:r>
          </w:p>
          <w:p w:rsidR="00C43016" w:rsidRPr="00F13069" w:rsidRDefault="00C43016" w:rsidP="00C43016">
            <w:pPr>
              <w:jc w:val="center"/>
              <w:rPr>
                <w:sz w:val="20"/>
                <w:szCs w:val="20"/>
              </w:rPr>
            </w:pPr>
            <w:r>
              <w:rPr>
                <w:sz w:val="20"/>
                <w:szCs w:val="20"/>
              </w:rPr>
              <w:t xml:space="preserve">                                     E-mail:</w:t>
            </w:r>
            <w:r w:rsidR="00AB21DD">
              <w:rPr>
                <w:sz w:val="20"/>
                <w:szCs w:val="20"/>
              </w:rPr>
              <w:t xml:space="preserve"> </w:t>
            </w:r>
            <w:r>
              <w:rPr>
                <w:sz w:val="20"/>
                <w:szCs w:val="20"/>
              </w:rPr>
              <w:t xml:space="preserve">gm-ssm@bsc.gov.bd, web site: </w:t>
            </w:r>
            <w:hyperlink r:id="rId17" w:history="1">
              <w:r w:rsidRPr="00936888">
                <w:rPr>
                  <w:rStyle w:val="Hyperlink"/>
                  <w:sz w:val="20"/>
                  <w:szCs w:val="20"/>
                </w:rPr>
                <w:t>www.bsc.gov.bd</w:t>
              </w:r>
            </w:hyperlink>
            <w:r w:rsidRPr="00F13069">
              <w:rPr>
                <w:sz w:val="20"/>
                <w:szCs w:val="20"/>
              </w:rPr>
              <w:t xml:space="preserve">                                    </w:t>
            </w:r>
          </w:p>
          <w:p w:rsidR="00C43016" w:rsidRPr="00F13069" w:rsidRDefault="00C43016" w:rsidP="00C43016">
            <w:pPr>
              <w:jc w:val="center"/>
              <w:rPr>
                <w:sz w:val="20"/>
                <w:szCs w:val="20"/>
              </w:rPr>
            </w:pPr>
          </w:p>
        </w:tc>
      </w:tr>
    </w:tbl>
    <w:p w:rsidR="006734AA" w:rsidRPr="002C3436" w:rsidRDefault="006734AA">
      <w:pPr>
        <w:jc w:val="both"/>
        <w:rPr>
          <w:rFonts w:ascii="Arial" w:hAnsi="Arial" w:cs="Arial"/>
        </w:rPr>
      </w:pPr>
    </w:p>
    <w:sectPr w:rsidR="006734AA" w:rsidRPr="002C3436" w:rsidSect="00CD0C32">
      <w:footerReference w:type="default" r:id="rId18"/>
      <w:type w:val="nextColumn"/>
      <w:pgSz w:w="11909" w:h="16834" w:code="9"/>
      <w:pgMar w:top="1440" w:right="1109"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421" w:rsidRDefault="00983421">
      <w:r>
        <w:separator/>
      </w:r>
    </w:p>
  </w:endnote>
  <w:endnote w:type="continuationSeparator" w:id="1">
    <w:p w:rsidR="00983421" w:rsidRDefault="009834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462" w:rsidRDefault="009F5462" w:rsidP="00270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w:t>
    </w:r>
    <w:r>
      <w:rPr>
        <w:rStyle w:val="PageNumber"/>
      </w:rPr>
      <w:fldChar w:fldCharType="end"/>
    </w:r>
  </w:p>
  <w:p w:rsidR="009F5462" w:rsidRPr="001C1238" w:rsidRDefault="009F5462" w:rsidP="002708CD">
    <w:pPr>
      <w:pStyle w:val="Footer"/>
      <w:pBdr>
        <w:top w:val="single" w:sz="4" w:space="1" w:color="auto"/>
      </w:pBdr>
      <w:tabs>
        <w:tab w:val="clear" w:pos="9504"/>
        <w:tab w:val="right" w:leader="underscore" w:pos="8730"/>
      </w:tabs>
      <w:ind w:right="360"/>
      <w:rPr>
        <w:rFonts w:ascii="Arial" w:hAnsi="Arial" w:cs="Arial"/>
        <w:sz w:val="20"/>
      </w:rPr>
    </w:pPr>
    <w:r w:rsidRPr="001C1238">
      <w:rPr>
        <w:rFonts w:ascii="Arial" w:hAnsi="Arial" w:cs="Arial"/>
        <w:sz w:val="20"/>
      </w:rPr>
      <w:fldChar w:fldCharType="begin"/>
    </w:r>
    <w:r w:rsidRPr="001C1238">
      <w:rPr>
        <w:rFonts w:ascii="Arial" w:hAnsi="Arial" w:cs="Arial"/>
        <w:sz w:val="20"/>
      </w:rPr>
      <w:instrText xml:space="preserve"> FILENAME </w:instrText>
    </w:r>
    <w:r w:rsidRPr="001C1238">
      <w:rPr>
        <w:rFonts w:ascii="Arial" w:hAnsi="Arial" w:cs="Arial"/>
        <w:sz w:val="20"/>
      </w:rPr>
      <w:fldChar w:fldCharType="separate"/>
    </w:r>
    <w:r>
      <w:rPr>
        <w:rFonts w:ascii="Arial" w:hAnsi="Arial" w:cs="Arial"/>
        <w:noProof/>
        <w:sz w:val="20"/>
      </w:rPr>
      <w:t>PG4 for ENC</w:t>
    </w:r>
    <w:r w:rsidRPr="001C1238">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462" w:rsidRDefault="009F5462" w:rsidP="00270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9F5462" w:rsidRPr="001C1238" w:rsidRDefault="009F5462" w:rsidP="002708CD">
    <w:pPr>
      <w:pStyle w:val="Footer"/>
      <w:pBdr>
        <w:top w:val="single" w:sz="4" w:space="1" w:color="auto"/>
      </w:pBdr>
      <w:ind w:right="360"/>
      <w:rPr>
        <w:rFonts w:ascii="Arial" w:hAnsi="Arial" w:cs="Arial"/>
        <w:noProof/>
        <w:sz w:val="20"/>
      </w:rPr>
    </w:pPr>
    <w:r w:rsidRPr="001C1238">
      <w:rPr>
        <w:rFonts w:ascii="Arial" w:hAnsi="Arial" w:cs="Arial"/>
        <w:sz w:val="20"/>
      </w:rPr>
      <w:fldChar w:fldCharType="begin"/>
    </w:r>
    <w:r w:rsidRPr="001C1238">
      <w:rPr>
        <w:rFonts w:ascii="Arial" w:hAnsi="Arial" w:cs="Arial"/>
        <w:sz w:val="20"/>
      </w:rPr>
      <w:instrText xml:space="preserve"> FILENAME </w:instrText>
    </w:r>
    <w:r w:rsidRPr="001C1238">
      <w:rPr>
        <w:rFonts w:ascii="Arial" w:hAnsi="Arial" w:cs="Arial"/>
        <w:sz w:val="20"/>
      </w:rPr>
      <w:fldChar w:fldCharType="separate"/>
    </w:r>
    <w:r>
      <w:rPr>
        <w:rFonts w:ascii="Arial" w:hAnsi="Arial" w:cs="Arial"/>
        <w:noProof/>
        <w:sz w:val="20"/>
      </w:rPr>
      <w:t>PG4 for ENC</w:t>
    </w:r>
    <w:r w:rsidRPr="001C1238">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462" w:rsidRPr="001C1238" w:rsidRDefault="009F5462" w:rsidP="002708CD">
    <w:pPr>
      <w:pStyle w:val="Footer"/>
      <w:tabs>
        <w:tab w:val="clear" w:pos="9504"/>
        <w:tab w:val="right" w:leader="underscore" w:pos="8640"/>
      </w:tabs>
      <w:ind w:right="360"/>
      <w:rPr>
        <w:rFonts w:ascii="Arial" w:hAnsi="Arial" w:cs="Arial"/>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462" w:rsidRPr="001C1238" w:rsidRDefault="009F5462" w:rsidP="00B74F3A">
    <w:pPr>
      <w:pStyle w:val="Footer"/>
      <w:pBdr>
        <w:top w:val="single" w:sz="4" w:space="1" w:color="auto"/>
      </w:pBdr>
      <w:tabs>
        <w:tab w:val="clear" w:pos="9504"/>
        <w:tab w:val="right" w:leader="underscore" w:pos="8730"/>
      </w:tabs>
      <w:ind w:right="360"/>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421" w:rsidRDefault="00983421">
      <w:r>
        <w:separator/>
      </w:r>
    </w:p>
  </w:footnote>
  <w:footnote w:type="continuationSeparator" w:id="1">
    <w:p w:rsidR="00983421" w:rsidRDefault="009834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B48"/>
    <w:multiLevelType w:val="hybridMultilevel"/>
    <w:tmpl w:val="4A0AED4E"/>
    <w:lvl w:ilvl="0" w:tplc="6512EFEE">
      <w:start w:val="1"/>
      <w:numFmt w:val="decimal"/>
      <w:lvlText w:val="15.%1"/>
      <w:lvlJc w:val="left"/>
      <w:pPr>
        <w:tabs>
          <w:tab w:val="num" w:pos="360"/>
        </w:tabs>
        <w:ind w:left="360" w:hanging="360"/>
      </w:pPr>
      <w:rPr>
        <w:rFonts w:hint="default"/>
        <w:b w:val="0"/>
        <w:bCs w:val="0"/>
        <w:i w:val="0"/>
        <w:color w:val="auto"/>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692CEB"/>
    <w:multiLevelType w:val="hybridMultilevel"/>
    <w:tmpl w:val="C5E0CE40"/>
    <w:lvl w:ilvl="0" w:tplc="D9DA08B8">
      <w:start w:val="1"/>
      <w:numFmt w:val="decimal"/>
      <w:lvlText w:val="47.%1"/>
      <w:lvlJc w:val="left"/>
      <w:pPr>
        <w:tabs>
          <w:tab w:val="num" w:pos="360"/>
        </w:tabs>
        <w:ind w:left="360" w:hanging="36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E25909"/>
    <w:multiLevelType w:val="hybridMultilevel"/>
    <w:tmpl w:val="F6BC0FB0"/>
    <w:lvl w:ilvl="0" w:tplc="30F0D064">
      <w:start w:val="1"/>
      <w:numFmt w:val="lowerLetter"/>
      <w:lvlText w:val="(%1)"/>
      <w:lvlJc w:val="left"/>
      <w:pPr>
        <w:tabs>
          <w:tab w:val="num" w:pos="1305"/>
        </w:tabs>
        <w:ind w:left="1305" w:hanging="576"/>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915522"/>
    <w:multiLevelType w:val="hybridMultilevel"/>
    <w:tmpl w:val="7CF4F994"/>
    <w:lvl w:ilvl="0" w:tplc="90C08AC6">
      <w:start w:val="1"/>
      <w:numFmt w:val="decimal"/>
      <w:lvlText w:val="4.%1"/>
      <w:lvlJc w:val="left"/>
      <w:pPr>
        <w:tabs>
          <w:tab w:val="num" w:pos="360"/>
        </w:tabs>
        <w:ind w:left="360" w:hanging="360"/>
      </w:pPr>
      <w:rPr>
        <w:rFonts w:hint="default"/>
      </w:rPr>
    </w:lvl>
    <w:lvl w:ilvl="1" w:tplc="D7CC4B1A">
      <w:start w:val="1"/>
      <w:numFmt w:val="lowerLetter"/>
      <w:lvlText w:val="(%2)"/>
      <w:lvlJc w:val="left"/>
      <w:pPr>
        <w:tabs>
          <w:tab w:val="num" w:pos="864"/>
        </w:tabs>
        <w:ind w:left="900" w:hanging="360"/>
      </w:pPr>
      <w:rPr>
        <w:rFonts w:hint="default"/>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
    <w:nsid w:val="082360AA"/>
    <w:multiLevelType w:val="hybridMultilevel"/>
    <w:tmpl w:val="3BB26524"/>
    <w:lvl w:ilvl="0" w:tplc="6DD609E8">
      <w:start w:val="1"/>
      <w:numFmt w:val="lowerLetter"/>
      <w:lvlText w:val="(%1)"/>
      <w:lvlJc w:val="left"/>
      <w:pPr>
        <w:tabs>
          <w:tab w:val="num" w:pos="1296"/>
        </w:tabs>
        <w:ind w:left="1296" w:hanging="900"/>
      </w:pPr>
      <w:rPr>
        <w:rFonts w:hint="default"/>
        <w:b w:val="0"/>
        <w:color w:val="auto"/>
      </w:rPr>
    </w:lvl>
    <w:lvl w:ilvl="1" w:tplc="834C99C2">
      <w:start w:val="1"/>
      <w:numFmt w:val="decimal"/>
      <w:lvlText w:val="43.%2"/>
      <w:lvlJc w:val="left"/>
      <w:pPr>
        <w:tabs>
          <w:tab w:val="num" w:pos="1440"/>
        </w:tabs>
        <w:ind w:left="1440" w:hanging="360"/>
      </w:pPr>
      <w:rPr>
        <w:rFonts w:hint="default"/>
        <w:b w:val="0"/>
        <w:bCs w:val="0"/>
        <w:i w:val="0"/>
        <w:color w:val="auto"/>
        <w:sz w:val="21"/>
        <w:szCs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957532"/>
    <w:multiLevelType w:val="hybridMultilevel"/>
    <w:tmpl w:val="984C4A04"/>
    <w:lvl w:ilvl="0" w:tplc="B13005CA">
      <w:start w:val="1"/>
      <w:numFmt w:val="decimal"/>
      <w:lvlText w:val="40.%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E1454A"/>
    <w:multiLevelType w:val="hybridMultilevel"/>
    <w:tmpl w:val="C94CE862"/>
    <w:lvl w:ilvl="0" w:tplc="B8A2A5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4D4D8C"/>
    <w:multiLevelType w:val="hybridMultilevel"/>
    <w:tmpl w:val="5CE06F7A"/>
    <w:lvl w:ilvl="0" w:tplc="97D2EC06">
      <w:start w:val="1"/>
      <w:numFmt w:val="lowerLetter"/>
      <w:lvlText w:val="(%1)"/>
      <w:lvlJc w:val="right"/>
      <w:pPr>
        <w:tabs>
          <w:tab w:val="num" w:pos="900"/>
        </w:tabs>
        <w:ind w:left="900" w:hanging="180"/>
      </w:pPr>
      <w:rPr>
        <w:rFonts w:hint="default"/>
        <w:b w:val="0"/>
        <w:bCs w:val="0"/>
        <w:i w:val="0"/>
        <w:color w:val="auto"/>
        <w:sz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0A811F2E"/>
    <w:multiLevelType w:val="hybridMultilevel"/>
    <w:tmpl w:val="DB7809CA"/>
    <w:lvl w:ilvl="0" w:tplc="005E6A1A">
      <w:start w:val="1"/>
      <w:numFmt w:val="decimal"/>
      <w:lvlText w:val="24.%1"/>
      <w:lvlJc w:val="left"/>
      <w:pPr>
        <w:tabs>
          <w:tab w:val="num" w:pos="1764"/>
        </w:tabs>
        <w:ind w:left="1764" w:hanging="360"/>
      </w:pPr>
      <w:rPr>
        <w:rFonts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ABD368C"/>
    <w:multiLevelType w:val="hybridMultilevel"/>
    <w:tmpl w:val="BE7E9622"/>
    <w:lvl w:ilvl="0" w:tplc="97D2EC06">
      <w:start w:val="1"/>
      <w:numFmt w:val="lowerLetter"/>
      <w:lvlText w:val="(%1)"/>
      <w:lvlJc w:val="right"/>
      <w:pPr>
        <w:tabs>
          <w:tab w:val="num" w:pos="540"/>
        </w:tabs>
        <w:ind w:left="540" w:hanging="180"/>
      </w:pPr>
      <w:rPr>
        <w:rFonts w:hint="default"/>
        <w:b w:val="0"/>
        <w:bCs w:val="0"/>
        <w:i w:val="0"/>
        <w:color w:val="auto"/>
        <w:sz w:val="2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0AEE7344"/>
    <w:multiLevelType w:val="hybridMultilevel"/>
    <w:tmpl w:val="834A51FE"/>
    <w:lvl w:ilvl="0" w:tplc="15ACA9FA">
      <w:start w:val="1"/>
      <w:numFmt w:val="decimal"/>
      <w:lvlText w:val="62.%1"/>
      <w:lvlJc w:val="left"/>
      <w:pPr>
        <w:tabs>
          <w:tab w:val="num" w:pos="576"/>
        </w:tabs>
        <w:ind w:left="576" w:hanging="576"/>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0E2BA7"/>
    <w:multiLevelType w:val="hybridMultilevel"/>
    <w:tmpl w:val="60F0598C"/>
    <w:lvl w:ilvl="0" w:tplc="A5CABF74">
      <w:start w:val="1"/>
      <w:numFmt w:val="decimal"/>
      <w:lvlText w:val="37.%1"/>
      <w:lvlJc w:val="left"/>
      <w:pPr>
        <w:tabs>
          <w:tab w:val="num" w:pos="1368"/>
        </w:tabs>
        <w:ind w:left="1368" w:hanging="360"/>
      </w:pPr>
      <w:rPr>
        <w:rFonts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5555A3"/>
    <w:multiLevelType w:val="hybridMultilevel"/>
    <w:tmpl w:val="86169148"/>
    <w:lvl w:ilvl="0" w:tplc="95DEE184">
      <w:start w:val="1"/>
      <w:numFmt w:val="decimal"/>
      <w:lvlText w:val="64.%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955EEE"/>
    <w:multiLevelType w:val="hybridMultilevel"/>
    <w:tmpl w:val="4F4ECB46"/>
    <w:lvl w:ilvl="0" w:tplc="0D0E358E">
      <w:start w:val="1"/>
      <w:numFmt w:val="lowerRoman"/>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634BBD"/>
    <w:multiLevelType w:val="hybridMultilevel"/>
    <w:tmpl w:val="3FD652B6"/>
    <w:lvl w:ilvl="0" w:tplc="74AE988A">
      <w:start w:val="1"/>
      <w:numFmt w:val="decimal"/>
      <w:lvlText w:val="46.%1"/>
      <w:lvlJc w:val="left"/>
      <w:pPr>
        <w:tabs>
          <w:tab w:val="num" w:pos="1602"/>
        </w:tabs>
        <w:ind w:left="1602" w:hanging="360"/>
      </w:pPr>
      <w:rPr>
        <w:rFonts w:hint="default"/>
        <w:b w:val="0"/>
        <w:bCs w:val="0"/>
        <w:i w:val="0"/>
        <w:color w:val="auto"/>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F812E9"/>
    <w:multiLevelType w:val="hybridMultilevel"/>
    <w:tmpl w:val="6F663F3C"/>
    <w:lvl w:ilvl="0" w:tplc="ADAAC942">
      <w:start w:val="1"/>
      <w:numFmt w:val="decimal"/>
      <w:lvlText w:val="6.%1"/>
      <w:lvlJc w:val="left"/>
      <w:pPr>
        <w:tabs>
          <w:tab w:val="num" w:pos="648"/>
        </w:tabs>
        <w:ind w:left="64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E243B85"/>
    <w:multiLevelType w:val="hybridMultilevel"/>
    <w:tmpl w:val="37A084AA"/>
    <w:lvl w:ilvl="0" w:tplc="F2E271D0">
      <w:start w:val="1"/>
      <w:numFmt w:val="decimal"/>
      <w:lvlText w:val="12.%1"/>
      <w:lvlJc w:val="left"/>
      <w:pPr>
        <w:tabs>
          <w:tab w:val="num" w:pos="783"/>
        </w:tabs>
        <w:ind w:left="783"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F12478D"/>
    <w:multiLevelType w:val="hybridMultilevel"/>
    <w:tmpl w:val="79B4591C"/>
    <w:lvl w:ilvl="0" w:tplc="8446DDC2">
      <w:start w:val="1"/>
      <w:numFmt w:val="decimal"/>
      <w:lvlText w:val="8.%1"/>
      <w:lvlJc w:val="left"/>
      <w:pPr>
        <w:tabs>
          <w:tab w:val="num" w:pos="360"/>
        </w:tabs>
        <w:ind w:left="360" w:hanging="360"/>
      </w:pPr>
      <w:rPr>
        <w:rFonts w:hint="default"/>
        <w:lang w:val="fr-FR"/>
      </w:rPr>
    </w:lvl>
    <w:lvl w:ilvl="1" w:tplc="89422892">
      <w:start w:val="1"/>
      <w:numFmt w:val="decimal"/>
      <w:lvlText w:val="9.%2"/>
      <w:lvlJc w:val="left"/>
      <w:pPr>
        <w:tabs>
          <w:tab w:val="num" w:pos="648"/>
        </w:tabs>
        <w:ind w:left="648" w:hanging="576"/>
      </w:pPr>
      <w:rPr>
        <w:rFonts w:hint="default"/>
        <w:lang w:val="fr-FR"/>
      </w:rPr>
    </w:lvl>
    <w:lvl w:ilvl="2" w:tplc="01AEC546">
      <w:start w:val="1"/>
      <w:numFmt w:val="decimal"/>
      <w:lvlText w:val="11.%3"/>
      <w:lvlJc w:val="left"/>
      <w:pPr>
        <w:tabs>
          <w:tab w:val="num" w:pos="540"/>
        </w:tabs>
        <w:ind w:left="540" w:hanging="360"/>
      </w:pPr>
      <w:rPr>
        <w:rFonts w:hint="default"/>
        <w:lang w:val="fr-FR"/>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F625F51"/>
    <w:multiLevelType w:val="hybridMultilevel"/>
    <w:tmpl w:val="25767EBA"/>
    <w:lvl w:ilvl="0" w:tplc="2C3685D2">
      <w:start w:val="1"/>
      <w:numFmt w:val="bullet"/>
      <w:lvlText w:val=""/>
      <w:lvlJc w:val="left"/>
      <w:pPr>
        <w:tabs>
          <w:tab w:val="num" w:pos="720"/>
        </w:tabs>
        <w:ind w:left="720" w:hanging="360"/>
      </w:pPr>
      <w:rPr>
        <w:rFonts w:ascii="Symbol" w:hAnsi="Symbol"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F8D5959"/>
    <w:multiLevelType w:val="hybridMultilevel"/>
    <w:tmpl w:val="2142586A"/>
    <w:lvl w:ilvl="0" w:tplc="2CECBE06">
      <w:start w:val="1"/>
      <w:numFmt w:val="decimal"/>
      <w:lvlText w:val="36.%1"/>
      <w:lvlJc w:val="left"/>
      <w:pPr>
        <w:tabs>
          <w:tab w:val="num" w:pos="1368"/>
        </w:tabs>
        <w:ind w:left="1368" w:hanging="360"/>
      </w:pPr>
      <w:rPr>
        <w:rFonts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FBD778F"/>
    <w:multiLevelType w:val="hybridMultilevel"/>
    <w:tmpl w:val="21FC3274"/>
    <w:lvl w:ilvl="0" w:tplc="B3DA4F82">
      <w:start w:val="1"/>
      <w:numFmt w:val="decimal"/>
      <w:lvlText w:val="32.%1"/>
      <w:lvlJc w:val="left"/>
      <w:pPr>
        <w:tabs>
          <w:tab w:val="num" w:pos="648"/>
        </w:tabs>
        <w:ind w:left="648" w:hanging="648"/>
      </w:pPr>
      <w:rPr>
        <w:rFonts w:hint="default"/>
      </w:rPr>
    </w:lvl>
    <w:lvl w:ilvl="1" w:tplc="EBEC4986">
      <w:start w:val="1"/>
      <w:numFmt w:val="lowerLetter"/>
      <w:lvlText w:val="(%2)"/>
      <w:lvlJc w:val="left"/>
      <w:pPr>
        <w:tabs>
          <w:tab w:val="num" w:pos="1980"/>
        </w:tabs>
        <w:ind w:left="1980" w:hanging="900"/>
      </w:pPr>
      <w:rPr>
        <w:rFonts w:hint="default"/>
      </w:rPr>
    </w:lvl>
    <w:lvl w:ilvl="2" w:tplc="0F021C8C">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00C501F"/>
    <w:multiLevelType w:val="hybridMultilevel"/>
    <w:tmpl w:val="FBE06C84"/>
    <w:lvl w:ilvl="0" w:tplc="2F9A809C">
      <w:start w:val="1"/>
      <w:numFmt w:val="lowerLetter"/>
      <w:lvlText w:val="(%1)"/>
      <w:lvlJc w:val="left"/>
      <w:pPr>
        <w:tabs>
          <w:tab w:val="num" w:pos="1224"/>
        </w:tabs>
        <w:ind w:left="1224" w:hanging="576"/>
      </w:pPr>
      <w:rPr>
        <w:rFonts w:ascii="Arial" w:hAnsi="Arial" w:hint="default"/>
        <w:b w:val="0"/>
        <w:i w:val="0"/>
        <w:sz w:val="21"/>
      </w:rPr>
    </w:lvl>
    <w:lvl w:ilvl="1" w:tplc="04090019">
      <w:start w:val="4"/>
      <w:numFmt w:val="decimal"/>
      <w:lvlText w:val="38.%2"/>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0955A58"/>
    <w:multiLevelType w:val="hybridMultilevel"/>
    <w:tmpl w:val="A1887BB4"/>
    <w:lvl w:ilvl="0" w:tplc="6408EFC2">
      <w:start w:val="1"/>
      <w:numFmt w:val="decimal"/>
      <w:lvlText w:val="70.%1"/>
      <w:lvlJc w:val="left"/>
      <w:pPr>
        <w:tabs>
          <w:tab w:val="num" w:pos="576"/>
        </w:tabs>
        <w:ind w:left="576" w:hanging="576"/>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1800188"/>
    <w:multiLevelType w:val="hybridMultilevel"/>
    <w:tmpl w:val="D36C8522"/>
    <w:lvl w:ilvl="0" w:tplc="CAAA7212">
      <w:start w:val="1"/>
      <w:numFmt w:val="decimal"/>
      <w:lvlText w:val="59.%1"/>
      <w:lvlJc w:val="left"/>
      <w:pPr>
        <w:tabs>
          <w:tab w:val="num" w:pos="576"/>
        </w:tabs>
        <w:ind w:left="576" w:hanging="576"/>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8C5A23"/>
    <w:multiLevelType w:val="hybridMultilevel"/>
    <w:tmpl w:val="01241366"/>
    <w:lvl w:ilvl="0" w:tplc="AD5067B8">
      <w:start w:val="1"/>
      <w:numFmt w:val="decimal"/>
      <w:lvlText w:val="8.%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1B20DF7"/>
    <w:multiLevelType w:val="hybridMultilevel"/>
    <w:tmpl w:val="C09E21BA"/>
    <w:lvl w:ilvl="0" w:tplc="457C128E">
      <w:start w:val="1"/>
      <w:numFmt w:val="lowerLetter"/>
      <w:lvlText w:val="(%1)"/>
      <w:lvlJc w:val="left"/>
      <w:pPr>
        <w:tabs>
          <w:tab w:val="num" w:pos="1584"/>
        </w:tabs>
        <w:ind w:left="1584"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1FD37C5"/>
    <w:multiLevelType w:val="hybridMultilevel"/>
    <w:tmpl w:val="C54439B2"/>
    <w:lvl w:ilvl="0" w:tplc="5E52F236">
      <w:start w:val="1"/>
      <w:numFmt w:val="decimal"/>
      <w:lvlText w:val="23.%1"/>
      <w:lvlJc w:val="left"/>
      <w:pPr>
        <w:tabs>
          <w:tab w:val="num" w:pos="540"/>
        </w:tabs>
        <w:ind w:left="540" w:hanging="360"/>
      </w:pPr>
      <w:rPr>
        <w:rFonts w:hint="default"/>
        <w:b w:val="0"/>
        <w:bCs w:val="0"/>
        <w:i w:val="0"/>
        <w:color w:val="auto"/>
        <w:sz w:val="22"/>
      </w:rPr>
    </w:lvl>
    <w:lvl w:ilvl="1" w:tplc="AB58D40E">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2783BD4"/>
    <w:multiLevelType w:val="hybridMultilevel"/>
    <w:tmpl w:val="60727E36"/>
    <w:lvl w:ilvl="0" w:tplc="25F20C94">
      <w:start w:val="1"/>
      <w:numFmt w:val="decimal"/>
      <w:lvlText w:val="46.%1"/>
      <w:lvlJc w:val="left"/>
      <w:pPr>
        <w:tabs>
          <w:tab w:val="num" w:pos="360"/>
        </w:tabs>
        <w:ind w:left="360" w:hanging="360"/>
      </w:pPr>
      <w:rPr>
        <w:rFonts w:hint="default"/>
        <w:b w:val="0"/>
        <w:bCs w:val="0"/>
        <w:i w:val="0"/>
        <w:color w:val="auto"/>
        <w:sz w:val="22"/>
      </w:rPr>
    </w:lvl>
    <w:lvl w:ilvl="1" w:tplc="6AC2367E">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2D822D3"/>
    <w:multiLevelType w:val="hybridMultilevel"/>
    <w:tmpl w:val="5858A1FE"/>
    <w:lvl w:ilvl="0" w:tplc="BC467468">
      <w:start w:val="1"/>
      <w:numFmt w:val="decimal"/>
      <w:lvlText w:val="19.%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3C51842"/>
    <w:multiLevelType w:val="hybridMultilevel"/>
    <w:tmpl w:val="7E38B772"/>
    <w:lvl w:ilvl="0" w:tplc="83CC9CF0">
      <w:start w:val="1"/>
      <w:numFmt w:val="decimal"/>
      <w:lvlText w:val="31.%1"/>
      <w:lvlJc w:val="left"/>
      <w:pPr>
        <w:tabs>
          <w:tab w:val="num" w:pos="540"/>
        </w:tabs>
        <w:ind w:left="540" w:hanging="36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52A0DF1"/>
    <w:multiLevelType w:val="hybridMultilevel"/>
    <w:tmpl w:val="283627D6"/>
    <w:lvl w:ilvl="0" w:tplc="5B0444C8">
      <w:start w:val="1"/>
      <w:numFmt w:val="decimal"/>
      <w:lvlText w:val="39.%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52D0BD0"/>
    <w:multiLevelType w:val="multilevel"/>
    <w:tmpl w:val="34424320"/>
    <w:lvl w:ilvl="0">
      <w:start w:val="1"/>
      <w:numFmt w:val="decimal"/>
      <w:lvlText w:val="8.%1"/>
      <w:lvlJc w:val="left"/>
      <w:pPr>
        <w:tabs>
          <w:tab w:val="num" w:pos="648"/>
        </w:tabs>
        <w:ind w:left="648" w:hanging="648"/>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15F1053A"/>
    <w:multiLevelType w:val="hybridMultilevel"/>
    <w:tmpl w:val="F1E21262"/>
    <w:lvl w:ilvl="0" w:tplc="7688C92C">
      <w:start w:val="1"/>
      <w:numFmt w:val="decimal"/>
      <w:lvlText w:val="%1."/>
      <w:lvlJc w:val="right"/>
      <w:pPr>
        <w:tabs>
          <w:tab w:val="num" w:pos="180"/>
        </w:tabs>
        <w:ind w:left="180" w:hanging="180"/>
      </w:pPr>
      <w:rPr>
        <w:rFonts w:hint="default"/>
        <w:b/>
        <w:bCs w:val="0"/>
        <w:i w:val="0"/>
        <w:color w:val="auto"/>
        <w:sz w:val="22"/>
      </w:rPr>
    </w:lvl>
    <w:lvl w:ilvl="1" w:tplc="4490AB98">
      <w:start w:val="1"/>
      <w:numFmt w:val="decimal"/>
      <w:lvlText w:val="4.%2"/>
      <w:lvlJc w:val="left"/>
      <w:pPr>
        <w:tabs>
          <w:tab w:val="num" w:pos="1440"/>
        </w:tabs>
        <w:ind w:left="1440" w:hanging="360"/>
      </w:pPr>
      <w:rPr>
        <w:rFonts w:hint="default"/>
        <w:b w:val="0"/>
        <w:bCs w:val="0"/>
        <w:i w:val="0"/>
        <w:color w:val="auto"/>
        <w:sz w:val="22"/>
      </w:rPr>
    </w:lvl>
    <w:lvl w:ilvl="2" w:tplc="761223D4">
      <w:start w:val="1"/>
      <w:numFmt w:val="decimal"/>
      <w:lvlText w:val="10.%3"/>
      <w:lvlJc w:val="left"/>
      <w:pPr>
        <w:tabs>
          <w:tab w:val="num" w:pos="828"/>
        </w:tabs>
        <w:ind w:left="828" w:hanging="648"/>
      </w:pPr>
      <w:rPr>
        <w:rFonts w:hint="default"/>
        <w:b w:val="0"/>
        <w:bCs w:val="0"/>
        <w:i w:val="0"/>
        <w:color w:val="auto"/>
        <w:sz w:val="22"/>
      </w:rPr>
    </w:lvl>
    <w:lvl w:ilvl="3" w:tplc="EBEC4986">
      <w:start w:val="1"/>
      <w:numFmt w:val="lowerLetter"/>
      <w:lvlText w:val="(%4)"/>
      <w:lvlJc w:val="left"/>
      <w:pPr>
        <w:tabs>
          <w:tab w:val="num" w:pos="3420"/>
        </w:tabs>
        <w:ind w:left="3420" w:hanging="900"/>
      </w:pPr>
      <w:rPr>
        <w:rFonts w:hint="default"/>
        <w:b w:val="0"/>
        <w:bCs w:val="0"/>
        <w:i w:val="0"/>
        <w:color w:val="auto"/>
        <w:sz w:val="22"/>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7920126"/>
    <w:multiLevelType w:val="hybridMultilevel"/>
    <w:tmpl w:val="6FE878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93A694C"/>
    <w:multiLevelType w:val="hybridMultilevel"/>
    <w:tmpl w:val="CEC28B38"/>
    <w:lvl w:ilvl="0" w:tplc="2F5076FC">
      <w:start w:val="1"/>
      <w:numFmt w:val="decimal"/>
      <w:lvlText w:val="30.%1"/>
      <w:lvlJc w:val="left"/>
      <w:pPr>
        <w:tabs>
          <w:tab w:val="num" w:pos="360"/>
        </w:tabs>
        <w:ind w:left="360" w:hanging="360"/>
      </w:pPr>
      <w:rPr>
        <w:rFonts w:hint="default"/>
      </w:rPr>
    </w:lvl>
    <w:lvl w:ilvl="1" w:tplc="465CB3EC">
      <w:start w:val="1"/>
      <w:numFmt w:val="lowerLetter"/>
      <w:lvlText w:val="(%2)"/>
      <w:lvlJc w:val="left"/>
      <w:pPr>
        <w:tabs>
          <w:tab w:val="num" w:pos="1548"/>
        </w:tabs>
        <w:ind w:left="1548" w:hanging="360"/>
      </w:pPr>
      <w:rPr>
        <w:rFonts w:hint="default"/>
      </w:r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36">
    <w:nsid w:val="194118DD"/>
    <w:multiLevelType w:val="hybridMultilevel"/>
    <w:tmpl w:val="14208668"/>
    <w:lvl w:ilvl="0" w:tplc="6B02A2EC">
      <w:start w:val="1"/>
      <w:numFmt w:val="decimal"/>
      <w:lvlText w:val="17.%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9965835"/>
    <w:multiLevelType w:val="hybridMultilevel"/>
    <w:tmpl w:val="9476D91A"/>
    <w:lvl w:ilvl="0" w:tplc="4BFC6E40">
      <w:start w:val="1"/>
      <w:numFmt w:val="decimal"/>
      <w:lvlText w:val="51.%1"/>
      <w:lvlJc w:val="left"/>
      <w:pPr>
        <w:tabs>
          <w:tab w:val="num" w:pos="864"/>
        </w:tabs>
        <w:ind w:left="90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CEC3BE6"/>
    <w:multiLevelType w:val="hybridMultilevel"/>
    <w:tmpl w:val="B5DC5762"/>
    <w:lvl w:ilvl="0" w:tplc="79345DD8">
      <w:start w:val="1"/>
      <w:numFmt w:val="lowerRoman"/>
      <w:lvlText w:val="%1."/>
      <w:lvlJc w:val="left"/>
      <w:pPr>
        <w:tabs>
          <w:tab w:val="num" w:pos="3600"/>
        </w:tabs>
        <w:ind w:left="3600" w:hanging="360"/>
      </w:pPr>
      <w:rPr>
        <w:rFonts w:hint="default"/>
      </w:rPr>
    </w:lvl>
    <w:lvl w:ilvl="1" w:tplc="AF389692">
      <w:start w:val="1"/>
      <w:numFmt w:val="lowerLetter"/>
      <w:lvlText w:val="%2."/>
      <w:lvlJc w:val="left"/>
      <w:pPr>
        <w:tabs>
          <w:tab w:val="num" w:pos="3600"/>
        </w:tabs>
        <w:ind w:left="3600" w:hanging="360"/>
      </w:pPr>
    </w:lvl>
    <w:lvl w:ilvl="2" w:tplc="CE5C3BC2">
      <w:start w:val="1"/>
      <w:numFmt w:val="lowerRoman"/>
      <w:lvlText w:val="%3."/>
      <w:lvlJc w:val="right"/>
      <w:pPr>
        <w:tabs>
          <w:tab w:val="num" w:pos="4320"/>
        </w:tabs>
        <w:ind w:left="4320" w:hanging="180"/>
      </w:pPr>
    </w:lvl>
    <w:lvl w:ilvl="3" w:tplc="F0FA5F18">
      <w:start w:val="1"/>
      <w:numFmt w:val="lowerRoman"/>
      <w:lvlText w:val="%4."/>
      <w:lvlJc w:val="left"/>
      <w:pPr>
        <w:tabs>
          <w:tab w:val="num" w:pos="5040"/>
        </w:tabs>
        <w:ind w:left="5040" w:hanging="360"/>
      </w:pPr>
      <w:rPr>
        <w:rFonts w:hint="default"/>
      </w:rPr>
    </w:lvl>
    <w:lvl w:ilvl="4" w:tplc="ABB85F60" w:tentative="1">
      <w:start w:val="1"/>
      <w:numFmt w:val="lowerLetter"/>
      <w:lvlText w:val="%5."/>
      <w:lvlJc w:val="left"/>
      <w:pPr>
        <w:tabs>
          <w:tab w:val="num" w:pos="5760"/>
        </w:tabs>
        <w:ind w:left="5760" w:hanging="360"/>
      </w:pPr>
    </w:lvl>
    <w:lvl w:ilvl="5" w:tplc="60E0C5F8" w:tentative="1">
      <w:start w:val="1"/>
      <w:numFmt w:val="lowerRoman"/>
      <w:lvlText w:val="%6."/>
      <w:lvlJc w:val="right"/>
      <w:pPr>
        <w:tabs>
          <w:tab w:val="num" w:pos="6480"/>
        </w:tabs>
        <w:ind w:left="6480" w:hanging="180"/>
      </w:pPr>
    </w:lvl>
    <w:lvl w:ilvl="6" w:tplc="4770EF3A" w:tentative="1">
      <w:start w:val="1"/>
      <w:numFmt w:val="decimal"/>
      <w:lvlText w:val="%7."/>
      <w:lvlJc w:val="left"/>
      <w:pPr>
        <w:tabs>
          <w:tab w:val="num" w:pos="7200"/>
        </w:tabs>
        <w:ind w:left="7200" w:hanging="360"/>
      </w:pPr>
    </w:lvl>
    <w:lvl w:ilvl="7" w:tplc="078624A8" w:tentative="1">
      <w:start w:val="1"/>
      <w:numFmt w:val="lowerLetter"/>
      <w:lvlText w:val="%8."/>
      <w:lvlJc w:val="left"/>
      <w:pPr>
        <w:tabs>
          <w:tab w:val="num" w:pos="7920"/>
        </w:tabs>
        <w:ind w:left="7920" w:hanging="360"/>
      </w:pPr>
    </w:lvl>
    <w:lvl w:ilvl="8" w:tplc="C48CAF92" w:tentative="1">
      <w:start w:val="1"/>
      <w:numFmt w:val="lowerRoman"/>
      <w:lvlText w:val="%9."/>
      <w:lvlJc w:val="right"/>
      <w:pPr>
        <w:tabs>
          <w:tab w:val="num" w:pos="8640"/>
        </w:tabs>
        <w:ind w:left="8640" w:hanging="180"/>
      </w:pPr>
    </w:lvl>
  </w:abstractNum>
  <w:abstractNum w:abstractNumId="39">
    <w:nsid w:val="1D433EDF"/>
    <w:multiLevelType w:val="hybridMultilevel"/>
    <w:tmpl w:val="272E8556"/>
    <w:lvl w:ilvl="0" w:tplc="D75ECE3A">
      <w:start w:val="1"/>
      <w:numFmt w:val="decimal"/>
      <w:lvlText w:val="50.%1"/>
      <w:lvlJc w:val="left"/>
      <w:pPr>
        <w:tabs>
          <w:tab w:val="num" w:pos="684"/>
        </w:tabs>
        <w:ind w:left="720" w:hanging="360"/>
      </w:pPr>
      <w:rPr>
        <w:rFonts w:hint="default"/>
        <w:sz w:val="22"/>
        <w:szCs w:val="22"/>
      </w:rPr>
    </w:lvl>
    <w:lvl w:ilvl="1" w:tplc="6AC2367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D946BE7"/>
    <w:multiLevelType w:val="hybridMultilevel"/>
    <w:tmpl w:val="AED82F2A"/>
    <w:lvl w:ilvl="0" w:tplc="758E6DDE">
      <w:start w:val="1"/>
      <w:numFmt w:val="decimal"/>
      <w:lvlText w:val="29.%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E392AF0"/>
    <w:multiLevelType w:val="hybridMultilevel"/>
    <w:tmpl w:val="B6F8CB62"/>
    <w:lvl w:ilvl="0" w:tplc="69CA083A">
      <w:start w:val="1"/>
      <w:numFmt w:val="decimal"/>
      <w:lvlText w:val="%1"/>
      <w:lvlJc w:val="right"/>
      <w:pPr>
        <w:tabs>
          <w:tab w:val="num" w:pos="720"/>
        </w:tabs>
        <w:ind w:left="720" w:hanging="180"/>
      </w:pPr>
      <w:rPr>
        <w:rFonts w:hint="default"/>
        <w:b w:val="0"/>
        <w:bCs w:val="0"/>
        <w:i w:val="0"/>
        <w:color w:val="auto"/>
        <w:sz w:val="22"/>
      </w:rPr>
    </w:lvl>
    <w:lvl w:ilvl="1" w:tplc="1226A108">
      <w:start w:val="1"/>
      <w:numFmt w:val="decimal"/>
      <w:lvlText w:val="1.%2"/>
      <w:lvlJc w:val="left"/>
      <w:pPr>
        <w:tabs>
          <w:tab w:val="num" w:pos="360"/>
        </w:tabs>
        <w:ind w:left="360" w:hanging="360"/>
      </w:pPr>
      <w:rPr>
        <w:rFonts w:hint="default"/>
        <w:b w:val="0"/>
        <w:bCs w:val="0"/>
        <w:i w:val="0"/>
        <w:color w:val="auto"/>
        <w:sz w:val="21"/>
        <w:szCs w:val="21"/>
      </w:rPr>
    </w:lvl>
    <w:lvl w:ilvl="2" w:tplc="43965872">
      <w:start w:val="1"/>
      <w:numFmt w:val="lowerLetter"/>
      <w:lvlText w:val="(%3)"/>
      <w:lvlJc w:val="left"/>
      <w:pPr>
        <w:tabs>
          <w:tab w:val="num" w:pos="1080"/>
        </w:tabs>
        <w:ind w:left="1080" w:hanging="360"/>
      </w:pPr>
      <w:rPr>
        <w:rFonts w:hint="default"/>
        <w:b w:val="0"/>
        <w:bCs w:val="0"/>
        <w:i w:val="0"/>
        <w:color w:val="auto"/>
        <w:sz w:val="22"/>
      </w:rPr>
    </w:lvl>
    <w:lvl w:ilvl="3" w:tplc="9F5AAD22" w:tentative="1">
      <w:start w:val="1"/>
      <w:numFmt w:val="decimal"/>
      <w:lvlText w:val="%4."/>
      <w:lvlJc w:val="left"/>
      <w:pPr>
        <w:tabs>
          <w:tab w:val="num" w:pos="2880"/>
        </w:tabs>
        <w:ind w:left="2880" w:hanging="360"/>
      </w:pPr>
    </w:lvl>
    <w:lvl w:ilvl="4" w:tplc="943C5342" w:tentative="1">
      <w:start w:val="1"/>
      <w:numFmt w:val="lowerLetter"/>
      <w:lvlText w:val="%5."/>
      <w:lvlJc w:val="left"/>
      <w:pPr>
        <w:tabs>
          <w:tab w:val="num" w:pos="3600"/>
        </w:tabs>
        <w:ind w:left="3600" w:hanging="360"/>
      </w:pPr>
    </w:lvl>
    <w:lvl w:ilvl="5" w:tplc="74C638B6" w:tentative="1">
      <w:start w:val="1"/>
      <w:numFmt w:val="lowerRoman"/>
      <w:lvlText w:val="%6."/>
      <w:lvlJc w:val="right"/>
      <w:pPr>
        <w:tabs>
          <w:tab w:val="num" w:pos="4320"/>
        </w:tabs>
        <w:ind w:left="4320" w:hanging="180"/>
      </w:pPr>
    </w:lvl>
    <w:lvl w:ilvl="6" w:tplc="2F42692A" w:tentative="1">
      <w:start w:val="1"/>
      <w:numFmt w:val="decimal"/>
      <w:lvlText w:val="%7."/>
      <w:lvlJc w:val="left"/>
      <w:pPr>
        <w:tabs>
          <w:tab w:val="num" w:pos="5040"/>
        </w:tabs>
        <w:ind w:left="5040" w:hanging="360"/>
      </w:pPr>
    </w:lvl>
    <w:lvl w:ilvl="7" w:tplc="D55CCDE0" w:tentative="1">
      <w:start w:val="1"/>
      <w:numFmt w:val="lowerLetter"/>
      <w:lvlText w:val="%8."/>
      <w:lvlJc w:val="left"/>
      <w:pPr>
        <w:tabs>
          <w:tab w:val="num" w:pos="5760"/>
        </w:tabs>
        <w:ind w:left="5760" w:hanging="360"/>
      </w:pPr>
    </w:lvl>
    <w:lvl w:ilvl="8" w:tplc="C220D700" w:tentative="1">
      <w:start w:val="1"/>
      <w:numFmt w:val="lowerRoman"/>
      <w:lvlText w:val="%9."/>
      <w:lvlJc w:val="right"/>
      <w:pPr>
        <w:tabs>
          <w:tab w:val="num" w:pos="6480"/>
        </w:tabs>
        <w:ind w:left="6480" w:hanging="180"/>
      </w:pPr>
    </w:lvl>
  </w:abstractNum>
  <w:abstractNum w:abstractNumId="42">
    <w:nsid w:val="1F12388B"/>
    <w:multiLevelType w:val="hybridMultilevel"/>
    <w:tmpl w:val="B378B0B4"/>
    <w:lvl w:ilvl="0" w:tplc="49664D6E">
      <w:start w:val="1"/>
      <w:numFmt w:val="decimal"/>
      <w:lvlText w:val="28.%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F5B1540"/>
    <w:multiLevelType w:val="hybridMultilevel"/>
    <w:tmpl w:val="DA9AF948"/>
    <w:lvl w:ilvl="0" w:tplc="FF2CFB4E">
      <w:start w:val="1"/>
      <w:numFmt w:val="lowerLetter"/>
      <w:lvlText w:val="(%1)"/>
      <w:lvlJc w:val="right"/>
      <w:pPr>
        <w:tabs>
          <w:tab w:val="num" w:pos="702"/>
        </w:tabs>
        <w:ind w:left="702" w:hanging="180"/>
      </w:pPr>
      <w:rPr>
        <w:rFonts w:hint="default"/>
        <w:b w:val="0"/>
        <w:bCs w:val="0"/>
        <w:i w:val="0"/>
        <w:color w:val="auto"/>
        <w:sz w:val="22"/>
      </w:rPr>
    </w:lvl>
    <w:lvl w:ilvl="1" w:tplc="04090019">
      <w:start w:val="1"/>
      <w:numFmt w:val="lowerLetter"/>
      <w:lvlText w:val="%2."/>
      <w:lvlJc w:val="left"/>
      <w:pPr>
        <w:tabs>
          <w:tab w:val="num" w:pos="480"/>
        </w:tabs>
        <w:ind w:left="480" w:hanging="360"/>
      </w:pPr>
    </w:lvl>
    <w:lvl w:ilvl="2" w:tplc="0409001B">
      <w:start w:val="1"/>
      <w:numFmt w:val="lowerRoman"/>
      <w:lvlText w:val="%3."/>
      <w:lvlJc w:val="right"/>
      <w:pPr>
        <w:tabs>
          <w:tab w:val="num" w:pos="1200"/>
        </w:tabs>
        <w:ind w:left="1200" w:hanging="180"/>
      </w:pPr>
    </w:lvl>
    <w:lvl w:ilvl="3" w:tplc="0F021C8C"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abstractNum w:abstractNumId="44">
    <w:nsid w:val="1FB04EEC"/>
    <w:multiLevelType w:val="hybridMultilevel"/>
    <w:tmpl w:val="B2C01ACA"/>
    <w:lvl w:ilvl="0" w:tplc="83026186">
      <w:start w:val="1"/>
      <w:numFmt w:val="decimal"/>
      <w:lvlText w:val="7.%1"/>
      <w:lvlJc w:val="left"/>
      <w:pPr>
        <w:tabs>
          <w:tab w:val="num" w:pos="360"/>
        </w:tabs>
        <w:ind w:left="360" w:hanging="360"/>
      </w:pPr>
      <w:rPr>
        <w:rFonts w:hint="default"/>
      </w:rPr>
    </w:lvl>
    <w:lvl w:ilvl="1" w:tplc="AF2A9262">
      <w:start w:val="1"/>
      <w:numFmt w:val="lowerLetter"/>
      <w:lvlText w:val="%2."/>
      <w:lvlJc w:val="left"/>
      <w:pPr>
        <w:tabs>
          <w:tab w:val="num" w:pos="1440"/>
        </w:tabs>
        <w:ind w:left="1440" w:hanging="360"/>
      </w:pPr>
    </w:lvl>
    <w:lvl w:ilvl="2" w:tplc="657E1A04" w:tentative="1">
      <w:start w:val="1"/>
      <w:numFmt w:val="lowerRoman"/>
      <w:lvlText w:val="%3."/>
      <w:lvlJc w:val="right"/>
      <w:pPr>
        <w:tabs>
          <w:tab w:val="num" w:pos="2160"/>
        </w:tabs>
        <w:ind w:left="2160" w:hanging="180"/>
      </w:pPr>
    </w:lvl>
    <w:lvl w:ilvl="3" w:tplc="515E01BA" w:tentative="1">
      <w:start w:val="1"/>
      <w:numFmt w:val="decimal"/>
      <w:lvlText w:val="%4."/>
      <w:lvlJc w:val="left"/>
      <w:pPr>
        <w:tabs>
          <w:tab w:val="num" w:pos="2880"/>
        </w:tabs>
        <w:ind w:left="2880" w:hanging="360"/>
      </w:pPr>
    </w:lvl>
    <w:lvl w:ilvl="4" w:tplc="9E3CF5E6" w:tentative="1">
      <w:start w:val="1"/>
      <w:numFmt w:val="lowerLetter"/>
      <w:lvlText w:val="%5."/>
      <w:lvlJc w:val="left"/>
      <w:pPr>
        <w:tabs>
          <w:tab w:val="num" w:pos="3600"/>
        </w:tabs>
        <w:ind w:left="3600" w:hanging="360"/>
      </w:pPr>
    </w:lvl>
    <w:lvl w:ilvl="5" w:tplc="065EB2EA" w:tentative="1">
      <w:start w:val="1"/>
      <w:numFmt w:val="lowerRoman"/>
      <w:lvlText w:val="%6."/>
      <w:lvlJc w:val="right"/>
      <w:pPr>
        <w:tabs>
          <w:tab w:val="num" w:pos="4320"/>
        </w:tabs>
        <w:ind w:left="4320" w:hanging="180"/>
      </w:pPr>
    </w:lvl>
    <w:lvl w:ilvl="6" w:tplc="3B0A628A" w:tentative="1">
      <w:start w:val="1"/>
      <w:numFmt w:val="decimal"/>
      <w:lvlText w:val="%7."/>
      <w:lvlJc w:val="left"/>
      <w:pPr>
        <w:tabs>
          <w:tab w:val="num" w:pos="5040"/>
        </w:tabs>
        <w:ind w:left="5040" w:hanging="360"/>
      </w:pPr>
    </w:lvl>
    <w:lvl w:ilvl="7" w:tplc="E54EA312" w:tentative="1">
      <w:start w:val="1"/>
      <w:numFmt w:val="lowerLetter"/>
      <w:lvlText w:val="%8."/>
      <w:lvlJc w:val="left"/>
      <w:pPr>
        <w:tabs>
          <w:tab w:val="num" w:pos="5760"/>
        </w:tabs>
        <w:ind w:left="5760" w:hanging="360"/>
      </w:pPr>
    </w:lvl>
    <w:lvl w:ilvl="8" w:tplc="8C3A1622" w:tentative="1">
      <w:start w:val="1"/>
      <w:numFmt w:val="lowerRoman"/>
      <w:lvlText w:val="%9."/>
      <w:lvlJc w:val="right"/>
      <w:pPr>
        <w:tabs>
          <w:tab w:val="num" w:pos="6480"/>
        </w:tabs>
        <w:ind w:left="6480" w:hanging="180"/>
      </w:pPr>
    </w:lvl>
  </w:abstractNum>
  <w:abstractNum w:abstractNumId="45">
    <w:nsid w:val="1FC45598"/>
    <w:multiLevelType w:val="hybridMultilevel"/>
    <w:tmpl w:val="DFF8ED38"/>
    <w:lvl w:ilvl="0" w:tplc="9254284E">
      <w:start w:val="1"/>
      <w:numFmt w:val="decimal"/>
      <w:lvlText w:val="31.%1"/>
      <w:lvlJc w:val="left"/>
      <w:pPr>
        <w:tabs>
          <w:tab w:val="num" w:pos="540"/>
        </w:tabs>
        <w:ind w:left="540" w:hanging="360"/>
      </w:pPr>
      <w:rPr>
        <w:rFonts w:ascii="Arial" w:hAnsi="Arial" w:cs="Arial" w:hint="default"/>
        <w:b w:val="0"/>
        <w:bCs w:val="0"/>
        <w:i w:val="0"/>
        <w:color w:val="auto"/>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030164C"/>
    <w:multiLevelType w:val="hybridMultilevel"/>
    <w:tmpl w:val="37C6FA2E"/>
    <w:lvl w:ilvl="0" w:tplc="8B048FD2">
      <w:start w:val="1"/>
      <w:numFmt w:val="decimal"/>
      <w:lvlText w:val="48.%1"/>
      <w:lvlJc w:val="left"/>
      <w:pPr>
        <w:tabs>
          <w:tab w:val="num" w:pos="360"/>
        </w:tabs>
        <w:ind w:left="360" w:hanging="36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06A346B"/>
    <w:multiLevelType w:val="hybridMultilevel"/>
    <w:tmpl w:val="346217AA"/>
    <w:lvl w:ilvl="0" w:tplc="A0AC7CAC">
      <w:start w:val="1"/>
      <w:numFmt w:val="decimal"/>
      <w:lvlText w:val="9.%1"/>
      <w:lvlJc w:val="left"/>
      <w:pPr>
        <w:tabs>
          <w:tab w:val="num" w:pos="360"/>
        </w:tabs>
        <w:ind w:left="360" w:hanging="360"/>
      </w:pPr>
      <w:rPr>
        <w:rFonts w:hint="default"/>
      </w:rPr>
    </w:lvl>
    <w:lvl w:ilvl="1" w:tplc="D0247D42">
      <w:start w:val="1"/>
      <w:numFmt w:val="lowerLetter"/>
      <w:lvlText w:val="%2."/>
      <w:lvlJc w:val="left"/>
      <w:pPr>
        <w:tabs>
          <w:tab w:val="num" w:pos="1440"/>
        </w:tabs>
        <w:ind w:left="1440" w:hanging="360"/>
      </w:pPr>
    </w:lvl>
    <w:lvl w:ilvl="2" w:tplc="91A4EB7A">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09E773C"/>
    <w:multiLevelType w:val="hybridMultilevel"/>
    <w:tmpl w:val="78B05A3A"/>
    <w:lvl w:ilvl="0" w:tplc="C472C698">
      <w:start w:val="1"/>
      <w:numFmt w:val="decimal"/>
      <w:lvlText w:val="43.%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0A10892"/>
    <w:multiLevelType w:val="hybridMultilevel"/>
    <w:tmpl w:val="F43AF292"/>
    <w:lvl w:ilvl="0" w:tplc="97D2EC06">
      <w:start w:val="1"/>
      <w:numFmt w:val="lowerLetter"/>
      <w:lvlText w:val="(%1)"/>
      <w:lvlJc w:val="right"/>
      <w:pPr>
        <w:tabs>
          <w:tab w:val="num" w:pos="540"/>
        </w:tabs>
        <w:ind w:left="540" w:hanging="180"/>
      </w:pPr>
      <w:rPr>
        <w:rFonts w:hint="default"/>
        <w:b w:val="0"/>
        <w:bCs w:val="0"/>
        <w:i w:val="0"/>
        <w:color w:val="auto"/>
        <w:sz w:val="22"/>
      </w:rPr>
    </w:lvl>
    <w:lvl w:ilvl="1" w:tplc="04090019" w:tentative="1">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0">
    <w:nsid w:val="20E241B2"/>
    <w:multiLevelType w:val="hybridMultilevel"/>
    <w:tmpl w:val="931AEAA6"/>
    <w:lvl w:ilvl="0" w:tplc="8FD8FD96">
      <w:start w:val="1"/>
      <w:numFmt w:val="decimal"/>
      <w:lvlText w:val="21.%1"/>
      <w:lvlJc w:val="left"/>
      <w:pPr>
        <w:tabs>
          <w:tab w:val="num" w:pos="1512"/>
        </w:tabs>
        <w:ind w:left="1512" w:hanging="360"/>
      </w:pPr>
      <w:rPr>
        <w:rFonts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2567013"/>
    <w:multiLevelType w:val="hybridMultilevel"/>
    <w:tmpl w:val="E88A7AB0"/>
    <w:lvl w:ilvl="0" w:tplc="4DB215C4">
      <w:start w:val="1"/>
      <w:numFmt w:val="decimal"/>
      <w:lvlText w:val="25.%1"/>
      <w:lvlJc w:val="left"/>
      <w:pPr>
        <w:tabs>
          <w:tab w:val="num" w:pos="1674"/>
        </w:tabs>
        <w:ind w:left="1674" w:hanging="360"/>
      </w:pPr>
      <w:rPr>
        <w:rFonts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3360AFE"/>
    <w:multiLevelType w:val="hybridMultilevel"/>
    <w:tmpl w:val="CE726BC4"/>
    <w:lvl w:ilvl="0" w:tplc="04602370">
      <w:start w:val="1"/>
      <w:numFmt w:val="decimal"/>
      <w:lvlText w:val="18.%1"/>
      <w:lvlJc w:val="left"/>
      <w:pPr>
        <w:tabs>
          <w:tab w:val="num" w:pos="648"/>
        </w:tabs>
        <w:ind w:left="648"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3A53CA3"/>
    <w:multiLevelType w:val="hybridMultilevel"/>
    <w:tmpl w:val="D35E7484"/>
    <w:lvl w:ilvl="0" w:tplc="C9F2D128">
      <w:start w:val="1"/>
      <w:numFmt w:val="decimal"/>
      <w:lvlText w:val="68.%1"/>
      <w:lvlJc w:val="left"/>
      <w:pPr>
        <w:tabs>
          <w:tab w:val="num" w:pos="648"/>
        </w:tabs>
        <w:ind w:left="648"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40E68EE"/>
    <w:multiLevelType w:val="hybridMultilevel"/>
    <w:tmpl w:val="705E5DA8"/>
    <w:lvl w:ilvl="0" w:tplc="52C491DE">
      <w:start w:val="1"/>
      <w:numFmt w:val="lowerRoman"/>
      <w:lvlText w:val="(%1)"/>
      <w:lvlJc w:val="left"/>
      <w:pPr>
        <w:tabs>
          <w:tab w:val="num" w:pos="1059"/>
        </w:tabs>
        <w:ind w:left="1059" w:hanging="519"/>
      </w:pPr>
      <w:rPr>
        <w:rFonts w:ascii="Arial" w:hAnsi="Arial" w:cs="Arial" w:hint="default"/>
        <w:b w:val="0"/>
        <w:i w:val="0"/>
        <w:color w:val="auto"/>
        <w:sz w:val="21"/>
        <w:szCs w:val="21"/>
        <w:u w:val="none"/>
      </w:rPr>
    </w:lvl>
    <w:lvl w:ilvl="1" w:tplc="F18ABFC6">
      <w:start w:val="1"/>
      <w:numFmt w:val="decimal"/>
      <w:lvlText w:val="39.%2"/>
      <w:lvlJc w:val="left"/>
      <w:pPr>
        <w:tabs>
          <w:tab w:val="num" w:pos="-783"/>
        </w:tabs>
        <w:ind w:left="-783" w:hanging="360"/>
      </w:pPr>
      <w:rPr>
        <w:rFonts w:hint="default"/>
        <w:b w:val="0"/>
        <w:bCs w:val="0"/>
        <w:i w:val="0"/>
        <w:color w:val="auto"/>
        <w:sz w:val="22"/>
        <w:szCs w:val="24"/>
        <w:u w:val="none"/>
      </w:r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55">
    <w:nsid w:val="26321347"/>
    <w:multiLevelType w:val="hybridMultilevel"/>
    <w:tmpl w:val="EB7487EE"/>
    <w:lvl w:ilvl="0" w:tplc="38A21D88">
      <w:start w:val="1"/>
      <w:numFmt w:val="decimal"/>
      <w:lvlText w:val="22.%1"/>
      <w:lvlJc w:val="left"/>
      <w:pPr>
        <w:tabs>
          <w:tab w:val="num" w:pos="1656"/>
        </w:tabs>
        <w:ind w:left="1656" w:hanging="360"/>
      </w:pPr>
      <w:rPr>
        <w:rFonts w:hint="default"/>
        <w:b w:val="0"/>
        <w:bCs w:val="0"/>
        <w:i w:val="0"/>
        <w:color w:val="auto"/>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644362D"/>
    <w:multiLevelType w:val="hybridMultilevel"/>
    <w:tmpl w:val="429CE502"/>
    <w:lvl w:ilvl="0" w:tplc="049E5A6E">
      <w:start w:val="1"/>
      <w:numFmt w:val="decimal"/>
      <w:lvlText w:val="61.%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6926FE3"/>
    <w:multiLevelType w:val="hybridMultilevel"/>
    <w:tmpl w:val="60C83312"/>
    <w:lvl w:ilvl="0" w:tplc="B4D84F20">
      <w:start w:val="1"/>
      <w:numFmt w:val="lowerLetter"/>
      <w:pStyle w:val="ClauseSubListSubList"/>
      <w:lvlText w:val="(%1)"/>
      <w:lvlJc w:val="left"/>
      <w:pPr>
        <w:tabs>
          <w:tab w:val="num" w:pos="720"/>
        </w:tabs>
        <w:ind w:left="936" w:hanging="360"/>
      </w:pPr>
      <w:rPr>
        <w:rFonts w:ascii="Arial" w:hAnsi="Arial" w:hint="default"/>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81C7945"/>
    <w:multiLevelType w:val="hybridMultilevel"/>
    <w:tmpl w:val="F8B02046"/>
    <w:lvl w:ilvl="0" w:tplc="FC260B8C">
      <w:start w:val="1"/>
      <w:numFmt w:val="decimal"/>
      <w:lvlText w:val="53.%1"/>
      <w:lvlJc w:val="left"/>
      <w:pPr>
        <w:tabs>
          <w:tab w:val="num" w:pos="684"/>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8406188"/>
    <w:multiLevelType w:val="hybridMultilevel"/>
    <w:tmpl w:val="DC66E0DA"/>
    <w:lvl w:ilvl="0" w:tplc="9F0E72CA">
      <w:start w:val="1"/>
      <w:numFmt w:val="decimal"/>
      <w:lvlText w:val="17.%1"/>
      <w:lvlJc w:val="left"/>
      <w:pPr>
        <w:tabs>
          <w:tab w:val="num" w:pos="360"/>
        </w:tabs>
        <w:ind w:left="360" w:hanging="360"/>
      </w:pPr>
      <w:rPr>
        <w:rFonts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871293C"/>
    <w:multiLevelType w:val="hybridMultilevel"/>
    <w:tmpl w:val="33B40D76"/>
    <w:lvl w:ilvl="0" w:tplc="A0AC70F0">
      <w:start w:val="1"/>
      <w:numFmt w:val="decimal"/>
      <w:lvlText w:val="20.%1"/>
      <w:lvlJc w:val="left"/>
      <w:pPr>
        <w:tabs>
          <w:tab w:val="num" w:pos="648"/>
        </w:tabs>
        <w:ind w:left="648"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2A640974"/>
    <w:multiLevelType w:val="hybridMultilevel"/>
    <w:tmpl w:val="3AB232FC"/>
    <w:lvl w:ilvl="0" w:tplc="6B90CFD8">
      <w:start w:val="1"/>
      <w:numFmt w:val="decimal"/>
      <w:lvlText w:val="54.%1"/>
      <w:lvlJc w:val="left"/>
      <w:pPr>
        <w:tabs>
          <w:tab w:val="num" w:pos="684"/>
        </w:tabs>
        <w:ind w:left="720" w:hanging="360"/>
      </w:pPr>
      <w:rPr>
        <w:rFonts w:hint="default"/>
        <w:sz w:val="22"/>
        <w:szCs w:val="22"/>
      </w:rPr>
    </w:lvl>
    <w:lvl w:ilvl="1" w:tplc="BE7E9B3C">
      <w:start w:val="1"/>
      <w:numFmt w:val="lowerLetter"/>
      <w:lvlText w:val="(%2)"/>
      <w:lvlJc w:val="left"/>
      <w:pPr>
        <w:tabs>
          <w:tab w:val="num" w:pos="1728"/>
        </w:tabs>
        <w:ind w:left="1584" w:hanging="504"/>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A763474"/>
    <w:multiLevelType w:val="hybridMultilevel"/>
    <w:tmpl w:val="DE585426"/>
    <w:lvl w:ilvl="0" w:tplc="ED9C3CD4">
      <w:start w:val="1"/>
      <w:numFmt w:val="decimal"/>
      <w:lvlText w:val="44.%1"/>
      <w:lvlJc w:val="left"/>
      <w:pPr>
        <w:tabs>
          <w:tab w:val="num" w:pos="540"/>
        </w:tabs>
        <w:ind w:left="540" w:hanging="360"/>
      </w:pPr>
      <w:rPr>
        <w:rFonts w:hint="default"/>
        <w:b w:val="0"/>
        <w:bCs w:val="0"/>
        <w:i w:val="0"/>
        <w:color w:val="auto"/>
        <w:sz w:val="22"/>
      </w:rPr>
    </w:lvl>
    <w:lvl w:ilvl="1" w:tplc="2C48245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C091B0C"/>
    <w:multiLevelType w:val="hybridMultilevel"/>
    <w:tmpl w:val="CB7E5FB0"/>
    <w:lvl w:ilvl="0" w:tplc="E16CA394">
      <w:start w:val="1"/>
      <w:numFmt w:val="lowerLetter"/>
      <w:lvlText w:val="(%1)"/>
      <w:lvlJc w:val="left"/>
      <w:pPr>
        <w:tabs>
          <w:tab w:val="num" w:pos="1296"/>
        </w:tabs>
        <w:ind w:left="1296" w:hanging="9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12435E4">
      <w:start w:val="1"/>
      <w:numFmt w:val="decimal"/>
      <w:lvlText w:val="26.%4"/>
      <w:lvlJc w:val="left"/>
      <w:pPr>
        <w:tabs>
          <w:tab w:val="num" w:pos="2880"/>
        </w:tabs>
        <w:ind w:left="2880" w:hanging="360"/>
      </w:pPr>
      <w:rPr>
        <w:rFonts w:hint="default"/>
        <w:b w:val="0"/>
        <w:bCs w:val="0"/>
        <w:i w:val="0"/>
        <w:color w:val="auto"/>
        <w:sz w:val="21"/>
        <w:szCs w:val="21"/>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C422800"/>
    <w:multiLevelType w:val="hybridMultilevel"/>
    <w:tmpl w:val="910852DA"/>
    <w:lvl w:ilvl="0" w:tplc="30E2DA32">
      <w:start w:val="1"/>
      <w:numFmt w:val="lowerLetter"/>
      <w:lvlText w:val="(%1)"/>
      <w:lvlJc w:val="right"/>
      <w:pPr>
        <w:tabs>
          <w:tab w:val="num" w:pos="720"/>
        </w:tabs>
        <w:ind w:left="720" w:hanging="18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C8A61E4"/>
    <w:multiLevelType w:val="hybridMultilevel"/>
    <w:tmpl w:val="7E563A50"/>
    <w:lvl w:ilvl="0" w:tplc="D58E5B78">
      <w:start w:val="1"/>
      <w:numFmt w:val="decimal"/>
      <w:lvlText w:val="26.%1"/>
      <w:lvlJc w:val="left"/>
      <w:pPr>
        <w:tabs>
          <w:tab w:val="num" w:pos="540"/>
        </w:tabs>
        <w:ind w:left="540" w:hanging="36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D1B17BA"/>
    <w:multiLevelType w:val="hybridMultilevel"/>
    <w:tmpl w:val="04184554"/>
    <w:lvl w:ilvl="0" w:tplc="D74ADFB4">
      <w:start w:val="1"/>
      <w:numFmt w:val="decimal"/>
      <w:lvlText w:val="41.%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E38448A"/>
    <w:multiLevelType w:val="hybridMultilevel"/>
    <w:tmpl w:val="79C4EF78"/>
    <w:lvl w:ilvl="0" w:tplc="E51E447A">
      <w:start w:val="1"/>
      <w:numFmt w:val="decimal"/>
      <w:lvlText w:val="41.%1"/>
      <w:lvlJc w:val="left"/>
      <w:pPr>
        <w:tabs>
          <w:tab w:val="num" w:pos="972"/>
        </w:tabs>
        <w:ind w:left="972" w:hanging="792"/>
      </w:pPr>
      <w:rPr>
        <w:rFonts w:hint="default"/>
      </w:rPr>
    </w:lvl>
    <w:lvl w:ilvl="1" w:tplc="04090019">
      <w:start w:val="1"/>
      <w:numFmt w:val="none"/>
      <w:lvlText w:val="45.1"/>
      <w:lvlJc w:val="left"/>
      <w:pPr>
        <w:tabs>
          <w:tab w:val="num" w:pos="360"/>
        </w:tabs>
        <w:ind w:left="360" w:hanging="360"/>
      </w:pPr>
      <w:rPr>
        <w:rFonts w:hint="default"/>
      </w:rPr>
    </w:lvl>
    <w:lvl w:ilvl="2" w:tplc="0409001B">
      <w:start w:val="1"/>
      <w:numFmt w:val="lowerLetter"/>
      <w:lvlText w:val="(%3)"/>
      <w:lvlJc w:val="right"/>
      <w:pPr>
        <w:tabs>
          <w:tab w:val="num" w:pos="540"/>
        </w:tabs>
        <w:ind w:left="540" w:hanging="180"/>
      </w:pPr>
      <w:rPr>
        <w:rFonts w:hint="default"/>
        <w:b w:val="0"/>
        <w:bCs w:val="0"/>
        <w:i w:val="0"/>
        <w:color w:val="auto"/>
        <w:sz w:val="22"/>
      </w:r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8">
    <w:nsid w:val="2E5D5DF8"/>
    <w:multiLevelType w:val="hybridMultilevel"/>
    <w:tmpl w:val="8152B29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nsid w:val="2FE10E4C"/>
    <w:multiLevelType w:val="hybridMultilevel"/>
    <w:tmpl w:val="5A18E274"/>
    <w:lvl w:ilvl="0" w:tplc="FE9673CA">
      <w:start w:val="1"/>
      <w:numFmt w:val="lowerLetter"/>
      <w:lvlText w:val="(%1)"/>
      <w:lvlJc w:val="left"/>
      <w:pPr>
        <w:tabs>
          <w:tab w:val="num" w:pos="1107"/>
        </w:tabs>
        <w:ind w:left="1107" w:hanging="567"/>
      </w:pPr>
      <w:rPr>
        <w:rFonts w:ascii="Arial" w:hAnsi="Arial" w:cs="Arial" w:hint="default"/>
        <w:b w:val="0"/>
        <w:i w:val="0"/>
        <w:color w:val="auto"/>
        <w:sz w:val="21"/>
        <w:szCs w:val="21"/>
        <w:u w:val="none"/>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70">
    <w:nsid w:val="30FC61F1"/>
    <w:multiLevelType w:val="hybridMultilevel"/>
    <w:tmpl w:val="B23C4BA6"/>
    <w:lvl w:ilvl="0" w:tplc="B5680DAE">
      <w:start w:val="1"/>
      <w:numFmt w:val="decimal"/>
      <w:lvlText w:val="14.%1"/>
      <w:lvlJc w:val="left"/>
      <w:pPr>
        <w:tabs>
          <w:tab w:val="num" w:pos="360"/>
        </w:tabs>
        <w:ind w:left="360" w:hanging="360"/>
      </w:pPr>
      <w:rPr>
        <w:rFonts w:hint="default"/>
        <w:b w:val="0"/>
        <w:bCs w:val="0"/>
        <w:i w:val="0"/>
        <w:color w:val="auto"/>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207064E"/>
    <w:multiLevelType w:val="hybridMultilevel"/>
    <w:tmpl w:val="0C6C0866"/>
    <w:lvl w:ilvl="0" w:tplc="23668B52">
      <w:start w:val="1"/>
      <w:numFmt w:val="lowerLetter"/>
      <w:lvlText w:val="(%1)"/>
      <w:lvlJc w:val="left"/>
      <w:pPr>
        <w:tabs>
          <w:tab w:val="num" w:pos="2052"/>
        </w:tabs>
        <w:ind w:left="2052" w:hanging="900"/>
      </w:pPr>
      <w:rPr>
        <w:rFonts w:hint="default"/>
      </w:rPr>
    </w:lvl>
    <w:lvl w:ilvl="1" w:tplc="602021A6">
      <w:start w:val="1"/>
      <w:numFmt w:val="decimal"/>
      <w:lvlText w:val="45.%2"/>
      <w:lvlJc w:val="left"/>
      <w:pPr>
        <w:tabs>
          <w:tab w:val="num" w:pos="1512"/>
        </w:tabs>
        <w:ind w:left="1512" w:hanging="360"/>
      </w:pPr>
      <w:rPr>
        <w:rFonts w:hint="default"/>
        <w:b w:val="0"/>
        <w:bCs w:val="0"/>
        <w:i w:val="0"/>
        <w:color w:val="auto"/>
        <w:sz w:val="21"/>
        <w:szCs w:val="21"/>
      </w:rPr>
    </w:lvl>
    <w:lvl w:ilvl="2" w:tplc="C1A679FA">
      <w:start w:val="1"/>
      <w:numFmt w:val="lowerLetter"/>
      <w:lvlText w:val="(%3)"/>
      <w:lvlJc w:val="left"/>
      <w:pPr>
        <w:tabs>
          <w:tab w:val="num" w:pos="2952"/>
        </w:tabs>
        <w:ind w:left="2952" w:hanging="900"/>
      </w:pPr>
      <w:rPr>
        <w:rFonts w:hint="default"/>
        <w:b w:val="0"/>
        <w:bCs w:val="0"/>
        <w:i w:val="0"/>
        <w:color w:val="auto"/>
        <w:sz w:val="22"/>
      </w:r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2">
    <w:nsid w:val="32A10D0B"/>
    <w:multiLevelType w:val="hybridMultilevel"/>
    <w:tmpl w:val="36748CE2"/>
    <w:lvl w:ilvl="0" w:tplc="97D2EC06">
      <w:start w:val="1"/>
      <w:numFmt w:val="lowerLetter"/>
      <w:lvlText w:val="(%1)"/>
      <w:lvlJc w:val="right"/>
      <w:pPr>
        <w:tabs>
          <w:tab w:val="num" w:pos="720"/>
        </w:tabs>
        <w:ind w:left="720" w:hanging="18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2FA5B17"/>
    <w:multiLevelType w:val="hybridMultilevel"/>
    <w:tmpl w:val="87543310"/>
    <w:lvl w:ilvl="0" w:tplc="B11621A2">
      <w:start w:val="1"/>
      <w:numFmt w:val="decimal"/>
      <w:lvlText w:val="38.%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447389E"/>
    <w:multiLevelType w:val="hybridMultilevel"/>
    <w:tmpl w:val="BC78EA1E"/>
    <w:lvl w:ilvl="0" w:tplc="F4E819C2">
      <w:start w:val="1"/>
      <w:numFmt w:val="decimal"/>
      <w:lvlText w:val="42.%1"/>
      <w:lvlJc w:val="left"/>
      <w:pPr>
        <w:tabs>
          <w:tab w:val="num" w:pos="360"/>
        </w:tabs>
        <w:ind w:left="360" w:hanging="360"/>
      </w:pPr>
      <w:rPr>
        <w:rFonts w:hint="default"/>
        <w:b w:val="0"/>
        <w:bCs w:val="0"/>
        <w:i w:val="0"/>
        <w:color w:val="auto"/>
        <w:sz w:val="22"/>
      </w:rPr>
    </w:lvl>
    <w:lvl w:ilvl="1" w:tplc="1A30148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4863786"/>
    <w:multiLevelType w:val="hybridMultilevel"/>
    <w:tmpl w:val="44EA1452"/>
    <w:lvl w:ilvl="0" w:tplc="5FEE9608">
      <w:start w:val="1"/>
      <w:numFmt w:val="decimal"/>
      <w:lvlText w:val="%1."/>
      <w:lvlJc w:val="left"/>
      <w:pPr>
        <w:tabs>
          <w:tab w:val="num" w:pos="432"/>
        </w:tabs>
        <w:ind w:left="432" w:hanging="432"/>
      </w:pPr>
      <w:rPr>
        <w:rFonts w:hint="default"/>
      </w:rPr>
    </w:lvl>
    <w:lvl w:ilvl="1" w:tplc="04090019">
      <w:start w:val="1"/>
      <w:numFmt w:val="decimal"/>
      <w:lvlText w:val="17.%2"/>
      <w:lvlJc w:val="left"/>
      <w:pPr>
        <w:tabs>
          <w:tab w:val="num" w:pos="648"/>
        </w:tabs>
        <w:ind w:left="648" w:hanging="648"/>
      </w:pPr>
      <w:rPr>
        <w:rFonts w:hint="default"/>
        <w:b w:val="0"/>
        <w:bCs w:val="0"/>
        <w:i w:val="0"/>
        <w:color w:val="auto"/>
        <w:sz w:val="22"/>
      </w:rPr>
    </w:lvl>
    <w:lvl w:ilvl="2" w:tplc="0409001B">
      <w:start w:val="1"/>
      <w:numFmt w:val="lowerLetter"/>
      <w:pStyle w:val="Header3-Paragraph"/>
      <w:lvlText w:val="(%3)"/>
      <w:lvlJc w:val="left"/>
      <w:pPr>
        <w:tabs>
          <w:tab w:val="num" w:pos="2628"/>
        </w:tabs>
        <w:ind w:left="2628" w:hanging="648"/>
      </w:pPr>
      <w:rPr>
        <w:rFonts w:hint="default"/>
        <w:b w:val="0"/>
        <w:bCs w:val="0"/>
        <w:i w:val="0"/>
        <w:color w:val="auto"/>
        <w:sz w:val="22"/>
      </w:rPr>
    </w:lvl>
    <w:lvl w:ilvl="3" w:tplc="0409000F">
      <w:start w:val="1"/>
      <w:numFmt w:val="decimal"/>
      <w:lvlText w:val="13.%4"/>
      <w:lvlJc w:val="left"/>
      <w:pPr>
        <w:tabs>
          <w:tab w:val="num" w:pos="3168"/>
        </w:tabs>
        <w:ind w:left="3168" w:hanging="648"/>
      </w:pPr>
      <w:rPr>
        <w:rFonts w:hint="default"/>
      </w:rPr>
    </w:lvl>
    <w:lvl w:ilvl="4" w:tplc="04090019">
      <w:start w:val="1"/>
      <w:numFmt w:val="decimal"/>
      <w:lvlText w:val="14.%5"/>
      <w:lvlJc w:val="left"/>
      <w:pPr>
        <w:tabs>
          <w:tab w:val="num" w:pos="3888"/>
        </w:tabs>
        <w:ind w:left="3888" w:hanging="648"/>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48E68F6"/>
    <w:multiLevelType w:val="hybridMultilevel"/>
    <w:tmpl w:val="C55AA3BC"/>
    <w:lvl w:ilvl="0" w:tplc="97D2EC06">
      <w:start w:val="1"/>
      <w:numFmt w:val="decimal"/>
      <w:lvlText w:val="20.%1"/>
      <w:lvlJc w:val="left"/>
      <w:pPr>
        <w:tabs>
          <w:tab w:val="num" w:pos="756"/>
        </w:tabs>
        <w:ind w:left="75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350251AC"/>
    <w:multiLevelType w:val="hybridMultilevel"/>
    <w:tmpl w:val="02A24AC2"/>
    <w:lvl w:ilvl="0" w:tplc="F5844A2E">
      <w:start w:val="1"/>
      <w:numFmt w:val="decimal"/>
      <w:lvlText w:val="20.%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5F418B5"/>
    <w:multiLevelType w:val="hybridMultilevel"/>
    <w:tmpl w:val="2092F876"/>
    <w:lvl w:ilvl="0" w:tplc="A1A83F38">
      <w:start w:val="1"/>
      <w:numFmt w:val="decimal"/>
      <w:lvlText w:val="19.%1"/>
      <w:lvlJc w:val="left"/>
      <w:pPr>
        <w:tabs>
          <w:tab w:val="num" w:pos="1188"/>
        </w:tabs>
        <w:ind w:left="1188" w:hanging="648"/>
      </w:pPr>
      <w:rPr>
        <w:rFonts w:hint="default"/>
      </w:rPr>
    </w:lvl>
    <w:lvl w:ilvl="1" w:tplc="7516588C">
      <w:start w:val="1"/>
      <w:numFmt w:val="decimal"/>
      <w:lvlText w:val="20.%2"/>
      <w:lvlJc w:val="left"/>
      <w:pPr>
        <w:tabs>
          <w:tab w:val="num" w:pos="1440"/>
        </w:tabs>
        <w:ind w:left="1440" w:hanging="360"/>
      </w:pPr>
      <w:rPr>
        <w:rFonts w:hint="default"/>
        <w:b w:val="0"/>
        <w:bCs w:val="0"/>
        <w:i w:val="0"/>
        <w:color w:val="auto"/>
        <w:sz w:val="21"/>
        <w:szCs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6E94E93"/>
    <w:multiLevelType w:val="hybridMultilevel"/>
    <w:tmpl w:val="4EF2FC78"/>
    <w:lvl w:ilvl="0" w:tplc="361E9EFC">
      <w:start w:val="1"/>
      <w:numFmt w:val="decimal"/>
      <w:lvlText w:val="44.%1"/>
      <w:lvlJc w:val="left"/>
      <w:pPr>
        <w:tabs>
          <w:tab w:val="num" w:pos="1440"/>
        </w:tabs>
        <w:ind w:left="1440" w:hanging="360"/>
      </w:pPr>
      <w:rPr>
        <w:rFonts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727117B"/>
    <w:multiLevelType w:val="hybridMultilevel"/>
    <w:tmpl w:val="7EA0499C"/>
    <w:lvl w:ilvl="0" w:tplc="BE7E9B3C">
      <w:start w:val="1"/>
      <w:numFmt w:val="lowerLetter"/>
      <w:lvlText w:val="(%1)"/>
      <w:lvlJc w:val="left"/>
      <w:pPr>
        <w:tabs>
          <w:tab w:val="num" w:pos="1368"/>
        </w:tabs>
        <w:ind w:left="1224" w:hanging="504"/>
      </w:pPr>
      <w:rPr>
        <w:rFonts w:ascii="Arial" w:hAnsi="Arial" w:cs="Arial" w:hint="default"/>
        <w:b w:val="0"/>
        <w:bCs w:val="0"/>
        <w:i w:val="0"/>
        <w:color w:val="auto"/>
        <w:sz w:val="22"/>
        <w:szCs w:val="22"/>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2">
    <w:nsid w:val="386C3541"/>
    <w:multiLevelType w:val="hybridMultilevel"/>
    <w:tmpl w:val="EE3407E2"/>
    <w:lvl w:ilvl="0" w:tplc="A9F21D56">
      <w:start w:val="1"/>
      <w:numFmt w:val="decimal"/>
      <w:lvlText w:val="%1."/>
      <w:lvlJc w:val="left"/>
      <w:pPr>
        <w:tabs>
          <w:tab w:val="num" w:pos="720"/>
        </w:tabs>
        <w:ind w:left="720" w:hanging="360"/>
      </w:pPr>
      <w:rPr>
        <w:rFonts w:ascii="Arial" w:hAnsi="Arial" w:cs="Arial" w:hint="default"/>
        <w:b/>
        <w:sz w:val="22"/>
        <w:szCs w:val="22"/>
      </w:rPr>
    </w:lvl>
    <w:lvl w:ilvl="1" w:tplc="04090019">
      <w:start w:val="1"/>
      <w:numFmt w:val="decimal"/>
      <w:lvlText w:val="10.%2"/>
      <w:lvlJc w:val="left"/>
      <w:pPr>
        <w:tabs>
          <w:tab w:val="num" w:pos="720"/>
        </w:tabs>
        <w:ind w:left="720" w:hanging="360"/>
      </w:pPr>
      <w:rPr>
        <w:rFonts w:hint="default"/>
        <w:b w:val="0"/>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3">
    <w:nsid w:val="386D7FCF"/>
    <w:multiLevelType w:val="hybridMultilevel"/>
    <w:tmpl w:val="DD2A2D18"/>
    <w:lvl w:ilvl="0" w:tplc="10B089D6">
      <w:start w:val="1"/>
      <w:numFmt w:val="decimal"/>
      <w:lvlText w:val="39.%1"/>
      <w:lvlJc w:val="left"/>
      <w:pPr>
        <w:tabs>
          <w:tab w:val="num" w:pos="720"/>
        </w:tabs>
        <w:ind w:left="720" w:hanging="720"/>
      </w:pPr>
      <w:rPr>
        <w:rFonts w:hint="default"/>
      </w:rPr>
    </w:lvl>
    <w:lvl w:ilvl="1" w:tplc="51F45B8C">
      <w:start w:val="1"/>
      <w:numFmt w:val="decimal"/>
      <w:lvlText w:val="40.%2"/>
      <w:lvlJc w:val="left"/>
      <w:pPr>
        <w:tabs>
          <w:tab w:val="num" w:pos="576"/>
        </w:tabs>
        <w:ind w:left="576" w:hanging="576"/>
      </w:pPr>
      <w:rPr>
        <w:rFonts w:hint="default"/>
      </w:rPr>
    </w:lvl>
    <w:lvl w:ilvl="2" w:tplc="0409001B">
      <w:start w:val="1"/>
      <w:numFmt w:val="lowerLetter"/>
      <w:lvlText w:val="(%3)"/>
      <w:lvlJc w:val="right"/>
      <w:pPr>
        <w:tabs>
          <w:tab w:val="num" w:pos="1440"/>
        </w:tabs>
        <w:ind w:left="1440" w:hanging="180"/>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38D746FF"/>
    <w:multiLevelType w:val="hybridMultilevel"/>
    <w:tmpl w:val="E3BADE1E"/>
    <w:lvl w:ilvl="0" w:tplc="BE7E9B3C">
      <w:start w:val="1"/>
      <w:numFmt w:val="lowerLetter"/>
      <w:lvlText w:val="(%1)"/>
      <w:lvlJc w:val="left"/>
      <w:pPr>
        <w:tabs>
          <w:tab w:val="num" w:pos="1728"/>
        </w:tabs>
        <w:ind w:left="1584" w:hanging="504"/>
      </w:pPr>
      <w:rPr>
        <w:rFonts w:ascii="Arial" w:hAnsi="Arial" w:cs="Arial"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39315D27"/>
    <w:multiLevelType w:val="hybridMultilevel"/>
    <w:tmpl w:val="FC5ABA14"/>
    <w:lvl w:ilvl="0" w:tplc="435A3934">
      <w:start w:val="1"/>
      <w:numFmt w:val="decimal"/>
      <w:lvlText w:val="16.%1"/>
      <w:lvlJc w:val="left"/>
      <w:pPr>
        <w:tabs>
          <w:tab w:val="num" w:pos="360"/>
        </w:tabs>
        <w:ind w:left="360" w:hanging="360"/>
      </w:pPr>
      <w:rPr>
        <w:rFonts w:hint="default"/>
        <w:b w:val="0"/>
        <w:bCs w:val="0"/>
        <w:i w:val="0"/>
        <w:color w:val="auto"/>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39411F31"/>
    <w:multiLevelType w:val="hybridMultilevel"/>
    <w:tmpl w:val="31A279C6"/>
    <w:lvl w:ilvl="0" w:tplc="AE9AE312">
      <w:start w:val="1"/>
      <w:numFmt w:val="decimal"/>
      <w:lvlText w:val="57.%1"/>
      <w:lvlJc w:val="left"/>
      <w:pPr>
        <w:tabs>
          <w:tab w:val="num" w:pos="756"/>
        </w:tabs>
        <w:ind w:left="756" w:hanging="576"/>
      </w:pPr>
      <w:rPr>
        <w:rFonts w:hint="default"/>
        <w:sz w:val="22"/>
        <w:szCs w:val="22"/>
      </w:rPr>
    </w:lvl>
    <w:lvl w:ilvl="1" w:tplc="01487DB2">
      <w:start w:val="1"/>
      <w:numFmt w:val="lowerLetter"/>
      <w:lvlText w:val="%2."/>
      <w:lvlJc w:val="left"/>
      <w:pPr>
        <w:tabs>
          <w:tab w:val="num" w:pos="1440"/>
        </w:tabs>
        <w:ind w:left="1440" w:hanging="360"/>
      </w:pPr>
    </w:lvl>
    <w:lvl w:ilvl="2" w:tplc="A146951A">
      <w:start w:val="1"/>
      <w:numFmt w:val="decimal"/>
      <w:lvlText w:val="58.%3"/>
      <w:lvlJc w:val="left"/>
      <w:pPr>
        <w:tabs>
          <w:tab w:val="num" w:pos="576"/>
        </w:tabs>
        <w:ind w:left="576" w:hanging="576"/>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3C9147A1"/>
    <w:multiLevelType w:val="hybridMultilevel"/>
    <w:tmpl w:val="25EC2AFC"/>
    <w:lvl w:ilvl="0" w:tplc="653C32EE">
      <w:start w:val="1"/>
      <w:numFmt w:val="decimal"/>
      <w:lvlText w:val="3.%1"/>
      <w:lvlJc w:val="left"/>
      <w:pPr>
        <w:tabs>
          <w:tab w:val="num" w:pos="900"/>
        </w:tabs>
        <w:ind w:left="900" w:hanging="360"/>
      </w:pPr>
      <w:rPr>
        <w:rFonts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3D3C6A36"/>
    <w:multiLevelType w:val="hybridMultilevel"/>
    <w:tmpl w:val="F40AD102"/>
    <w:lvl w:ilvl="0" w:tplc="FFFFFFFF">
      <w:start w:val="1"/>
      <w:numFmt w:val="decimal"/>
      <w:lvlText w:val="14.%1"/>
      <w:lvlJc w:val="left"/>
      <w:pPr>
        <w:tabs>
          <w:tab w:val="num" w:pos="783"/>
        </w:tabs>
        <w:ind w:left="783" w:hanging="360"/>
      </w:pPr>
      <w:rPr>
        <w:rFonts w:hint="default"/>
      </w:rPr>
    </w:lvl>
    <w:lvl w:ilvl="1" w:tplc="FFFFFFFF">
      <w:start w:val="1"/>
      <w:numFmt w:val="lowerLetter"/>
      <w:lvlText w:val="%2."/>
      <w:lvlJc w:val="left"/>
      <w:pPr>
        <w:tabs>
          <w:tab w:val="num" w:pos="1440"/>
        </w:tabs>
        <w:ind w:left="1440" w:hanging="360"/>
      </w:pPr>
    </w:lvl>
    <w:lvl w:ilvl="2" w:tplc="97D2EC06">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nsid w:val="3DC03185"/>
    <w:multiLevelType w:val="multilevel"/>
    <w:tmpl w:val="4F8C1B0E"/>
    <w:lvl w:ilvl="0">
      <w:start w:val="1"/>
      <w:numFmt w:val="decimal"/>
      <w:lvlText w:val="2.%1"/>
      <w:lvlJc w:val="left"/>
      <w:pPr>
        <w:tabs>
          <w:tab w:val="num" w:pos="792"/>
        </w:tabs>
        <w:ind w:left="792" w:hanging="792"/>
      </w:pPr>
      <w:rPr>
        <w:rFonts w:hint="default"/>
        <w:b w:val="0"/>
        <w:bCs w:val="0"/>
        <w:i w:val="0"/>
      </w:rPr>
    </w:lvl>
    <w:lvl w:ilvl="1">
      <w:start w:val="1"/>
      <w:numFmt w:val="decimal"/>
      <w:lvlText w:val="%1.%2."/>
      <w:lvlJc w:val="left"/>
      <w:pPr>
        <w:tabs>
          <w:tab w:val="num" w:pos="792"/>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nsid w:val="3E131389"/>
    <w:multiLevelType w:val="hybridMultilevel"/>
    <w:tmpl w:val="65C2442A"/>
    <w:lvl w:ilvl="0" w:tplc="69AEC836">
      <w:start w:val="1"/>
      <w:numFmt w:val="decimal"/>
      <w:lvlText w:val="2.%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A8C65EC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3F8A6590"/>
    <w:multiLevelType w:val="multilevel"/>
    <w:tmpl w:val="CB24C6EC"/>
    <w:lvl w:ilvl="0">
      <w:start w:val="5"/>
      <w:numFmt w:val="decimal"/>
      <w:lvlText w:val="%1"/>
      <w:lvlJc w:val="left"/>
      <w:pPr>
        <w:tabs>
          <w:tab w:val="num" w:pos="645"/>
        </w:tabs>
        <w:ind w:left="645" w:hanging="645"/>
      </w:pPr>
      <w:rPr>
        <w:rFonts w:hint="default"/>
      </w:rPr>
    </w:lvl>
    <w:lvl w:ilvl="1">
      <w:start w:val="1"/>
      <w:numFmt w:val="decimal"/>
      <w:lvlText w:val="7.%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40374973"/>
    <w:multiLevelType w:val="hybridMultilevel"/>
    <w:tmpl w:val="4E686C54"/>
    <w:lvl w:ilvl="0" w:tplc="3A16B024">
      <w:start w:val="1"/>
      <w:numFmt w:val="decimal"/>
      <w:lvlText w:val="4.%1"/>
      <w:lvlJc w:val="left"/>
      <w:pPr>
        <w:tabs>
          <w:tab w:val="num" w:pos="900"/>
        </w:tabs>
        <w:ind w:left="900" w:hanging="360"/>
      </w:pPr>
      <w:rPr>
        <w:rFonts w:hint="default"/>
        <w:b w:val="0"/>
        <w:bCs w:val="0"/>
        <w:i w:val="0"/>
        <w:color w:val="auto"/>
        <w:sz w:val="21"/>
        <w:szCs w:val="21"/>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3">
    <w:nsid w:val="41632A92"/>
    <w:multiLevelType w:val="hybridMultilevel"/>
    <w:tmpl w:val="B234FD50"/>
    <w:lvl w:ilvl="0" w:tplc="7D081E6C">
      <w:start w:val="1"/>
      <w:numFmt w:val="decimal"/>
      <w:lvlText w:val="27.%1"/>
      <w:lvlJc w:val="left"/>
      <w:pPr>
        <w:tabs>
          <w:tab w:val="num" w:pos="1674"/>
        </w:tabs>
        <w:ind w:left="1674" w:hanging="360"/>
      </w:pPr>
      <w:rPr>
        <w:rFonts w:hint="default"/>
        <w:b w:val="0"/>
        <w:bCs w:val="0"/>
        <w:i w:val="0"/>
        <w:color w:val="auto"/>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19A7D72"/>
    <w:multiLevelType w:val="hybridMultilevel"/>
    <w:tmpl w:val="7F7AE5BC"/>
    <w:lvl w:ilvl="0" w:tplc="64C0B2B8">
      <w:start w:val="1"/>
      <w:numFmt w:val="lowerLetter"/>
      <w:lvlText w:val="(%1)"/>
      <w:lvlJc w:val="right"/>
      <w:pPr>
        <w:tabs>
          <w:tab w:val="num" w:pos="1440"/>
        </w:tabs>
        <w:ind w:left="1440" w:hanging="18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1CC0129"/>
    <w:multiLevelType w:val="hybridMultilevel"/>
    <w:tmpl w:val="5AE454A0"/>
    <w:lvl w:ilvl="0" w:tplc="DE3ADE3E">
      <w:start w:val="1"/>
      <w:numFmt w:val="lowerLetter"/>
      <w:lvlText w:val="(%1)"/>
      <w:lvlJc w:val="left"/>
      <w:pPr>
        <w:tabs>
          <w:tab w:val="num" w:pos="1296"/>
        </w:tabs>
        <w:ind w:left="1296" w:hanging="90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2CA01A3"/>
    <w:multiLevelType w:val="hybridMultilevel"/>
    <w:tmpl w:val="0B7AB888"/>
    <w:lvl w:ilvl="0" w:tplc="211A609E">
      <w:start w:val="1"/>
      <w:numFmt w:val="decimal"/>
      <w:lvlText w:val="56.%1"/>
      <w:lvlJc w:val="left"/>
      <w:pPr>
        <w:tabs>
          <w:tab w:val="num" w:pos="684"/>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47D22B6"/>
    <w:multiLevelType w:val="hybridMultilevel"/>
    <w:tmpl w:val="7AC07F20"/>
    <w:lvl w:ilvl="0" w:tplc="7028433E">
      <w:start w:val="1"/>
      <w:numFmt w:val="decimal"/>
      <w:lvlText w:val="66.%1"/>
      <w:lvlJc w:val="left"/>
      <w:pPr>
        <w:tabs>
          <w:tab w:val="num" w:pos="648"/>
        </w:tabs>
        <w:ind w:left="648" w:hanging="576"/>
      </w:pPr>
      <w:rPr>
        <w:rFonts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44F062FC"/>
    <w:multiLevelType w:val="hybridMultilevel"/>
    <w:tmpl w:val="4D285E1C"/>
    <w:lvl w:ilvl="0" w:tplc="2C040116">
      <w:start w:val="1"/>
      <w:numFmt w:val="decimal"/>
      <w:lvlText w:val="22.%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45AD3A5A"/>
    <w:multiLevelType w:val="hybridMultilevel"/>
    <w:tmpl w:val="FD9838DC"/>
    <w:lvl w:ilvl="0" w:tplc="67360874">
      <w:start w:val="1"/>
      <w:numFmt w:val="decimal"/>
      <w:lvlText w:val="%1."/>
      <w:lvlJc w:val="left"/>
      <w:pPr>
        <w:tabs>
          <w:tab w:val="num" w:pos="720"/>
        </w:tabs>
        <w:ind w:left="720" w:hanging="360"/>
      </w:pPr>
      <w:rPr>
        <w:rFonts w:ascii="Arial" w:hAnsi="Arial" w:cs="Arial" w:hint="default"/>
        <w:b/>
      </w:rPr>
    </w:lvl>
    <w:lvl w:ilvl="1" w:tplc="094039BA">
      <w:start w:val="1"/>
      <w:numFmt w:val="lowerLetter"/>
      <w:lvlText w:val="(%2)"/>
      <w:lvlJc w:val="left"/>
      <w:pPr>
        <w:tabs>
          <w:tab w:val="num" w:pos="1728"/>
        </w:tabs>
        <w:ind w:left="1728" w:hanging="648"/>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465B4B0C"/>
    <w:multiLevelType w:val="hybridMultilevel"/>
    <w:tmpl w:val="AD9A60A2"/>
    <w:lvl w:ilvl="0" w:tplc="4484D6FC">
      <w:start w:val="1"/>
      <w:numFmt w:val="decimal"/>
      <w:lvlText w:val="32.%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693482C"/>
    <w:multiLevelType w:val="hybridMultilevel"/>
    <w:tmpl w:val="F634CE10"/>
    <w:lvl w:ilvl="0" w:tplc="257A1198">
      <w:start w:val="1"/>
      <w:numFmt w:val="decimal"/>
      <w:lvlText w:val="52.%1"/>
      <w:lvlJc w:val="left"/>
      <w:pPr>
        <w:tabs>
          <w:tab w:val="num" w:pos="864"/>
        </w:tabs>
        <w:ind w:left="90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469456F2"/>
    <w:multiLevelType w:val="hybridMultilevel"/>
    <w:tmpl w:val="BF164E50"/>
    <w:lvl w:ilvl="0" w:tplc="3132A402">
      <w:start w:val="1"/>
      <w:numFmt w:val="lowerLetter"/>
      <w:lvlText w:val="(%1)"/>
      <w:lvlJc w:val="left"/>
      <w:pPr>
        <w:tabs>
          <w:tab w:val="num" w:pos="720"/>
        </w:tabs>
        <w:ind w:left="720" w:hanging="360"/>
      </w:pPr>
      <w:rPr>
        <w:rFonts w:hint="default"/>
      </w:rPr>
    </w:lvl>
    <w:lvl w:ilvl="1" w:tplc="17E294B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46A9746E"/>
    <w:multiLevelType w:val="hybridMultilevel"/>
    <w:tmpl w:val="4DFC1102"/>
    <w:lvl w:ilvl="0" w:tplc="F1CA74BE">
      <w:start w:val="1"/>
      <w:numFmt w:val="decimal"/>
      <w:lvlText w:val="33.%1"/>
      <w:lvlJc w:val="left"/>
      <w:pPr>
        <w:tabs>
          <w:tab w:val="num" w:pos="1368"/>
        </w:tabs>
        <w:ind w:left="1368" w:hanging="360"/>
      </w:pPr>
      <w:rPr>
        <w:rFonts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7320E41"/>
    <w:multiLevelType w:val="hybridMultilevel"/>
    <w:tmpl w:val="6D98E018"/>
    <w:lvl w:ilvl="0" w:tplc="5E5EADEC">
      <w:start w:val="1"/>
      <w:numFmt w:val="lowerLetter"/>
      <w:pStyle w:val="ClauseSubList"/>
      <w:lvlText w:val="(%1)"/>
      <w:lvlJc w:val="left"/>
      <w:pPr>
        <w:tabs>
          <w:tab w:val="num" w:pos="720"/>
        </w:tabs>
        <w:ind w:left="936" w:hanging="360"/>
      </w:pPr>
      <w:rPr>
        <w:rFonts w:ascii="Arial" w:hAnsi="Arial" w:hint="default"/>
        <w:i w:val="0"/>
        <w:color w:val="008000"/>
        <w:sz w:val="22"/>
      </w:rPr>
    </w:lvl>
    <w:lvl w:ilvl="1" w:tplc="7278E15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479550BD"/>
    <w:multiLevelType w:val="hybridMultilevel"/>
    <w:tmpl w:val="38F0DA22"/>
    <w:lvl w:ilvl="0" w:tplc="FCCCB780">
      <w:start w:val="1"/>
      <w:numFmt w:val="lowerLetter"/>
      <w:lvlText w:val="(%1)"/>
      <w:lvlJc w:val="left"/>
      <w:pPr>
        <w:tabs>
          <w:tab w:val="num" w:pos="2412"/>
        </w:tabs>
        <w:ind w:left="2412" w:hanging="900"/>
      </w:pPr>
      <w:rPr>
        <w:rFonts w:hint="default"/>
      </w:rPr>
    </w:lvl>
    <w:lvl w:ilvl="1" w:tplc="04090019">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6">
    <w:nsid w:val="48757173"/>
    <w:multiLevelType w:val="hybridMultilevel"/>
    <w:tmpl w:val="A7B67DE8"/>
    <w:lvl w:ilvl="0" w:tplc="435C6BC2">
      <w:start w:val="1"/>
      <w:numFmt w:val="lowerRoman"/>
      <w:lvlText w:val="%1."/>
      <w:lvlJc w:val="right"/>
      <w:pPr>
        <w:tabs>
          <w:tab w:val="num" w:pos="2790"/>
        </w:tabs>
        <w:ind w:left="2790" w:hanging="180"/>
      </w:pPr>
      <w:rPr>
        <w:rFonts w:hint="default"/>
        <w:sz w:val="16"/>
        <w:szCs w:val="16"/>
      </w:rPr>
    </w:lvl>
    <w:lvl w:ilvl="1" w:tplc="93606E6C">
      <w:start w:val="1"/>
      <w:numFmt w:val="lowerLetter"/>
      <w:lvlText w:val="(%2)"/>
      <w:lvlJc w:val="left"/>
      <w:pPr>
        <w:tabs>
          <w:tab w:val="num" w:pos="1440"/>
        </w:tabs>
        <w:ind w:left="1440" w:hanging="360"/>
      </w:pPr>
      <w:rPr>
        <w:rFonts w:hint="default"/>
        <w:sz w:val="21"/>
        <w:szCs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49341025"/>
    <w:multiLevelType w:val="hybridMultilevel"/>
    <w:tmpl w:val="D6529BD0"/>
    <w:lvl w:ilvl="0" w:tplc="E0C44142">
      <w:start w:val="1"/>
      <w:numFmt w:val="decimal"/>
      <w:lvlText w:val="5.%1"/>
      <w:lvlJc w:val="left"/>
      <w:pPr>
        <w:tabs>
          <w:tab w:val="num" w:pos="900"/>
        </w:tabs>
        <w:ind w:left="900" w:hanging="360"/>
      </w:pPr>
      <w:rPr>
        <w:rFonts w:hint="default"/>
        <w:b w:val="0"/>
        <w:bCs w:val="0"/>
        <w:i w:val="0"/>
        <w:color w:val="auto"/>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4B1F2BB1"/>
    <w:multiLevelType w:val="hybridMultilevel"/>
    <w:tmpl w:val="48C2CF84"/>
    <w:lvl w:ilvl="0" w:tplc="AE269DD6">
      <w:start w:val="1"/>
      <w:numFmt w:val="lowerLetter"/>
      <w:lvlText w:val="(%1)"/>
      <w:lvlJc w:val="left"/>
      <w:pPr>
        <w:tabs>
          <w:tab w:val="num" w:pos="1368"/>
        </w:tabs>
        <w:ind w:left="1368" w:hanging="648"/>
      </w:pPr>
      <w:rPr>
        <w:rFonts w:hint="default"/>
        <w:b w:val="0"/>
        <w:bCs w:val="0"/>
        <w:i w:val="0"/>
        <w:color w:val="auto"/>
        <w:sz w:val="22"/>
      </w:rPr>
    </w:lvl>
    <w:lvl w:ilvl="1" w:tplc="04090019">
      <w:start w:val="2"/>
      <w:numFmt w:val="decimal"/>
      <w:lvlText w:val="20.%2"/>
      <w:lvlJc w:val="left"/>
      <w:pPr>
        <w:tabs>
          <w:tab w:val="num" w:pos="1728"/>
        </w:tabs>
        <w:ind w:left="1728" w:hanging="648"/>
      </w:pPr>
      <w:rPr>
        <w:rFonts w:hint="default"/>
        <w:b w:val="0"/>
        <w:bCs w:val="0"/>
        <w:i w:val="0"/>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4B9C6D3D"/>
    <w:multiLevelType w:val="hybridMultilevel"/>
    <w:tmpl w:val="FDAAF348"/>
    <w:lvl w:ilvl="0" w:tplc="7D4645EE">
      <w:start w:val="1"/>
      <w:numFmt w:val="decimal"/>
      <w:lvlText w:val="9.%1"/>
      <w:lvlJc w:val="left"/>
      <w:pPr>
        <w:tabs>
          <w:tab w:val="num" w:pos="648"/>
        </w:tabs>
        <w:ind w:left="648" w:hanging="64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4CD84152"/>
    <w:multiLevelType w:val="hybridMultilevel"/>
    <w:tmpl w:val="3536DE5A"/>
    <w:lvl w:ilvl="0" w:tplc="AAC2438A">
      <w:start w:val="1"/>
      <w:numFmt w:val="decimal"/>
      <w:lvlText w:val="18.%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4D7C4F2E"/>
    <w:multiLevelType w:val="hybridMultilevel"/>
    <w:tmpl w:val="C93EE6C2"/>
    <w:lvl w:ilvl="0" w:tplc="1AB2844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4F5817D1"/>
    <w:multiLevelType w:val="hybridMultilevel"/>
    <w:tmpl w:val="7CC6368C"/>
    <w:lvl w:ilvl="0" w:tplc="EBB29658">
      <w:start w:val="1"/>
      <w:numFmt w:val="decimal"/>
      <w:lvlText w:val="21.%1"/>
      <w:lvlJc w:val="left"/>
      <w:pPr>
        <w:tabs>
          <w:tab w:val="num" w:pos="540"/>
        </w:tabs>
        <w:ind w:left="540" w:hanging="36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50B20495"/>
    <w:multiLevelType w:val="hybridMultilevel"/>
    <w:tmpl w:val="E25A4F48"/>
    <w:lvl w:ilvl="0" w:tplc="B41C1B2E">
      <w:start w:val="1"/>
      <w:numFmt w:val="decimal"/>
      <w:lvlText w:val="30.%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0DE236D"/>
    <w:multiLevelType w:val="hybridMultilevel"/>
    <w:tmpl w:val="A7E0E4CA"/>
    <w:lvl w:ilvl="0" w:tplc="0B4CD378">
      <w:start w:val="1"/>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nsid w:val="50F05921"/>
    <w:multiLevelType w:val="hybridMultilevel"/>
    <w:tmpl w:val="FF086A04"/>
    <w:lvl w:ilvl="0" w:tplc="477E17BA">
      <w:start w:val="1"/>
      <w:numFmt w:val="lowerLetter"/>
      <w:lvlText w:val="(%1)"/>
      <w:lvlJc w:val="left"/>
      <w:pPr>
        <w:tabs>
          <w:tab w:val="num" w:pos="1296"/>
        </w:tabs>
        <w:ind w:left="1296" w:hanging="900"/>
      </w:pPr>
      <w:rPr>
        <w:rFonts w:hint="default"/>
      </w:rPr>
    </w:lvl>
    <w:lvl w:ilvl="1" w:tplc="4496A7D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5A61682"/>
    <w:multiLevelType w:val="hybridMultilevel"/>
    <w:tmpl w:val="45789572"/>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7">
    <w:nsid w:val="55B078E1"/>
    <w:multiLevelType w:val="hybridMultilevel"/>
    <w:tmpl w:val="39AC0034"/>
    <w:lvl w:ilvl="0" w:tplc="FC7E2BB4">
      <w:start w:val="1"/>
      <w:numFmt w:val="decimal"/>
      <w:lvlText w:val="55.%1"/>
      <w:lvlJc w:val="left"/>
      <w:pPr>
        <w:tabs>
          <w:tab w:val="num" w:pos="684"/>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64B4680"/>
    <w:multiLevelType w:val="hybridMultilevel"/>
    <w:tmpl w:val="F84643F0"/>
    <w:lvl w:ilvl="0" w:tplc="26DC498C">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A652D87"/>
    <w:multiLevelType w:val="hybridMultilevel"/>
    <w:tmpl w:val="01BA97CA"/>
    <w:lvl w:ilvl="0" w:tplc="B96E41D6">
      <w:start w:val="1"/>
      <w:numFmt w:val="decimal"/>
      <w:lvlText w:val="65.%1"/>
      <w:lvlJc w:val="left"/>
      <w:pPr>
        <w:tabs>
          <w:tab w:val="num" w:pos="648"/>
        </w:tabs>
        <w:ind w:left="648" w:hanging="576"/>
      </w:pPr>
      <w:rPr>
        <w:rFonts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5AA9532A"/>
    <w:multiLevelType w:val="hybridMultilevel"/>
    <w:tmpl w:val="4F7227E2"/>
    <w:lvl w:ilvl="0" w:tplc="8E5A9A46">
      <w:start w:val="1"/>
      <w:numFmt w:val="decimal"/>
      <w:lvlText w:val="69.%1"/>
      <w:lvlJc w:val="left"/>
      <w:pPr>
        <w:tabs>
          <w:tab w:val="num" w:pos="936"/>
        </w:tabs>
        <w:ind w:left="936" w:hanging="576"/>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5B3C674D"/>
    <w:multiLevelType w:val="hybridMultilevel"/>
    <w:tmpl w:val="757800DA"/>
    <w:lvl w:ilvl="0" w:tplc="2052735A">
      <w:start w:val="1"/>
      <w:numFmt w:val="lowerLetter"/>
      <w:lvlText w:val="(%1)"/>
      <w:lvlJc w:val="left"/>
      <w:pPr>
        <w:tabs>
          <w:tab w:val="num" w:pos="720"/>
        </w:tabs>
        <w:ind w:left="720" w:hanging="720"/>
      </w:pPr>
      <w:rPr>
        <w:rFonts w:ascii="Times New Roman" w:hAnsi="Times New Roman" w:hint="default"/>
        <w:b w:val="0"/>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5C736E08"/>
    <w:multiLevelType w:val="hybridMultilevel"/>
    <w:tmpl w:val="70027BEE"/>
    <w:lvl w:ilvl="0" w:tplc="DB8297E0">
      <w:start w:val="1"/>
      <w:numFmt w:val="decimal"/>
      <w:lvlText w:val="23.%1"/>
      <w:lvlJc w:val="left"/>
      <w:pPr>
        <w:tabs>
          <w:tab w:val="num" w:pos="1620"/>
        </w:tabs>
        <w:ind w:left="1620" w:hanging="360"/>
      </w:pPr>
      <w:rPr>
        <w:rFonts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5C783411"/>
    <w:multiLevelType w:val="hybridMultilevel"/>
    <w:tmpl w:val="485AF38A"/>
    <w:lvl w:ilvl="0" w:tplc="FDE616D2">
      <w:start w:val="1"/>
      <w:numFmt w:val="decimal"/>
      <w:lvlText w:val="16.%1"/>
      <w:lvlJc w:val="left"/>
      <w:pPr>
        <w:tabs>
          <w:tab w:val="num" w:pos="720"/>
        </w:tabs>
        <w:ind w:left="720" w:hanging="36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5CD072F1"/>
    <w:multiLevelType w:val="hybridMultilevel"/>
    <w:tmpl w:val="092E9D6C"/>
    <w:lvl w:ilvl="0" w:tplc="C06694DC">
      <w:start w:val="4"/>
      <w:numFmt w:val="decimal"/>
      <w:lvlText w:val="4.%1"/>
      <w:lvlJc w:val="left"/>
      <w:pPr>
        <w:tabs>
          <w:tab w:val="num" w:pos="648"/>
        </w:tabs>
        <w:ind w:left="648" w:hanging="648"/>
      </w:pPr>
      <w:rPr>
        <w:rFonts w:hint="default"/>
      </w:rPr>
    </w:lvl>
    <w:lvl w:ilvl="1" w:tplc="04090019">
      <w:start w:val="1"/>
      <w:numFmt w:val="lowerLetter"/>
      <w:lvlText w:val="(%2)"/>
      <w:lvlJc w:val="left"/>
      <w:pPr>
        <w:tabs>
          <w:tab w:val="num" w:pos="1980"/>
        </w:tabs>
        <w:ind w:left="1980" w:hanging="9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5CD82141"/>
    <w:multiLevelType w:val="hybridMultilevel"/>
    <w:tmpl w:val="F3F0BEF6"/>
    <w:lvl w:ilvl="0" w:tplc="78B05EC2">
      <w:start w:val="1"/>
      <w:numFmt w:val="decimal"/>
      <w:lvlText w:val="39.%1"/>
      <w:lvlJc w:val="left"/>
      <w:pPr>
        <w:tabs>
          <w:tab w:val="num" w:pos="900"/>
        </w:tabs>
        <w:ind w:left="900" w:hanging="648"/>
      </w:pPr>
      <w:rPr>
        <w:rFonts w:ascii="Arial" w:hAnsi="Arial" w:cs="Arial" w:hint="default"/>
        <w:sz w:val="21"/>
        <w:szCs w:val="21"/>
      </w:rPr>
    </w:lvl>
    <w:lvl w:ilvl="1" w:tplc="5CDE2C70">
      <w:start w:val="1"/>
      <w:numFmt w:val="decimal"/>
      <w:lvlText w:val="40.%2"/>
      <w:lvlJc w:val="left"/>
      <w:pPr>
        <w:tabs>
          <w:tab w:val="num" w:pos="1440"/>
        </w:tabs>
        <w:ind w:left="1440" w:hanging="360"/>
      </w:pPr>
      <w:rPr>
        <w:rFonts w:hint="default"/>
        <w:b w:val="0"/>
        <w:bCs w:val="0"/>
        <w:i w:val="0"/>
        <w:color w:val="auto"/>
        <w:sz w:val="21"/>
        <w:szCs w:val="21"/>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5D38051F"/>
    <w:multiLevelType w:val="hybridMultilevel"/>
    <w:tmpl w:val="B2C6F6EA"/>
    <w:lvl w:ilvl="0" w:tplc="323C6EDE">
      <w:start w:val="1"/>
      <w:numFmt w:val="decimal"/>
      <w:lvlText w:val="67.%1"/>
      <w:lvlJc w:val="left"/>
      <w:pPr>
        <w:tabs>
          <w:tab w:val="num" w:pos="576"/>
        </w:tabs>
        <w:ind w:left="576" w:hanging="576"/>
      </w:pPr>
      <w:rPr>
        <w:rFonts w:hint="default"/>
        <w:sz w:val="22"/>
        <w:szCs w:val="22"/>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27">
    <w:nsid w:val="5D9C655E"/>
    <w:multiLevelType w:val="hybridMultilevel"/>
    <w:tmpl w:val="096AA3FC"/>
    <w:lvl w:ilvl="0" w:tplc="04AEC2B6">
      <w:start w:val="1"/>
      <w:numFmt w:val="lowerLetter"/>
      <w:lvlText w:val="(%1)"/>
      <w:lvlJc w:val="right"/>
      <w:pPr>
        <w:tabs>
          <w:tab w:val="num" w:pos="900"/>
        </w:tabs>
        <w:ind w:left="900" w:hanging="180"/>
      </w:pPr>
      <w:rPr>
        <w:rFonts w:hint="default"/>
        <w:b w:val="0"/>
        <w:bCs w:val="0"/>
        <w:i w:val="0"/>
        <w:color w:val="auto"/>
        <w:sz w:val="22"/>
      </w:rPr>
    </w:lvl>
    <w:lvl w:ilvl="1" w:tplc="04090019" w:tentative="1">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8">
    <w:nsid w:val="5FC14773"/>
    <w:multiLevelType w:val="hybridMultilevel"/>
    <w:tmpl w:val="F2B6E782"/>
    <w:lvl w:ilvl="0" w:tplc="2E500B6C">
      <w:start w:val="1"/>
      <w:numFmt w:val="decimal"/>
      <w:lvlText w:val="2.%1"/>
      <w:lvlJc w:val="left"/>
      <w:pPr>
        <w:tabs>
          <w:tab w:val="num" w:pos="828"/>
        </w:tabs>
        <w:ind w:left="828" w:hanging="648"/>
      </w:pPr>
      <w:rPr>
        <w:rFonts w:hint="default"/>
      </w:rPr>
    </w:lvl>
    <w:lvl w:ilvl="1" w:tplc="04090019">
      <w:start w:val="1"/>
      <w:numFmt w:val="decimal"/>
      <w:lvlText w:val="3.%2"/>
      <w:lvlJc w:val="left"/>
      <w:pPr>
        <w:tabs>
          <w:tab w:val="num" w:pos="360"/>
        </w:tabs>
        <w:ind w:left="360" w:hanging="360"/>
      </w:pPr>
      <w:rPr>
        <w:rFonts w:hint="default"/>
      </w:rPr>
    </w:lvl>
    <w:lvl w:ilvl="2" w:tplc="0409001B">
      <w:start w:val="1"/>
      <w:numFmt w:val="lowerRoman"/>
      <w:lvlText w:val="%3."/>
      <w:lvlJc w:val="right"/>
      <w:pPr>
        <w:tabs>
          <w:tab w:val="num" w:pos="2794"/>
        </w:tabs>
        <w:ind w:left="2794" w:hanging="180"/>
      </w:pPr>
    </w:lvl>
    <w:lvl w:ilvl="3" w:tplc="0409000F" w:tentative="1">
      <w:start w:val="1"/>
      <w:numFmt w:val="decimal"/>
      <w:lvlText w:val="%4."/>
      <w:lvlJc w:val="left"/>
      <w:pPr>
        <w:tabs>
          <w:tab w:val="num" w:pos="3514"/>
        </w:tabs>
        <w:ind w:left="3514" w:hanging="360"/>
      </w:pPr>
    </w:lvl>
    <w:lvl w:ilvl="4" w:tplc="04090019" w:tentative="1">
      <w:start w:val="1"/>
      <w:numFmt w:val="lowerLetter"/>
      <w:lvlText w:val="%5."/>
      <w:lvlJc w:val="left"/>
      <w:pPr>
        <w:tabs>
          <w:tab w:val="num" w:pos="4234"/>
        </w:tabs>
        <w:ind w:left="4234" w:hanging="360"/>
      </w:pPr>
    </w:lvl>
    <w:lvl w:ilvl="5" w:tplc="0409001B" w:tentative="1">
      <w:start w:val="1"/>
      <w:numFmt w:val="lowerRoman"/>
      <w:lvlText w:val="%6."/>
      <w:lvlJc w:val="right"/>
      <w:pPr>
        <w:tabs>
          <w:tab w:val="num" w:pos="4954"/>
        </w:tabs>
        <w:ind w:left="4954" w:hanging="180"/>
      </w:pPr>
    </w:lvl>
    <w:lvl w:ilvl="6" w:tplc="0409000F" w:tentative="1">
      <w:start w:val="1"/>
      <w:numFmt w:val="decimal"/>
      <w:lvlText w:val="%7."/>
      <w:lvlJc w:val="left"/>
      <w:pPr>
        <w:tabs>
          <w:tab w:val="num" w:pos="5674"/>
        </w:tabs>
        <w:ind w:left="5674" w:hanging="360"/>
      </w:pPr>
    </w:lvl>
    <w:lvl w:ilvl="7" w:tplc="04090019" w:tentative="1">
      <w:start w:val="1"/>
      <w:numFmt w:val="lowerLetter"/>
      <w:lvlText w:val="%8."/>
      <w:lvlJc w:val="left"/>
      <w:pPr>
        <w:tabs>
          <w:tab w:val="num" w:pos="6394"/>
        </w:tabs>
        <w:ind w:left="6394" w:hanging="360"/>
      </w:pPr>
    </w:lvl>
    <w:lvl w:ilvl="8" w:tplc="0409001B" w:tentative="1">
      <w:start w:val="1"/>
      <w:numFmt w:val="lowerRoman"/>
      <w:lvlText w:val="%9."/>
      <w:lvlJc w:val="right"/>
      <w:pPr>
        <w:tabs>
          <w:tab w:val="num" w:pos="7114"/>
        </w:tabs>
        <w:ind w:left="7114" w:hanging="180"/>
      </w:pPr>
    </w:lvl>
  </w:abstractNum>
  <w:abstractNum w:abstractNumId="129">
    <w:nsid w:val="603525F7"/>
    <w:multiLevelType w:val="hybridMultilevel"/>
    <w:tmpl w:val="782C9266"/>
    <w:lvl w:ilvl="0" w:tplc="341EF38C">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60A31971"/>
    <w:multiLevelType w:val="hybridMultilevel"/>
    <w:tmpl w:val="72A82178"/>
    <w:lvl w:ilvl="0" w:tplc="A872C324">
      <w:start w:val="1"/>
      <w:numFmt w:val="decimal"/>
      <w:lvlText w:val="12.%1"/>
      <w:lvlJc w:val="left"/>
      <w:pPr>
        <w:tabs>
          <w:tab w:val="num" w:pos="576"/>
        </w:tabs>
        <w:ind w:left="576" w:hanging="576"/>
      </w:pPr>
      <w:rPr>
        <w:rFonts w:hint="default"/>
      </w:rPr>
    </w:lvl>
    <w:lvl w:ilvl="1" w:tplc="EBEC4986">
      <w:start w:val="1"/>
      <w:numFmt w:val="upperRoman"/>
      <w:lvlText w:val="%2."/>
      <w:lvlJc w:val="right"/>
      <w:pPr>
        <w:tabs>
          <w:tab w:val="num" w:pos="720"/>
        </w:tabs>
        <w:ind w:left="720" w:hanging="180"/>
      </w:pPr>
      <w:rPr>
        <w:rFonts w:hint="default"/>
      </w:rPr>
    </w:lvl>
    <w:lvl w:ilvl="2" w:tplc="0409001B">
      <w:start w:val="1"/>
      <w:numFmt w:val="decimal"/>
      <w:lvlText w:val="15.%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630467E1"/>
    <w:multiLevelType w:val="hybridMultilevel"/>
    <w:tmpl w:val="E7F6636E"/>
    <w:lvl w:ilvl="0" w:tplc="BE7E9B3C">
      <w:start w:val="1"/>
      <w:numFmt w:val="lowerLetter"/>
      <w:lvlText w:val="(%1)"/>
      <w:lvlJc w:val="left"/>
      <w:pPr>
        <w:tabs>
          <w:tab w:val="num" w:pos="1728"/>
        </w:tabs>
        <w:ind w:left="1584" w:hanging="504"/>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653E3E99"/>
    <w:multiLevelType w:val="hybridMultilevel"/>
    <w:tmpl w:val="8194AA20"/>
    <w:lvl w:ilvl="0" w:tplc="01B006EA">
      <w:start w:val="1"/>
      <w:numFmt w:val="decimal"/>
      <w:lvlText w:val="13.%1"/>
      <w:lvlJc w:val="left"/>
      <w:pPr>
        <w:tabs>
          <w:tab w:val="num" w:pos="360"/>
        </w:tabs>
        <w:ind w:left="360" w:hanging="360"/>
      </w:pPr>
      <w:rPr>
        <w:rFonts w:hint="default"/>
        <w:b w:val="0"/>
        <w:bCs w:val="0"/>
        <w:i w:val="0"/>
        <w:color w:val="auto"/>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05117B"/>
    <w:multiLevelType w:val="hybridMultilevel"/>
    <w:tmpl w:val="64241710"/>
    <w:lvl w:ilvl="0" w:tplc="118472A6">
      <w:start w:val="1"/>
      <w:numFmt w:val="decimal"/>
      <w:lvlText w:val="11.%1"/>
      <w:lvlJc w:val="left"/>
      <w:pPr>
        <w:tabs>
          <w:tab w:val="num" w:pos="360"/>
        </w:tabs>
        <w:ind w:left="360" w:hanging="360"/>
      </w:pPr>
      <w:rPr>
        <w:rFonts w:hint="default"/>
        <w:b w:val="0"/>
        <w:bCs w:val="0"/>
        <w:i w:val="0"/>
        <w:color w:val="auto"/>
        <w:sz w:val="21"/>
        <w:szCs w:val="21"/>
      </w:rPr>
    </w:lvl>
    <w:lvl w:ilvl="1" w:tplc="91A4EB7A">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671675E2"/>
    <w:multiLevelType w:val="hybridMultilevel"/>
    <w:tmpl w:val="9492406E"/>
    <w:lvl w:ilvl="0" w:tplc="CD20FD48">
      <w:start w:val="1"/>
      <w:numFmt w:val="decimal"/>
      <w:lvlText w:val="29.%1"/>
      <w:lvlJc w:val="left"/>
      <w:pPr>
        <w:tabs>
          <w:tab w:val="num" w:pos="2880"/>
        </w:tabs>
        <w:ind w:left="2880" w:hanging="360"/>
      </w:pPr>
      <w:rPr>
        <w:rFonts w:hint="default"/>
        <w:b w:val="0"/>
        <w:bCs w:val="0"/>
        <w:i w:val="0"/>
        <w:color w:val="auto"/>
        <w:sz w:val="21"/>
        <w:szCs w:val="21"/>
      </w:rPr>
    </w:lvl>
    <w:lvl w:ilvl="1" w:tplc="47AACA18">
      <w:start w:val="1"/>
      <w:numFmt w:val="decimal"/>
      <w:lvlText w:val="30.%2"/>
      <w:lvlJc w:val="left"/>
      <w:pPr>
        <w:tabs>
          <w:tab w:val="num" w:pos="540"/>
        </w:tabs>
        <w:ind w:left="540" w:hanging="360"/>
      </w:pPr>
      <w:rPr>
        <w:rFonts w:ascii="Arial" w:hAnsi="Arial" w:cs="Arial" w:hint="default"/>
        <w:b w:val="0"/>
        <w:bCs w:val="0"/>
        <w:i w:val="0"/>
        <w:color w:val="auto"/>
        <w:sz w:val="21"/>
        <w:szCs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67894C63"/>
    <w:multiLevelType w:val="hybridMultilevel"/>
    <w:tmpl w:val="5A90CA98"/>
    <w:lvl w:ilvl="0" w:tplc="E0DA84C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7E34761"/>
    <w:multiLevelType w:val="hybridMultilevel"/>
    <w:tmpl w:val="5254E5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9F52188"/>
    <w:multiLevelType w:val="hybridMultilevel"/>
    <w:tmpl w:val="509029AA"/>
    <w:lvl w:ilvl="0" w:tplc="BBAE8718">
      <w:start w:val="1"/>
      <w:numFmt w:val="decimal"/>
      <w:lvlText w:val="25.%1"/>
      <w:lvlJc w:val="left"/>
      <w:pPr>
        <w:tabs>
          <w:tab w:val="num" w:pos="540"/>
        </w:tabs>
        <w:ind w:left="540" w:hanging="36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A256A32"/>
    <w:multiLevelType w:val="hybridMultilevel"/>
    <w:tmpl w:val="3DA435B6"/>
    <w:lvl w:ilvl="0" w:tplc="61906672">
      <w:start w:val="1"/>
      <w:numFmt w:val="decimal"/>
      <w:lvlText w:val="35.%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A477484"/>
    <w:multiLevelType w:val="hybridMultilevel"/>
    <w:tmpl w:val="5C48AB6A"/>
    <w:lvl w:ilvl="0" w:tplc="01463A7C">
      <w:start w:val="1"/>
      <w:numFmt w:val="decimal"/>
      <w:lvlText w:val="27.%1"/>
      <w:lvlJc w:val="left"/>
      <w:pPr>
        <w:tabs>
          <w:tab w:val="num" w:pos="540"/>
        </w:tabs>
        <w:ind w:left="540" w:hanging="36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A4D5448"/>
    <w:multiLevelType w:val="hybridMultilevel"/>
    <w:tmpl w:val="1EE81584"/>
    <w:lvl w:ilvl="0" w:tplc="BABA10DC">
      <w:start w:val="1"/>
      <w:numFmt w:val="decimal"/>
      <w:lvlText w:val="34.%1"/>
      <w:lvlJc w:val="left"/>
      <w:pPr>
        <w:tabs>
          <w:tab w:val="num" w:pos="648"/>
        </w:tabs>
        <w:ind w:left="648" w:hanging="648"/>
      </w:pPr>
      <w:rPr>
        <w:rFonts w:hint="default"/>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A6B4971"/>
    <w:multiLevelType w:val="hybridMultilevel"/>
    <w:tmpl w:val="D4DC889E"/>
    <w:lvl w:ilvl="0" w:tplc="9888050C">
      <w:start w:val="1"/>
      <w:numFmt w:val="decimal"/>
      <w:lvlText w:val="5.%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AEA7270"/>
    <w:multiLevelType w:val="hybridMultilevel"/>
    <w:tmpl w:val="90EEA7E6"/>
    <w:lvl w:ilvl="0" w:tplc="9ABA44E6">
      <w:start w:val="1"/>
      <w:numFmt w:val="decimal"/>
      <w:lvlText w:val="47.%1"/>
      <w:lvlJc w:val="left"/>
      <w:pPr>
        <w:tabs>
          <w:tab w:val="num" w:pos="1602"/>
        </w:tabs>
        <w:ind w:left="1602" w:hanging="360"/>
      </w:pPr>
      <w:rPr>
        <w:rFonts w:hint="default"/>
        <w:b w:val="0"/>
        <w:bCs w:val="0"/>
        <w:i w:val="0"/>
        <w:color w:val="auto"/>
        <w:sz w:val="21"/>
        <w:szCs w:val="21"/>
      </w:rPr>
    </w:lvl>
    <w:lvl w:ilvl="1" w:tplc="6AC2367E">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6B654836"/>
    <w:multiLevelType w:val="hybridMultilevel"/>
    <w:tmpl w:val="E56E3BB2"/>
    <w:lvl w:ilvl="0" w:tplc="745A3A2E">
      <w:start w:val="1"/>
      <w:numFmt w:val="decimal"/>
      <w:lvlText w:val="37.%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6B7A73C8"/>
    <w:multiLevelType w:val="hybridMultilevel"/>
    <w:tmpl w:val="3244CF54"/>
    <w:lvl w:ilvl="0" w:tplc="235E56A4">
      <w:start w:val="1"/>
      <w:numFmt w:val="decimal"/>
      <w:lvlText w:val="35.%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6C8F7E70"/>
    <w:multiLevelType w:val="hybridMultilevel"/>
    <w:tmpl w:val="7A54713A"/>
    <w:lvl w:ilvl="0" w:tplc="63CACE6C">
      <w:start w:val="1"/>
      <w:numFmt w:val="decimal"/>
      <w:lvlText w:val="1.%1"/>
      <w:lvlJc w:val="left"/>
      <w:pPr>
        <w:tabs>
          <w:tab w:val="num" w:pos="648"/>
        </w:tabs>
        <w:ind w:left="648" w:hanging="648"/>
      </w:pPr>
      <w:rPr>
        <w:rFonts w:hint="default"/>
      </w:rPr>
    </w:lvl>
    <w:lvl w:ilvl="1" w:tplc="04090019">
      <w:start w:val="1"/>
      <w:numFmt w:val="decimal"/>
      <w:lvlText w:val="1.%2"/>
      <w:lvlJc w:val="left"/>
      <w:pPr>
        <w:tabs>
          <w:tab w:val="num" w:pos="540"/>
        </w:tabs>
        <w:ind w:left="540" w:hanging="360"/>
      </w:pPr>
      <w:rPr>
        <w:rFonts w:hint="default"/>
      </w:rPr>
    </w:lvl>
    <w:lvl w:ilvl="2" w:tplc="0409001B">
      <w:start w:val="3"/>
      <w:numFmt w:val="decimal"/>
      <w:lvlText w:val="1.%3"/>
      <w:lvlJc w:val="left"/>
      <w:pPr>
        <w:tabs>
          <w:tab w:val="num" w:pos="648"/>
        </w:tabs>
        <w:ind w:left="648" w:hanging="64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6DDA0CA2"/>
    <w:multiLevelType w:val="hybridMultilevel"/>
    <w:tmpl w:val="37F638CA"/>
    <w:lvl w:ilvl="0" w:tplc="0B1EEF0A">
      <w:start w:val="1"/>
      <w:numFmt w:val="decimal"/>
      <w:lvlText w:val="38.%1"/>
      <w:lvlJc w:val="left"/>
      <w:pPr>
        <w:tabs>
          <w:tab w:val="num" w:pos="1368"/>
        </w:tabs>
        <w:ind w:left="1368" w:hanging="360"/>
      </w:pPr>
      <w:rPr>
        <w:rFonts w:hint="default"/>
        <w:b w:val="0"/>
        <w:bCs w:val="0"/>
        <w:i w:val="0"/>
        <w:color w:val="auto"/>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6E080815"/>
    <w:multiLevelType w:val="hybridMultilevel"/>
    <w:tmpl w:val="871A8CE6"/>
    <w:lvl w:ilvl="0" w:tplc="E188BDB6">
      <w:start w:val="1"/>
      <w:numFmt w:val="decimal"/>
      <w:lvlText w:val="6.%1"/>
      <w:lvlJc w:val="left"/>
      <w:pPr>
        <w:tabs>
          <w:tab w:val="num" w:pos="1872"/>
        </w:tabs>
        <w:ind w:left="1872" w:hanging="648"/>
      </w:pPr>
      <w:rPr>
        <w:rFonts w:ascii="Arial" w:hAnsi="Arial" w:cs="Arial"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6E352A90"/>
    <w:multiLevelType w:val="hybridMultilevel"/>
    <w:tmpl w:val="483CB006"/>
    <w:lvl w:ilvl="0" w:tplc="3FC26A2A">
      <w:start w:val="1"/>
      <w:numFmt w:val="decimal"/>
      <w:lvlText w:val="60.%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6F222A32"/>
    <w:multiLevelType w:val="hybridMultilevel"/>
    <w:tmpl w:val="388001C8"/>
    <w:lvl w:ilvl="0" w:tplc="AE2A22C8">
      <w:start w:val="1"/>
      <w:numFmt w:val="decimal"/>
      <w:lvlText w:val="28.%1"/>
      <w:lvlJc w:val="left"/>
      <w:pPr>
        <w:tabs>
          <w:tab w:val="num" w:pos="2880"/>
        </w:tabs>
        <w:ind w:left="2880" w:hanging="360"/>
      </w:pPr>
      <w:rPr>
        <w:rFonts w:hint="default"/>
        <w:b w:val="0"/>
        <w:bCs w:val="0"/>
        <w:i w:val="0"/>
        <w:color w:val="auto"/>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6FBF3C32"/>
    <w:multiLevelType w:val="hybridMultilevel"/>
    <w:tmpl w:val="8DC894A8"/>
    <w:lvl w:ilvl="0" w:tplc="BE7E9B3C">
      <w:start w:val="1"/>
      <w:numFmt w:val="lowerLetter"/>
      <w:lvlText w:val="(%1)"/>
      <w:lvlJc w:val="left"/>
      <w:pPr>
        <w:tabs>
          <w:tab w:val="num" w:pos="2088"/>
        </w:tabs>
        <w:ind w:left="1944" w:hanging="504"/>
      </w:pPr>
      <w:rPr>
        <w:rFonts w:ascii="Arial" w:hAnsi="Arial" w:cs="Arial" w:hint="default"/>
        <w:b w:val="0"/>
        <w:bCs w:val="0"/>
        <w:i w:val="0"/>
        <w:color w:val="auto"/>
        <w:sz w:val="22"/>
        <w:szCs w:val="22"/>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1">
    <w:nsid w:val="70122DD9"/>
    <w:multiLevelType w:val="hybridMultilevel"/>
    <w:tmpl w:val="8B467E16"/>
    <w:lvl w:ilvl="0" w:tplc="AA1A41D8">
      <w:start w:val="1"/>
      <w:numFmt w:val="decimal"/>
      <w:lvlText w:val="32.%1"/>
      <w:lvlJc w:val="left"/>
      <w:pPr>
        <w:tabs>
          <w:tab w:val="num" w:pos="1368"/>
        </w:tabs>
        <w:ind w:left="1368" w:hanging="360"/>
      </w:pPr>
      <w:rPr>
        <w:rFonts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0216F48"/>
    <w:multiLevelType w:val="hybridMultilevel"/>
    <w:tmpl w:val="F0406F52"/>
    <w:lvl w:ilvl="0" w:tplc="8E6093FA">
      <w:start w:val="1"/>
      <w:numFmt w:val="decimal"/>
      <w:lvlText w:val="33.%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0792E0D"/>
    <w:multiLevelType w:val="hybridMultilevel"/>
    <w:tmpl w:val="E29042F8"/>
    <w:lvl w:ilvl="0" w:tplc="ABE86872">
      <w:start w:val="1"/>
      <w:numFmt w:val="decimal"/>
      <w:lvlText w:val="13.%1"/>
      <w:lvlJc w:val="left"/>
      <w:pPr>
        <w:tabs>
          <w:tab w:val="num" w:pos="783"/>
        </w:tabs>
        <w:ind w:left="783"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2125F50"/>
    <w:multiLevelType w:val="hybridMultilevel"/>
    <w:tmpl w:val="98880974"/>
    <w:lvl w:ilvl="0" w:tplc="1E5AC370">
      <w:start w:val="1"/>
      <w:numFmt w:val="lowerLetter"/>
      <w:lvlText w:val="(%1)"/>
      <w:lvlJc w:val="left"/>
      <w:pPr>
        <w:tabs>
          <w:tab w:val="num" w:pos="1980"/>
        </w:tabs>
        <w:ind w:left="1980" w:hanging="90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49A02B1"/>
    <w:multiLevelType w:val="hybridMultilevel"/>
    <w:tmpl w:val="A4C49E14"/>
    <w:lvl w:ilvl="0" w:tplc="6FACBB80">
      <w:start w:val="1"/>
      <w:numFmt w:val="decimal"/>
      <w:lvlText w:val="63.%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6334B65"/>
    <w:multiLevelType w:val="hybridMultilevel"/>
    <w:tmpl w:val="634CE99E"/>
    <w:lvl w:ilvl="0" w:tplc="BE7E9B3C">
      <w:start w:val="1"/>
      <w:numFmt w:val="lowerLetter"/>
      <w:lvlText w:val="(%1)"/>
      <w:lvlJc w:val="left"/>
      <w:pPr>
        <w:tabs>
          <w:tab w:val="num" w:pos="1737"/>
        </w:tabs>
        <w:ind w:left="1593" w:hanging="504"/>
      </w:pPr>
      <w:rPr>
        <w:rFonts w:ascii="Arial" w:hAnsi="Arial" w:cs="Arial" w:hint="default"/>
        <w:b w:val="0"/>
        <w:bCs w:val="0"/>
        <w:i w:val="0"/>
        <w:color w:val="auto"/>
        <w:sz w:val="22"/>
        <w:szCs w:val="22"/>
      </w:rPr>
    </w:lvl>
    <w:lvl w:ilvl="1" w:tplc="04090019">
      <w:start w:val="1"/>
      <w:numFmt w:val="lowerLetter"/>
      <w:lvlText w:val="%2."/>
      <w:lvlJc w:val="left"/>
      <w:pPr>
        <w:tabs>
          <w:tab w:val="num" w:pos="1449"/>
        </w:tabs>
        <w:ind w:left="1449" w:hanging="360"/>
      </w:pPr>
    </w:lvl>
    <w:lvl w:ilvl="2" w:tplc="0409001B">
      <w:start w:val="1"/>
      <w:numFmt w:val="lowerRoman"/>
      <w:lvlText w:val="%3."/>
      <w:lvlJc w:val="right"/>
      <w:pPr>
        <w:tabs>
          <w:tab w:val="num" w:pos="2169"/>
        </w:tabs>
        <w:ind w:left="2169" w:hanging="180"/>
      </w:pPr>
    </w:lvl>
    <w:lvl w:ilvl="3" w:tplc="0409000F" w:tentative="1">
      <w:start w:val="1"/>
      <w:numFmt w:val="decimal"/>
      <w:lvlText w:val="%4."/>
      <w:lvlJc w:val="left"/>
      <w:pPr>
        <w:tabs>
          <w:tab w:val="num" w:pos="2889"/>
        </w:tabs>
        <w:ind w:left="2889" w:hanging="360"/>
      </w:pPr>
    </w:lvl>
    <w:lvl w:ilvl="4" w:tplc="04090019" w:tentative="1">
      <w:start w:val="1"/>
      <w:numFmt w:val="lowerLetter"/>
      <w:lvlText w:val="%5."/>
      <w:lvlJc w:val="left"/>
      <w:pPr>
        <w:tabs>
          <w:tab w:val="num" w:pos="3609"/>
        </w:tabs>
        <w:ind w:left="3609" w:hanging="360"/>
      </w:pPr>
    </w:lvl>
    <w:lvl w:ilvl="5" w:tplc="0409001B" w:tentative="1">
      <w:start w:val="1"/>
      <w:numFmt w:val="lowerRoman"/>
      <w:lvlText w:val="%6."/>
      <w:lvlJc w:val="right"/>
      <w:pPr>
        <w:tabs>
          <w:tab w:val="num" w:pos="4329"/>
        </w:tabs>
        <w:ind w:left="4329" w:hanging="180"/>
      </w:pPr>
    </w:lvl>
    <w:lvl w:ilvl="6" w:tplc="0409000F" w:tentative="1">
      <w:start w:val="1"/>
      <w:numFmt w:val="decimal"/>
      <w:lvlText w:val="%7."/>
      <w:lvlJc w:val="left"/>
      <w:pPr>
        <w:tabs>
          <w:tab w:val="num" w:pos="5049"/>
        </w:tabs>
        <w:ind w:left="5049" w:hanging="360"/>
      </w:pPr>
    </w:lvl>
    <w:lvl w:ilvl="7" w:tplc="04090019" w:tentative="1">
      <w:start w:val="1"/>
      <w:numFmt w:val="lowerLetter"/>
      <w:lvlText w:val="%8."/>
      <w:lvlJc w:val="left"/>
      <w:pPr>
        <w:tabs>
          <w:tab w:val="num" w:pos="5769"/>
        </w:tabs>
        <w:ind w:left="5769" w:hanging="360"/>
      </w:pPr>
    </w:lvl>
    <w:lvl w:ilvl="8" w:tplc="0409001B" w:tentative="1">
      <w:start w:val="1"/>
      <w:numFmt w:val="lowerRoman"/>
      <w:lvlText w:val="%9."/>
      <w:lvlJc w:val="right"/>
      <w:pPr>
        <w:tabs>
          <w:tab w:val="num" w:pos="6489"/>
        </w:tabs>
        <w:ind w:left="6489" w:hanging="180"/>
      </w:pPr>
    </w:lvl>
  </w:abstractNum>
  <w:abstractNum w:abstractNumId="157">
    <w:nsid w:val="76AF6CFC"/>
    <w:multiLevelType w:val="hybridMultilevel"/>
    <w:tmpl w:val="378E9E5A"/>
    <w:lvl w:ilvl="0" w:tplc="35BA962A">
      <w:start w:val="1"/>
      <w:numFmt w:val="decimal"/>
      <w:lvlText w:val="34.%1"/>
      <w:lvlJc w:val="left"/>
      <w:pPr>
        <w:tabs>
          <w:tab w:val="num" w:pos="360"/>
        </w:tabs>
        <w:ind w:left="360" w:hanging="360"/>
      </w:pPr>
      <w:rPr>
        <w:rFonts w:hint="default"/>
        <w:b w:val="0"/>
        <w:bCs w:val="0"/>
        <w:i w:val="0"/>
        <w:color w:val="auto"/>
        <w:sz w:val="22"/>
      </w:rPr>
    </w:lvl>
    <w:lvl w:ilvl="1" w:tplc="D51C265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77682BB0"/>
    <w:multiLevelType w:val="hybridMultilevel"/>
    <w:tmpl w:val="3DB6DC1E"/>
    <w:lvl w:ilvl="0" w:tplc="290AD300">
      <w:start w:val="1"/>
      <w:numFmt w:val="decimal"/>
      <w:lvlText w:val="49.%1"/>
      <w:lvlJc w:val="left"/>
      <w:pPr>
        <w:tabs>
          <w:tab w:val="num" w:pos="504"/>
        </w:tabs>
        <w:ind w:left="540" w:hanging="360"/>
      </w:pPr>
      <w:rPr>
        <w:rFonts w:hint="default"/>
        <w:sz w:val="22"/>
        <w:szCs w:val="22"/>
      </w:rPr>
    </w:lvl>
    <w:lvl w:ilvl="1" w:tplc="04090019">
      <w:start w:val="1"/>
      <w:numFmt w:val="lowerLetter"/>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77695A5B"/>
    <w:multiLevelType w:val="hybridMultilevel"/>
    <w:tmpl w:val="56EE431C"/>
    <w:lvl w:ilvl="0" w:tplc="D51C3FFA">
      <w:start w:val="1"/>
      <w:numFmt w:val="lowerLetter"/>
      <w:lvlText w:val="(%1)"/>
      <w:lvlJc w:val="right"/>
      <w:pPr>
        <w:tabs>
          <w:tab w:val="num" w:pos="720"/>
        </w:tabs>
        <w:ind w:left="720" w:hanging="180"/>
      </w:pPr>
      <w:rPr>
        <w:rFonts w:hint="default"/>
        <w:b w:val="0"/>
        <w:bCs w:val="0"/>
        <w:i w:val="0"/>
        <w:color w:val="auto"/>
        <w:sz w:val="22"/>
      </w:rPr>
    </w:lvl>
    <w:lvl w:ilvl="1" w:tplc="04090019">
      <w:start w:val="1"/>
      <w:numFmt w:val="decimal"/>
      <w:lvlText w:val="2.%2"/>
      <w:lvlJc w:val="left"/>
      <w:pPr>
        <w:tabs>
          <w:tab w:val="num" w:pos="900"/>
        </w:tabs>
        <w:ind w:left="90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777813E2"/>
    <w:multiLevelType w:val="hybridMultilevel"/>
    <w:tmpl w:val="EE92E30A"/>
    <w:lvl w:ilvl="0" w:tplc="89249FCE">
      <w:start w:val="1"/>
      <w:numFmt w:val="decimal"/>
      <w:lvlText w:val="24.%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78994960"/>
    <w:multiLevelType w:val="hybridMultilevel"/>
    <w:tmpl w:val="7136AC8E"/>
    <w:lvl w:ilvl="0" w:tplc="A66E3E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78F635DD"/>
    <w:multiLevelType w:val="hybridMultilevel"/>
    <w:tmpl w:val="25E2DABC"/>
    <w:lvl w:ilvl="0" w:tplc="C9122BBC">
      <w:start w:val="1"/>
      <w:numFmt w:val="lowerLetter"/>
      <w:lvlText w:val="(%1)"/>
      <w:lvlJc w:val="left"/>
      <w:pPr>
        <w:tabs>
          <w:tab w:val="num" w:pos="1512"/>
        </w:tabs>
        <w:ind w:left="1512" w:hanging="432"/>
      </w:pPr>
      <w:rPr>
        <w:rFonts w:hint="default"/>
        <w:b w:val="0"/>
        <w:bCs w:val="0"/>
        <w:i w:val="0"/>
        <w:color w:val="auto"/>
        <w:sz w:val="22"/>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3">
    <w:nsid w:val="7A600AA4"/>
    <w:multiLevelType w:val="hybridMultilevel"/>
    <w:tmpl w:val="72989684"/>
    <w:lvl w:ilvl="0" w:tplc="C056367C">
      <w:start w:val="1"/>
      <w:numFmt w:val="decimal"/>
      <w:lvlText w:val="12.%1"/>
      <w:lvlJc w:val="left"/>
      <w:pPr>
        <w:tabs>
          <w:tab w:val="num" w:pos="360"/>
        </w:tabs>
        <w:ind w:left="360" w:hanging="360"/>
      </w:pPr>
      <w:rPr>
        <w:rFonts w:hint="default"/>
        <w:b w:val="0"/>
        <w:bCs w:val="0"/>
        <w:i w:val="0"/>
        <w:color w:val="auto"/>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7BB81540"/>
    <w:multiLevelType w:val="hybridMultilevel"/>
    <w:tmpl w:val="3DEE5488"/>
    <w:lvl w:ilvl="0" w:tplc="92F8BA1C">
      <w:start w:val="1"/>
      <w:numFmt w:val="lowerLetter"/>
      <w:lvlText w:val="(%1)"/>
      <w:lvlJc w:val="right"/>
      <w:pPr>
        <w:tabs>
          <w:tab w:val="num" w:pos="720"/>
        </w:tabs>
        <w:ind w:left="720" w:hanging="180"/>
      </w:pPr>
      <w:rPr>
        <w:rFonts w:hint="default"/>
        <w:b w:val="0"/>
        <w:bCs w:val="0"/>
        <w:i w:val="0"/>
        <w:color w:val="auto"/>
        <w:sz w:val="22"/>
      </w:rPr>
    </w:lvl>
    <w:lvl w:ilvl="1" w:tplc="634499B2">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5">
    <w:nsid w:val="7C121D71"/>
    <w:multiLevelType w:val="hybridMultilevel"/>
    <w:tmpl w:val="42A40B64"/>
    <w:lvl w:ilvl="0" w:tplc="88AEF13A">
      <w:start w:val="1"/>
      <w:numFmt w:val="lowerLetter"/>
      <w:lvlText w:val="(%1)"/>
      <w:lvlJc w:val="right"/>
      <w:pPr>
        <w:tabs>
          <w:tab w:val="num" w:pos="1440"/>
        </w:tabs>
        <w:ind w:left="1440" w:hanging="180"/>
      </w:pPr>
      <w:rPr>
        <w:rFonts w:hint="default"/>
        <w:b w:val="0"/>
        <w:bCs w:val="0"/>
        <w:i w:val="0"/>
        <w:color w:val="auto"/>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6">
    <w:nsid w:val="7C575F36"/>
    <w:multiLevelType w:val="hybridMultilevel"/>
    <w:tmpl w:val="9098B940"/>
    <w:lvl w:ilvl="0" w:tplc="33B6564C">
      <w:start w:val="1"/>
      <w:numFmt w:val="decimal"/>
      <w:lvlText w:val="49.%1"/>
      <w:lvlJc w:val="left"/>
      <w:pPr>
        <w:tabs>
          <w:tab w:val="num" w:pos="1215"/>
        </w:tabs>
        <w:ind w:left="1215" w:hanging="792"/>
      </w:pPr>
      <w:rPr>
        <w:rFonts w:hint="default"/>
      </w:rPr>
    </w:lvl>
    <w:lvl w:ilvl="1" w:tplc="04090019">
      <w:start w:val="1"/>
      <w:numFmt w:val="lowerLetter"/>
      <w:lvlText w:val="(%2)"/>
      <w:lvlJc w:val="right"/>
      <w:pPr>
        <w:tabs>
          <w:tab w:val="num" w:pos="1260"/>
        </w:tabs>
        <w:ind w:left="1260" w:hanging="180"/>
      </w:pPr>
      <w:rPr>
        <w:rFonts w:hint="default"/>
        <w:b w:val="0"/>
        <w:bCs w:val="0"/>
        <w:i w:val="0"/>
        <w:color w:val="auto"/>
        <w:sz w:val="22"/>
      </w:rPr>
    </w:lvl>
    <w:lvl w:ilvl="2" w:tplc="0409001B">
      <w:start w:val="1"/>
      <w:numFmt w:val="lowerRoman"/>
      <w:lvlText w:val="%3."/>
      <w:lvlJc w:val="right"/>
      <w:pPr>
        <w:tabs>
          <w:tab w:val="num" w:pos="2160"/>
        </w:tabs>
        <w:ind w:left="2160" w:hanging="180"/>
      </w:pPr>
    </w:lvl>
    <w:lvl w:ilvl="3" w:tplc="50BEE37E">
      <w:start w:val="1"/>
      <w:numFmt w:val="decimalZero"/>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7DAA2C39"/>
    <w:multiLevelType w:val="hybridMultilevel"/>
    <w:tmpl w:val="BE322CA0"/>
    <w:lvl w:ilvl="0" w:tplc="AAE6E542">
      <w:start w:val="1"/>
      <w:numFmt w:val="decimal"/>
      <w:lvlText w:val="41.%1"/>
      <w:lvlJc w:val="left"/>
      <w:pPr>
        <w:tabs>
          <w:tab w:val="num" w:pos="1692"/>
        </w:tabs>
        <w:ind w:left="1692" w:hanging="360"/>
      </w:pPr>
      <w:rPr>
        <w:rFonts w:hint="default"/>
        <w:b w:val="0"/>
        <w:bCs w:val="0"/>
        <w:i w:val="0"/>
        <w:color w:val="auto"/>
        <w:sz w:val="21"/>
        <w:szCs w:val="21"/>
      </w:rPr>
    </w:lvl>
    <w:lvl w:ilvl="1" w:tplc="528C51C0">
      <w:start w:val="1"/>
      <w:numFmt w:val="decimal"/>
      <w:lvlText w:val="42.%2"/>
      <w:lvlJc w:val="left"/>
      <w:pPr>
        <w:tabs>
          <w:tab w:val="num" w:pos="1440"/>
        </w:tabs>
        <w:ind w:left="1440" w:hanging="360"/>
      </w:pPr>
      <w:rPr>
        <w:rFonts w:hint="default"/>
        <w:b w:val="0"/>
        <w:bCs w:val="0"/>
        <w:i w:val="0"/>
        <w:color w:val="auto"/>
        <w:sz w:val="21"/>
        <w:szCs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7E5836F6"/>
    <w:multiLevelType w:val="hybridMultilevel"/>
    <w:tmpl w:val="A9661876"/>
    <w:lvl w:ilvl="0" w:tplc="E8C2F99E">
      <w:start w:val="1"/>
      <w:numFmt w:val="decimal"/>
      <w:lvlText w:val="10.%1"/>
      <w:lvlJc w:val="left"/>
      <w:pPr>
        <w:tabs>
          <w:tab w:val="num" w:pos="1818"/>
        </w:tabs>
        <w:ind w:left="1818" w:hanging="360"/>
      </w:pPr>
      <w:rPr>
        <w:rFonts w:ascii="Arial" w:hAnsi="Arial" w:cs="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7EAC6942"/>
    <w:multiLevelType w:val="hybridMultilevel"/>
    <w:tmpl w:val="66B4A768"/>
    <w:lvl w:ilvl="0" w:tplc="B46C4A94">
      <w:start w:val="1"/>
      <w:numFmt w:val="decimal"/>
      <w:lvlText w:val="45.%1"/>
      <w:lvlJc w:val="left"/>
      <w:pPr>
        <w:tabs>
          <w:tab w:val="num" w:pos="360"/>
        </w:tabs>
        <w:ind w:left="360" w:hanging="36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7F221EE3"/>
    <w:multiLevelType w:val="hybridMultilevel"/>
    <w:tmpl w:val="3F74BD94"/>
    <w:lvl w:ilvl="0" w:tplc="3ED293BC">
      <w:start w:val="1"/>
      <w:numFmt w:val="decimal"/>
      <w:lvlText w:val="36.%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7F441F63"/>
    <w:multiLevelType w:val="hybridMultilevel"/>
    <w:tmpl w:val="7C92778C"/>
    <w:lvl w:ilvl="0" w:tplc="97D2EC06">
      <w:start w:val="1"/>
      <w:numFmt w:val="lowerLetter"/>
      <w:lvlText w:val="(%1)"/>
      <w:lvlJc w:val="left"/>
      <w:pPr>
        <w:tabs>
          <w:tab w:val="num" w:pos="792"/>
        </w:tabs>
        <w:ind w:left="792" w:hanging="504"/>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72">
    <w:nsid w:val="7FC3318C"/>
    <w:multiLevelType w:val="hybridMultilevel"/>
    <w:tmpl w:val="6DA2701A"/>
    <w:lvl w:ilvl="0" w:tplc="AE94D30E">
      <w:start w:val="1"/>
      <w:numFmt w:val="lowerLetter"/>
      <w:lvlText w:val="(%1)"/>
      <w:lvlJc w:val="left"/>
      <w:pPr>
        <w:tabs>
          <w:tab w:val="num" w:pos="1224"/>
        </w:tabs>
        <w:ind w:left="1224" w:hanging="576"/>
      </w:pPr>
      <w:rPr>
        <w:rFonts w:ascii="Arial" w:hAnsi="Arial" w:hint="default"/>
        <w:b w:val="0"/>
        <w:i w:val="0"/>
        <w:sz w:val="21"/>
      </w:rPr>
    </w:lvl>
    <w:lvl w:ilvl="1" w:tplc="97D2EC06">
      <w:start w:val="3"/>
      <w:numFmt w:val="decimal"/>
      <w:lvlText w:val="82.%2"/>
      <w:lvlJc w:val="left"/>
      <w:pPr>
        <w:tabs>
          <w:tab w:val="num" w:pos="648"/>
        </w:tabs>
        <w:ind w:left="648" w:hanging="648"/>
      </w:pPr>
      <w:rPr>
        <w:rFonts w:ascii="Arial" w:hAnsi="Arial" w:hint="default"/>
        <w:b w:val="0"/>
        <w:i w:val="0"/>
        <w:sz w:val="21"/>
      </w:rPr>
    </w:lvl>
    <w:lvl w:ilvl="2" w:tplc="0409001B">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num w:numId="1">
    <w:abstractNumId w:val="91"/>
  </w:num>
  <w:num w:numId="2">
    <w:abstractNumId w:val="89"/>
  </w:num>
  <w:num w:numId="3">
    <w:abstractNumId w:val="32"/>
  </w:num>
  <w:num w:numId="4">
    <w:abstractNumId w:val="171"/>
  </w:num>
  <w:num w:numId="5">
    <w:abstractNumId w:val="108"/>
  </w:num>
  <w:num w:numId="6">
    <w:abstractNumId w:val="57"/>
  </w:num>
  <w:num w:numId="7">
    <w:abstractNumId w:val="104"/>
  </w:num>
  <w:num w:numId="8">
    <w:abstractNumId w:val="102"/>
  </w:num>
  <w:num w:numId="9">
    <w:abstractNumId w:val="26"/>
  </w:num>
  <w:num w:numId="10">
    <w:abstractNumId w:val="17"/>
  </w:num>
  <w:num w:numId="11">
    <w:abstractNumId w:val="83"/>
  </w:num>
  <w:num w:numId="12">
    <w:abstractNumId w:val="166"/>
  </w:num>
  <w:num w:numId="13">
    <w:abstractNumId w:val="124"/>
  </w:num>
  <w:num w:numId="14">
    <w:abstractNumId w:val="147"/>
  </w:num>
  <w:num w:numId="15">
    <w:abstractNumId w:val="109"/>
  </w:num>
  <w:num w:numId="16">
    <w:abstractNumId w:val="133"/>
  </w:num>
  <w:num w:numId="17">
    <w:abstractNumId w:val="52"/>
  </w:num>
  <w:num w:numId="18">
    <w:abstractNumId w:val="60"/>
  </w:num>
  <w:num w:numId="19">
    <w:abstractNumId w:val="20"/>
  </w:num>
  <w:num w:numId="20">
    <w:abstractNumId w:val="140"/>
  </w:num>
  <w:num w:numId="21">
    <w:abstractNumId w:val="138"/>
  </w:num>
  <w:num w:numId="22">
    <w:abstractNumId w:val="67"/>
  </w:num>
  <w:num w:numId="23">
    <w:abstractNumId w:val="172"/>
  </w:num>
  <w:num w:numId="24">
    <w:abstractNumId w:val="145"/>
  </w:num>
  <w:num w:numId="25">
    <w:abstractNumId w:val="128"/>
  </w:num>
  <w:num w:numId="26">
    <w:abstractNumId w:val="3"/>
  </w:num>
  <w:num w:numId="27">
    <w:abstractNumId w:val="43"/>
  </w:num>
  <w:num w:numId="28">
    <w:abstractNumId w:val="35"/>
  </w:num>
  <w:num w:numId="29">
    <w:abstractNumId w:val="130"/>
  </w:num>
  <w:num w:numId="30">
    <w:abstractNumId w:val="164"/>
  </w:num>
  <w:num w:numId="31">
    <w:abstractNumId w:val="15"/>
  </w:num>
  <w:num w:numId="32">
    <w:abstractNumId w:val="25"/>
  </w:num>
  <w:num w:numId="33">
    <w:abstractNumId w:val="47"/>
  </w:num>
  <w:num w:numId="34">
    <w:abstractNumId w:val="16"/>
  </w:num>
  <w:num w:numId="35">
    <w:abstractNumId w:val="88"/>
  </w:num>
  <w:num w:numId="36">
    <w:abstractNumId w:val="112"/>
  </w:num>
  <w:num w:numId="37">
    <w:abstractNumId w:val="76"/>
  </w:num>
  <w:num w:numId="38">
    <w:abstractNumId w:val="169"/>
  </w:num>
  <w:num w:numId="39">
    <w:abstractNumId w:val="94"/>
  </w:num>
  <w:num w:numId="40">
    <w:abstractNumId w:val="1"/>
  </w:num>
  <w:num w:numId="41">
    <w:abstractNumId w:val="158"/>
  </w:num>
  <w:num w:numId="42">
    <w:abstractNumId w:val="86"/>
  </w:num>
  <w:num w:numId="43">
    <w:abstractNumId w:val="82"/>
  </w:num>
  <w:num w:numId="44">
    <w:abstractNumId w:val="75"/>
  </w:num>
  <w:num w:numId="45">
    <w:abstractNumId w:val="153"/>
  </w:num>
  <w:num w:numId="46">
    <w:abstractNumId w:val="159"/>
  </w:num>
  <w:num w:numId="47">
    <w:abstractNumId w:val="21"/>
  </w:num>
  <w:num w:numId="48">
    <w:abstractNumId w:val="141"/>
  </w:num>
  <w:num w:numId="49">
    <w:abstractNumId w:val="90"/>
  </w:num>
  <w:num w:numId="50">
    <w:abstractNumId w:val="44"/>
  </w:num>
  <w:num w:numId="51">
    <w:abstractNumId w:val="64"/>
  </w:num>
  <w:num w:numId="52">
    <w:abstractNumId w:val="7"/>
  </w:num>
  <w:num w:numId="53">
    <w:abstractNumId w:val="165"/>
  </w:num>
  <w:num w:numId="54">
    <w:abstractNumId w:val="9"/>
  </w:num>
  <w:num w:numId="55">
    <w:abstractNumId w:val="127"/>
  </w:num>
  <w:num w:numId="56">
    <w:abstractNumId w:val="49"/>
  </w:num>
  <w:num w:numId="57">
    <w:abstractNumId w:val="72"/>
  </w:num>
  <w:num w:numId="58">
    <w:abstractNumId w:val="119"/>
  </w:num>
  <w:num w:numId="59">
    <w:abstractNumId w:val="97"/>
  </w:num>
  <w:num w:numId="60">
    <w:abstractNumId w:val="157"/>
  </w:num>
  <w:num w:numId="61">
    <w:abstractNumId w:val="48"/>
  </w:num>
  <w:num w:numId="62">
    <w:abstractNumId w:val="62"/>
  </w:num>
  <w:num w:numId="63">
    <w:abstractNumId w:val="53"/>
  </w:num>
  <w:num w:numId="64">
    <w:abstractNumId w:val="23"/>
  </w:num>
  <w:num w:numId="65">
    <w:abstractNumId w:val="41"/>
  </w:num>
  <w:num w:numId="66">
    <w:abstractNumId w:val="33"/>
  </w:num>
  <w:num w:numId="67">
    <w:abstractNumId w:val="95"/>
  </w:num>
  <w:num w:numId="68">
    <w:abstractNumId w:val="115"/>
  </w:num>
  <w:num w:numId="69">
    <w:abstractNumId w:val="63"/>
  </w:num>
  <w:num w:numId="70">
    <w:abstractNumId w:val="38"/>
  </w:num>
  <w:num w:numId="71">
    <w:abstractNumId w:val="22"/>
  </w:num>
  <w:num w:numId="72">
    <w:abstractNumId w:val="54"/>
  </w:num>
  <w:num w:numId="73">
    <w:abstractNumId w:val="69"/>
  </w:num>
  <w:num w:numId="74">
    <w:abstractNumId w:val="105"/>
  </w:num>
  <w:num w:numId="75">
    <w:abstractNumId w:val="154"/>
  </w:num>
  <w:num w:numId="76">
    <w:abstractNumId w:val="71"/>
  </w:num>
  <w:num w:numId="77">
    <w:abstractNumId w:val="116"/>
  </w:num>
  <w:num w:numId="78">
    <w:abstractNumId w:val="18"/>
  </w:num>
  <w:num w:numId="79">
    <w:abstractNumId w:val="34"/>
  </w:num>
  <w:num w:numId="80">
    <w:abstractNumId w:val="68"/>
  </w:num>
  <w:num w:numId="8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
  </w:num>
  <w:num w:numId="83">
    <w:abstractNumId w:val="136"/>
  </w:num>
  <w:num w:numId="84">
    <w:abstractNumId w:val="121"/>
  </w:num>
  <w:num w:numId="85">
    <w:abstractNumId w:val="163"/>
  </w:num>
  <w:num w:numId="86">
    <w:abstractNumId w:val="132"/>
  </w:num>
  <w:num w:numId="87">
    <w:abstractNumId w:val="70"/>
  </w:num>
  <w:num w:numId="88">
    <w:abstractNumId w:val="0"/>
  </w:num>
  <w:num w:numId="89">
    <w:abstractNumId w:val="85"/>
  </w:num>
  <w:num w:numId="90">
    <w:abstractNumId w:val="59"/>
  </w:num>
  <w:num w:numId="91">
    <w:abstractNumId w:val="79"/>
  </w:num>
  <w:num w:numId="92">
    <w:abstractNumId w:val="149"/>
  </w:num>
  <w:num w:numId="93">
    <w:abstractNumId w:val="134"/>
  </w:num>
  <w:num w:numId="94">
    <w:abstractNumId w:val="92"/>
  </w:num>
  <w:num w:numId="95">
    <w:abstractNumId w:val="87"/>
  </w:num>
  <w:num w:numId="96">
    <w:abstractNumId w:val="107"/>
  </w:num>
  <w:num w:numId="97">
    <w:abstractNumId w:val="50"/>
  </w:num>
  <w:num w:numId="98">
    <w:abstractNumId w:val="55"/>
  </w:num>
  <w:num w:numId="99">
    <w:abstractNumId w:val="122"/>
  </w:num>
  <w:num w:numId="100">
    <w:abstractNumId w:val="8"/>
  </w:num>
  <w:num w:numId="101">
    <w:abstractNumId w:val="51"/>
  </w:num>
  <w:num w:numId="102">
    <w:abstractNumId w:val="93"/>
  </w:num>
  <w:num w:numId="103">
    <w:abstractNumId w:val="168"/>
  </w:num>
  <w:num w:numId="104">
    <w:abstractNumId w:val="151"/>
  </w:num>
  <w:num w:numId="105">
    <w:abstractNumId w:val="103"/>
  </w:num>
  <w:num w:numId="106">
    <w:abstractNumId w:val="19"/>
  </w:num>
  <w:num w:numId="107">
    <w:abstractNumId w:val="11"/>
  </w:num>
  <w:num w:numId="108">
    <w:abstractNumId w:val="146"/>
  </w:num>
  <w:num w:numId="109">
    <w:abstractNumId w:val="125"/>
  </w:num>
  <w:num w:numId="110">
    <w:abstractNumId w:val="167"/>
  </w:num>
  <w:num w:numId="111">
    <w:abstractNumId w:val="4"/>
  </w:num>
  <w:num w:numId="112">
    <w:abstractNumId w:val="80"/>
  </w:num>
  <w:num w:numId="113">
    <w:abstractNumId w:val="129"/>
  </w:num>
  <w:num w:numId="114">
    <w:abstractNumId w:val="14"/>
  </w:num>
  <w:num w:numId="115">
    <w:abstractNumId w:val="142"/>
  </w:num>
  <w:num w:numId="116">
    <w:abstractNumId w:val="123"/>
  </w:num>
  <w:num w:numId="117">
    <w:abstractNumId w:val="36"/>
  </w:num>
  <w:num w:numId="118">
    <w:abstractNumId w:val="110"/>
  </w:num>
  <w:num w:numId="119">
    <w:abstractNumId w:val="29"/>
  </w:num>
  <w:num w:numId="120">
    <w:abstractNumId w:val="78"/>
  </w:num>
  <w:num w:numId="121">
    <w:abstractNumId w:val="98"/>
  </w:num>
  <w:num w:numId="122">
    <w:abstractNumId w:val="27"/>
  </w:num>
  <w:num w:numId="123">
    <w:abstractNumId w:val="160"/>
  </w:num>
  <w:num w:numId="124">
    <w:abstractNumId w:val="137"/>
  </w:num>
  <w:num w:numId="125">
    <w:abstractNumId w:val="65"/>
  </w:num>
  <w:num w:numId="126">
    <w:abstractNumId w:val="139"/>
  </w:num>
  <w:num w:numId="127">
    <w:abstractNumId w:val="42"/>
  </w:num>
  <w:num w:numId="128">
    <w:abstractNumId w:val="40"/>
  </w:num>
  <w:num w:numId="129">
    <w:abstractNumId w:val="30"/>
  </w:num>
  <w:num w:numId="130">
    <w:abstractNumId w:val="100"/>
  </w:num>
  <w:num w:numId="131">
    <w:abstractNumId w:val="152"/>
  </w:num>
  <w:num w:numId="132">
    <w:abstractNumId w:val="144"/>
  </w:num>
  <w:num w:numId="133">
    <w:abstractNumId w:val="170"/>
  </w:num>
  <w:num w:numId="134">
    <w:abstractNumId w:val="143"/>
  </w:num>
  <w:num w:numId="135">
    <w:abstractNumId w:val="73"/>
  </w:num>
  <w:num w:numId="136">
    <w:abstractNumId w:val="31"/>
  </w:num>
  <w:num w:numId="137">
    <w:abstractNumId w:val="5"/>
  </w:num>
  <w:num w:numId="138">
    <w:abstractNumId w:val="66"/>
  </w:num>
  <w:num w:numId="139">
    <w:abstractNumId w:val="74"/>
  </w:num>
  <w:num w:numId="140">
    <w:abstractNumId w:val="28"/>
  </w:num>
  <w:num w:numId="141">
    <w:abstractNumId w:val="46"/>
  </w:num>
  <w:num w:numId="142">
    <w:abstractNumId w:val="39"/>
  </w:num>
  <w:num w:numId="143">
    <w:abstractNumId w:val="58"/>
  </w:num>
  <w:num w:numId="144">
    <w:abstractNumId w:val="61"/>
  </w:num>
  <w:num w:numId="145">
    <w:abstractNumId w:val="96"/>
  </w:num>
  <w:num w:numId="146">
    <w:abstractNumId w:val="24"/>
  </w:num>
  <w:num w:numId="147">
    <w:abstractNumId w:val="56"/>
  </w:num>
  <w:num w:numId="148">
    <w:abstractNumId w:val="10"/>
  </w:num>
  <w:num w:numId="149">
    <w:abstractNumId w:val="155"/>
  </w:num>
  <w:num w:numId="150">
    <w:abstractNumId w:val="12"/>
  </w:num>
  <w:num w:numId="151">
    <w:abstractNumId w:val="126"/>
  </w:num>
  <w:num w:numId="152">
    <w:abstractNumId w:val="161"/>
  </w:num>
  <w:num w:numId="153">
    <w:abstractNumId w:val="135"/>
  </w:num>
  <w:num w:numId="154">
    <w:abstractNumId w:val="99"/>
  </w:num>
  <w:num w:numId="155">
    <w:abstractNumId w:val="45"/>
  </w:num>
  <w:num w:numId="156">
    <w:abstractNumId w:val="106"/>
  </w:num>
  <w:num w:numId="157">
    <w:abstractNumId w:val="162"/>
  </w:num>
  <w:num w:numId="158">
    <w:abstractNumId w:val="150"/>
  </w:num>
  <w:num w:numId="159">
    <w:abstractNumId w:val="81"/>
  </w:num>
  <w:num w:numId="160">
    <w:abstractNumId w:val="156"/>
  </w:num>
  <w:num w:numId="161">
    <w:abstractNumId w:val="13"/>
  </w:num>
  <w:num w:numId="162">
    <w:abstractNumId w:val="113"/>
  </w:num>
  <w:num w:numId="163">
    <w:abstractNumId w:val="37"/>
  </w:num>
  <w:num w:numId="164">
    <w:abstractNumId w:val="101"/>
  </w:num>
  <w:num w:numId="165">
    <w:abstractNumId w:val="117"/>
  </w:num>
  <w:num w:numId="166">
    <w:abstractNumId w:val="2"/>
  </w:num>
  <w:num w:numId="167">
    <w:abstractNumId w:val="148"/>
  </w:num>
  <w:num w:numId="168">
    <w:abstractNumId w:val="120"/>
  </w:num>
  <w:num w:numId="169">
    <w:abstractNumId w:val="131"/>
  </w:num>
  <w:num w:numId="170">
    <w:abstractNumId w:val="84"/>
  </w:num>
  <w:num w:numId="171">
    <w:abstractNumId w:val="77"/>
  </w:num>
  <w:num w:numId="172">
    <w:abstractNumId w:val="111"/>
  </w:num>
  <w:num w:numId="173">
    <w:abstractNumId w:val="104"/>
  </w:num>
  <w:num w:numId="174">
    <w:abstractNumId w:val="104"/>
  </w:num>
  <w:num w:numId="175">
    <w:abstractNumId w:val="104"/>
  </w:num>
  <w:num w:numId="176">
    <w:abstractNumId w:val="104"/>
  </w:num>
  <w:num w:numId="177">
    <w:abstractNumId w:val="104"/>
  </w:num>
  <w:num w:numId="178">
    <w:abstractNumId w:val="104"/>
  </w:num>
  <w:num w:numId="179">
    <w:abstractNumId w:val="118"/>
  </w:num>
  <w:numIdMacAtCleanup w:val="1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evenAndOddHeaders/>
  <w:drawingGridHorizontalSpacing w:val="120"/>
  <w:displayHorizontalDrawingGridEvery w:val="2"/>
  <w:noPunctuationKerning/>
  <w:characterSpacingControl w:val="doNotCompress"/>
  <w:hdrShapeDefaults>
    <o:shapedefaults v:ext="edit" spidmax="26626">
      <o:colormenu v:ext="edit" fillcolor="none [3212]"/>
    </o:shapedefaults>
  </w:hdrShapeDefaults>
  <w:footnotePr>
    <w:footnote w:id="0"/>
    <w:footnote w:id="1"/>
  </w:footnotePr>
  <w:endnotePr>
    <w:endnote w:id="0"/>
    <w:endnote w:id="1"/>
  </w:endnotePr>
  <w:compat>
    <w:applyBreakingRules/>
    <w:useFELayout/>
  </w:compat>
  <w:rsids>
    <w:rsidRoot w:val="00E817B0"/>
    <w:rsid w:val="00000FCF"/>
    <w:rsid w:val="0000115A"/>
    <w:rsid w:val="00001625"/>
    <w:rsid w:val="0000170B"/>
    <w:rsid w:val="00002228"/>
    <w:rsid w:val="000026A9"/>
    <w:rsid w:val="0000563D"/>
    <w:rsid w:val="00006E7B"/>
    <w:rsid w:val="000072A1"/>
    <w:rsid w:val="00007466"/>
    <w:rsid w:val="000102DA"/>
    <w:rsid w:val="000105D4"/>
    <w:rsid w:val="000106A0"/>
    <w:rsid w:val="00010B9B"/>
    <w:rsid w:val="00011220"/>
    <w:rsid w:val="0001127D"/>
    <w:rsid w:val="000115EF"/>
    <w:rsid w:val="00011CE0"/>
    <w:rsid w:val="00012425"/>
    <w:rsid w:val="0001300C"/>
    <w:rsid w:val="00013258"/>
    <w:rsid w:val="000135CC"/>
    <w:rsid w:val="000137ED"/>
    <w:rsid w:val="000139B4"/>
    <w:rsid w:val="0001483D"/>
    <w:rsid w:val="00014D28"/>
    <w:rsid w:val="00015044"/>
    <w:rsid w:val="0001525F"/>
    <w:rsid w:val="000153DE"/>
    <w:rsid w:val="00015574"/>
    <w:rsid w:val="00015F57"/>
    <w:rsid w:val="0001640A"/>
    <w:rsid w:val="00017FF2"/>
    <w:rsid w:val="0002206B"/>
    <w:rsid w:val="00022594"/>
    <w:rsid w:val="0002292F"/>
    <w:rsid w:val="00022B06"/>
    <w:rsid w:val="00023B2B"/>
    <w:rsid w:val="00023BBF"/>
    <w:rsid w:val="00023CBD"/>
    <w:rsid w:val="000245B4"/>
    <w:rsid w:val="0002517C"/>
    <w:rsid w:val="00026750"/>
    <w:rsid w:val="000267B1"/>
    <w:rsid w:val="00026A5E"/>
    <w:rsid w:val="00026C75"/>
    <w:rsid w:val="00026FEC"/>
    <w:rsid w:val="0002783F"/>
    <w:rsid w:val="00030F77"/>
    <w:rsid w:val="000314F3"/>
    <w:rsid w:val="000319E7"/>
    <w:rsid w:val="00031DDC"/>
    <w:rsid w:val="000321F9"/>
    <w:rsid w:val="000328B0"/>
    <w:rsid w:val="00033601"/>
    <w:rsid w:val="000346FA"/>
    <w:rsid w:val="000350E2"/>
    <w:rsid w:val="0003611B"/>
    <w:rsid w:val="0003687F"/>
    <w:rsid w:val="0003694F"/>
    <w:rsid w:val="00037DAD"/>
    <w:rsid w:val="000405E3"/>
    <w:rsid w:val="0004111B"/>
    <w:rsid w:val="000425B0"/>
    <w:rsid w:val="00042986"/>
    <w:rsid w:val="00042D7C"/>
    <w:rsid w:val="00043CF7"/>
    <w:rsid w:val="000455A8"/>
    <w:rsid w:val="00045A71"/>
    <w:rsid w:val="00045E2C"/>
    <w:rsid w:val="00047018"/>
    <w:rsid w:val="000505E1"/>
    <w:rsid w:val="00050E44"/>
    <w:rsid w:val="00051310"/>
    <w:rsid w:val="0005198D"/>
    <w:rsid w:val="00052D7B"/>
    <w:rsid w:val="0005317C"/>
    <w:rsid w:val="00053968"/>
    <w:rsid w:val="0005593F"/>
    <w:rsid w:val="00055BFB"/>
    <w:rsid w:val="00056A9A"/>
    <w:rsid w:val="00057AA9"/>
    <w:rsid w:val="0006094C"/>
    <w:rsid w:val="00060A05"/>
    <w:rsid w:val="00060E2F"/>
    <w:rsid w:val="00061309"/>
    <w:rsid w:val="00061BF4"/>
    <w:rsid w:val="00062E84"/>
    <w:rsid w:val="00062F5A"/>
    <w:rsid w:val="000630B1"/>
    <w:rsid w:val="00063D14"/>
    <w:rsid w:val="000643E3"/>
    <w:rsid w:val="00065482"/>
    <w:rsid w:val="000658A7"/>
    <w:rsid w:val="0006718F"/>
    <w:rsid w:val="000671FB"/>
    <w:rsid w:val="000676C2"/>
    <w:rsid w:val="000676F6"/>
    <w:rsid w:val="0007151A"/>
    <w:rsid w:val="00072441"/>
    <w:rsid w:val="00072E7B"/>
    <w:rsid w:val="00072F81"/>
    <w:rsid w:val="00075700"/>
    <w:rsid w:val="00075F3B"/>
    <w:rsid w:val="0007671B"/>
    <w:rsid w:val="00076B55"/>
    <w:rsid w:val="0007730C"/>
    <w:rsid w:val="00077795"/>
    <w:rsid w:val="00077D6A"/>
    <w:rsid w:val="00077E3C"/>
    <w:rsid w:val="000808E2"/>
    <w:rsid w:val="000809C1"/>
    <w:rsid w:val="00080C71"/>
    <w:rsid w:val="00081899"/>
    <w:rsid w:val="00081D6F"/>
    <w:rsid w:val="00082EE1"/>
    <w:rsid w:val="00083B87"/>
    <w:rsid w:val="00084527"/>
    <w:rsid w:val="000845DA"/>
    <w:rsid w:val="00084B5C"/>
    <w:rsid w:val="00084B6B"/>
    <w:rsid w:val="00085466"/>
    <w:rsid w:val="00086614"/>
    <w:rsid w:val="00087523"/>
    <w:rsid w:val="000878F2"/>
    <w:rsid w:val="00090875"/>
    <w:rsid w:val="00090F09"/>
    <w:rsid w:val="00091295"/>
    <w:rsid w:val="000926A0"/>
    <w:rsid w:val="00093A0D"/>
    <w:rsid w:val="00093C94"/>
    <w:rsid w:val="00094888"/>
    <w:rsid w:val="00094B39"/>
    <w:rsid w:val="00095AB4"/>
    <w:rsid w:val="00096CFE"/>
    <w:rsid w:val="00096E95"/>
    <w:rsid w:val="00097028"/>
    <w:rsid w:val="00097679"/>
    <w:rsid w:val="000977A8"/>
    <w:rsid w:val="00097F51"/>
    <w:rsid w:val="000A009D"/>
    <w:rsid w:val="000A0BCE"/>
    <w:rsid w:val="000A0D68"/>
    <w:rsid w:val="000A0DC3"/>
    <w:rsid w:val="000A1587"/>
    <w:rsid w:val="000A161F"/>
    <w:rsid w:val="000A16C3"/>
    <w:rsid w:val="000A1ED4"/>
    <w:rsid w:val="000A2A7F"/>
    <w:rsid w:val="000A317A"/>
    <w:rsid w:val="000A3A51"/>
    <w:rsid w:val="000A424C"/>
    <w:rsid w:val="000A42E7"/>
    <w:rsid w:val="000A4578"/>
    <w:rsid w:val="000A46C9"/>
    <w:rsid w:val="000A4C6F"/>
    <w:rsid w:val="000A5745"/>
    <w:rsid w:val="000A5C81"/>
    <w:rsid w:val="000A6B89"/>
    <w:rsid w:val="000A7276"/>
    <w:rsid w:val="000A738F"/>
    <w:rsid w:val="000B062C"/>
    <w:rsid w:val="000B1288"/>
    <w:rsid w:val="000B1886"/>
    <w:rsid w:val="000B22A3"/>
    <w:rsid w:val="000B23AF"/>
    <w:rsid w:val="000B2643"/>
    <w:rsid w:val="000B3B4F"/>
    <w:rsid w:val="000B47E1"/>
    <w:rsid w:val="000B526B"/>
    <w:rsid w:val="000B55D1"/>
    <w:rsid w:val="000B58E6"/>
    <w:rsid w:val="000B6AD0"/>
    <w:rsid w:val="000B75C3"/>
    <w:rsid w:val="000B7FD7"/>
    <w:rsid w:val="000B7FF5"/>
    <w:rsid w:val="000C0D68"/>
    <w:rsid w:val="000C1353"/>
    <w:rsid w:val="000C2696"/>
    <w:rsid w:val="000C3217"/>
    <w:rsid w:val="000C489B"/>
    <w:rsid w:val="000C51F1"/>
    <w:rsid w:val="000C5962"/>
    <w:rsid w:val="000C59D1"/>
    <w:rsid w:val="000C6AA9"/>
    <w:rsid w:val="000C6CFA"/>
    <w:rsid w:val="000C7265"/>
    <w:rsid w:val="000C727A"/>
    <w:rsid w:val="000C7A99"/>
    <w:rsid w:val="000C7D75"/>
    <w:rsid w:val="000D0730"/>
    <w:rsid w:val="000D0B7F"/>
    <w:rsid w:val="000D0BBD"/>
    <w:rsid w:val="000D169D"/>
    <w:rsid w:val="000D1979"/>
    <w:rsid w:val="000D1B97"/>
    <w:rsid w:val="000D372B"/>
    <w:rsid w:val="000D37B9"/>
    <w:rsid w:val="000D3B4E"/>
    <w:rsid w:val="000D4696"/>
    <w:rsid w:val="000D4E7B"/>
    <w:rsid w:val="000D67B4"/>
    <w:rsid w:val="000D6F0B"/>
    <w:rsid w:val="000D7A0E"/>
    <w:rsid w:val="000E08EC"/>
    <w:rsid w:val="000E0FFD"/>
    <w:rsid w:val="000E106A"/>
    <w:rsid w:val="000E1370"/>
    <w:rsid w:val="000E146E"/>
    <w:rsid w:val="000E19BA"/>
    <w:rsid w:val="000E217E"/>
    <w:rsid w:val="000E253D"/>
    <w:rsid w:val="000E353A"/>
    <w:rsid w:val="000E3D51"/>
    <w:rsid w:val="000E47AD"/>
    <w:rsid w:val="000E535F"/>
    <w:rsid w:val="000E6B17"/>
    <w:rsid w:val="000E6DE5"/>
    <w:rsid w:val="000F02E0"/>
    <w:rsid w:val="000F0AFD"/>
    <w:rsid w:val="000F0FF5"/>
    <w:rsid w:val="000F2E84"/>
    <w:rsid w:val="000F3363"/>
    <w:rsid w:val="000F38C8"/>
    <w:rsid w:val="000F3B37"/>
    <w:rsid w:val="000F5176"/>
    <w:rsid w:val="000F52B9"/>
    <w:rsid w:val="000F5FFF"/>
    <w:rsid w:val="000F62B9"/>
    <w:rsid w:val="000F65B6"/>
    <w:rsid w:val="000F6C7B"/>
    <w:rsid w:val="000F73BF"/>
    <w:rsid w:val="000F779A"/>
    <w:rsid w:val="000F7A55"/>
    <w:rsid w:val="00100681"/>
    <w:rsid w:val="0010138A"/>
    <w:rsid w:val="00102AD7"/>
    <w:rsid w:val="00102AF9"/>
    <w:rsid w:val="00103517"/>
    <w:rsid w:val="001036EB"/>
    <w:rsid w:val="00103797"/>
    <w:rsid w:val="00103C26"/>
    <w:rsid w:val="00103EA0"/>
    <w:rsid w:val="00103F5A"/>
    <w:rsid w:val="00104D1A"/>
    <w:rsid w:val="001050A6"/>
    <w:rsid w:val="00105177"/>
    <w:rsid w:val="00105271"/>
    <w:rsid w:val="0010605B"/>
    <w:rsid w:val="001063D8"/>
    <w:rsid w:val="00106567"/>
    <w:rsid w:val="00107C91"/>
    <w:rsid w:val="001109BA"/>
    <w:rsid w:val="001117D3"/>
    <w:rsid w:val="00111C3F"/>
    <w:rsid w:val="00112235"/>
    <w:rsid w:val="00112702"/>
    <w:rsid w:val="00112867"/>
    <w:rsid w:val="001129B7"/>
    <w:rsid w:val="00113D8F"/>
    <w:rsid w:val="00114A1D"/>
    <w:rsid w:val="00115A21"/>
    <w:rsid w:val="00116B91"/>
    <w:rsid w:val="00120062"/>
    <w:rsid w:val="00120579"/>
    <w:rsid w:val="00121133"/>
    <w:rsid w:val="0012145A"/>
    <w:rsid w:val="00121B02"/>
    <w:rsid w:val="00122029"/>
    <w:rsid w:val="00122F68"/>
    <w:rsid w:val="001237B1"/>
    <w:rsid w:val="00123EF0"/>
    <w:rsid w:val="00124E92"/>
    <w:rsid w:val="00125D7C"/>
    <w:rsid w:val="00125F0F"/>
    <w:rsid w:val="00130870"/>
    <w:rsid w:val="00130BC6"/>
    <w:rsid w:val="0013110E"/>
    <w:rsid w:val="00131941"/>
    <w:rsid w:val="00131AA8"/>
    <w:rsid w:val="00132020"/>
    <w:rsid w:val="00135278"/>
    <w:rsid w:val="00135B9D"/>
    <w:rsid w:val="00136278"/>
    <w:rsid w:val="00136566"/>
    <w:rsid w:val="001377DD"/>
    <w:rsid w:val="001400E0"/>
    <w:rsid w:val="001410FD"/>
    <w:rsid w:val="00141855"/>
    <w:rsid w:val="001422C0"/>
    <w:rsid w:val="00142314"/>
    <w:rsid w:val="00142B48"/>
    <w:rsid w:val="00142E38"/>
    <w:rsid w:val="00143233"/>
    <w:rsid w:val="00145CC4"/>
    <w:rsid w:val="00146165"/>
    <w:rsid w:val="00146A13"/>
    <w:rsid w:val="00146D20"/>
    <w:rsid w:val="00146DEA"/>
    <w:rsid w:val="00146EA0"/>
    <w:rsid w:val="00147073"/>
    <w:rsid w:val="001504D9"/>
    <w:rsid w:val="001505B0"/>
    <w:rsid w:val="00150D9D"/>
    <w:rsid w:val="0015161B"/>
    <w:rsid w:val="00151709"/>
    <w:rsid w:val="00151AF9"/>
    <w:rsid w:val="00152CD9"/>
    <w:rsid w:val="001531CC"/>
    <w:rsid w:val="001535D9"/>
    <w:rsid w:val="001540B0"/>
    <w:rsid w:val="00156936"/>
    <w:rsid w:val="00156D37"/>
    <w:rsid w:val="00157360"/>
    <w:rsid w:val="001574BA"/>
    <w:rsid w:val="0015796E"/>
    <w:rsid w:val="00160060"/>
    <w:rsid w:val="00160D16"/>
    <w:rsid w:val="0016181F"/>
    <w:rsid w:val="00161980"/>
    <w:rsid w:val="00161DD7"/>
    <w:rsid w:val="0016216C"/>
    <w:rsid w:val="001625A3"/>
    <w:rsid w:val="00162998"/>
    <w:rsid w:val="00162B4D"/>
    <w:rsid w:val="001638EA"/>
    <w:rsid w:val="00163910"/>
    <w:rsid w:val="00164905"/>
    <w:rsid w:val="00164BAB"/>
    <w:rsid w:val="00165010"/>
    <w:rsid w:val="001656BF"/>
    <w:rsid w:val="00165A3A"/>
    <w:rsid w:val="00165CEE"/>
    <w:rsid w:val="001667F0"/>
    <w:rsid w:val="001707B6"/>
    <w:rsid w:val="00170BF5"/>
    <w:rsid w:val="001722E6"/>
    <w:rsid w:val="00173433"/>
    <w:rsid w:val="00174405"/>
    <w:rsid w:val="00174E4E"/>
    <w:rsid w:val="00176ABF"/>
    <w:rsid w:val="001779C2"/>
    <w:rsid w:val="00177A58"/>
    <w:rsid w:val="00180564"/>
    <w:rsid w:val="00181F5E"/>
    <w:rsid w:val="0018200C"/>
    <w:rsid w:val="00182C26"/>
    <w:rsid w:val="00183922"/>
    <w:rsid w:val="00183CE6"/>
    <w:rsid w:val="00184BBB"/>
    <w:rsid w:val="00184BD7"/>
    <w:rsid w:val="00184D47"/>
    <w:rsid w:val="001850B6"/>
    <w:rsid w:val="0018606A"/>
    <w:rsid w:val="00186605"/>
    <w:rsid w:val="00187F36"/>
    <w:rsid w:val="00190522"/>
    <w:rsid w:val="00190C55"/>
    <w:rsid w:val="00191666"/>
    <w:rsid w:val="001916DE"/>
    <w:rsid w:val="001919CB"/>
    <w:rsid w:val="00191A5E"/>
    <w:rsid w:val="00191F90"/>
    <w:rsid w:val="00194C49"/>
    <w:rsid w:val="0019596D"/>
    <w:rsid w:val="0019625C"/>
    <w:rsid w:val="00196AE0"/>
    <w:rsid w:val="001975D7"/>
    <w:rsid w:val="001978A9"/>
    <w:rsid w:val="001A1111"/>
    <w:rsid w:val="001A1978"/>
    <w:rsid w:val="001A1C37"/>
    <w:rsid w:val="001A2CCC"/>
    <w:rsid w:val="001A3D0F"/>
    <w:rsid w:val="001A411C"/>
    <w:rsid w:val="001A5056"/>
    <w:rsid w:val="001A5194"/>
    <w:rsid w:val="001A5210"/>
    <w:rsid w:val="001A54FA"/>
    <w:rsid w:val="001A5838"/>
    <w:rsid w:val="001A5CAB"/>
    <w:rsid w:val="001A5D88"/>
    <w:rsid w:val="001A61E2"/>
    <w:rsid w:val="001A6312"/>
    <w:rsid w:val="001A6381"/>
    <w:rsid w:val="001A6932"/>
    <w:rsid w:val="001A6BEA"/>
    <w:rsid w:val="001A6E87"/>
    <w:rsid w:val="001A6F37"/>
    <w:rsid w:val="001A706F"/>
    <w:rsid w:val="001A7446"/>
    <w:rsid w:val="001A7E25"/>
    <w:rsid w:val="001A7FE3"/>
    <w:rsid w:val="001B002E"/>
    <w:rsid w:val="001B03EA"/>
    <w:rsid w:val="001B063B"/>
    <w:rsid w:val="001B0C2D"/>
    <w:rsid w:val="001B10E5"/>
    <w:rsid w:val="001B18E8"/>
    <w:rsid w:val="001B29F3"/>
    <w:rsid w:val="001B2DF8"/>
    <w:rsid w:val="001B2E87"/>
    <w:rsid w:val="001B3428"/>
    <w:rsid w:val="001B4250"/>
    <w:rsid w:val="001B47A3"/>
    <w:rsid w:val="001B4E0E"/>
    <w:rsid w:val="001B53ED"/>
    <w:rsid w:val="001B59C9"/>
    <w:rsid w:val="001B5DFB"/>
    <w:rsid w:val="001B60DB"/>
    <w:rsid w:val="001B6205"/>
    <w:rsid w:val="001B7630"/>
    <w:rsid w:val="001C1238"/>
    <w:rsid w:val="001C17D3"/>
    <w:rsid w:val="001C1CE0"/>
    <w:rsid w:val="001C1E9E"/>
    <w:rsid w:val="001C20A2"/>
    <w:rsid w:val="001C2DAD"/>
    <w:rsid w:val="001C43FA"/>
    <w:rsid w:val="001C564E"/>
    <w:rsid w:val="001C6B8F"/>
    <w:rsid w:val="001C6F5A"/>
    <w:rsid w:val="001C77B7"/>
    <w:rsid w:val="001C7939"/>
    <w:rsid w:val="001C7CC9"/>
    <w:rsid w:val="001C7D77"/>
    <w:rsid w:val="001D066C"/>
    <w:rsid w:val="001D10D4"/>
    <w:rsid w:val="001D4742"/>
    <w:rsid w:val="001D5760"/>
    <w:rsid w:val="001D5887"/>
    <w:rsid w:val="001D60E3"/>
    <w:rsid w:val="001D6A70"/>
    <w:rsid w:val="001D6EA1"/>
    <w:rsid w:val="001D73C1"/>
    <w:rsid w:val="001D7C92"/>
    <w:rsid w:val="001E0B54"/>
    <w:rsid w:val="001E0DB5"/>
    <w:rsid w:val="001E0F64"/>
    <w:rsid w:val="001E1125"/>
    <w:rsid w:val="001E122C"/>
    <w:rsid w:val="001E1F19"/>
    <w:rsid w:val="001E20E2"/>
    <w:rsid w:val="001E2C12"/>
    <w:rsid w:val="001E39C2"/>
    <w:rsid w:val="001E3D60"/>
    <w:rsid w:val="001E47D6"/>
    <w:rsid w:val="001E4D11"/>
    <w:rsid w:val="001E506F"/>
    <w:rsid w:val="001E5292"/>
    <w:rsid w:val="001E53C4"/>
    <w:rsid w:val="001E550A"/>
    <w:rsid w:val="001E5E2D"/>
    <w:rsid w:val="001E64D4"/>
    <w:rsid w:val="001E6B79"/>
    <w:rsid w:val="001F0DD9"/>
    <w:rsid w:val="001F0FB4"/>
    <w:rsid w:val="001F0FD4"/>
    <w:rsid w:val="001F1126"/>
    <w:rsid w:val="001F11B3"/>
    <w:rsid w:val="001F193D"/>
    <w:rsid w:val="001F282B"/>
    <w:rsid w:val="001F3544"/>
    <w:rsid w:val="001F35E4"/>
    <w:rsid w:val="001F389C"/>
    <w:rsid w:val="001F3E71"/>
    <w:rsid w:val="001F45D7"/>
    <w:rsid w:val="001F4806"/>
    <w:rsid w:val="001F4AE9"/>
    <w:rsid w:val="001F6134"/>
    <w:rsid w:val="001F65C9"/>
    <w:rsid w:val="001F70B6"/>
    <w:rsid w:val="001F7465"/>
    <w:rsid w:val="002009AE"/>
    <w:rsid w:val="00201168"/>
    <w:rsid w:val="00201A1D"/>
    <w:rsid w:val="00201DC8"/>
    <w:rsid w:val="00202042"/>
    <w:rsid w:val="00202897"/>
    <w:rsid w:val="00202974"/>
    <w:rsid w:val="0020642D"/>
    <w:rsid w:val="002068D9"/>
    <w:rsid w:val="00206DA6"/>
    <w:rsid w:val="00206DF3"/>
    <w:rsid w:val="00210B9F"/>
    <w:rsid w:val="002118A6"/>
    <w:rsid w:val="002118C8"/>
    <w:rsid w:val="002123D5"/>
    <w:rsid w:val="00212D78"/>
    <w:rsid w:val="0021409B"/>
    <w:rsid w:val="002173E1"/>
    <w:rsid w:val="002208EA"/>
    <w:rsid w:val="00220DE9"/>
    <w:rsid w:val="00220E2F"/>
    <w:rsid w:val="00221164"/>
    <w:rsid w:val="00221451"/>
    <w:rsid w:val="0022305E"/>
    <w:rsid w:val="00223482"/>
    <w:rsid w:val="00223C00"/>
    <w:rsid w:val="002248CD"/>
    <w:rsid w:val="00224CD0"/>
    <w:rsid w:val="00225CD7"/>
    <w:rsid w:val="0022633B"/>
    <w:rsid w:val="00226DC9"/>
    <w:rsid w:val="00226E4B"/>
    <w:rsid w:val="002271B1"/>
    <w:rsid w:val="0022727E"/>
    <w:rsid w:val="00227459"/>
    <w:rsid w:val="0022792D"/>
    <w:rsid w:val="00230652"/>
    <w:rsid w:val="00230B60"/>
    <w:rsid w:val="00232412"/>
    <w:rsid w:val="0023262F"/>
    <w:rsid w:val="00232E6B"/>
    <w:rsid w:val="00232F97"/>
    <w:rsid w:val="002335E0"/>
    <w:rsid w:val="0023366E"/>
    <w:rsid w:val="00233AD9"/>
    <w:rsid w:val="002357EE"/>
    <w:rsid w:val="00235915"/>
    <w:rsid w:val="00235943"/>
    <w:rsid w:val="0023609B"/>
    <w:rsid w:val="002368B5"/>
    <w:rsid w:val="002371C5"/>
    <w:rsid w:val="0023788E"/>
    <w:rsid w:val="002379E8"/>
    <w:rsid w:val="00241767"/>
    <w:rsid w:val="00241A00"/>
    <w:rsid w:val="002429DF"/>
    <w:rsid w:val="00242AA2"/>
    <w:rsid w:val="00242B88"/>
    <w:rsid w:val="00242F56"/>
    <w:rsid w:val="0024363A"/>
    <w:rsid w:val="00243DE5"/>
    <w:rsid w:val="00244817"/>
    <w:rsid w:val="00244E39"/>
    <w:rsid w:val="002455AD"/>
    <w:rsid w:val="002459A1"/>
    <w:rsid w:val="00245D09"/>
    <w:rsid w:val="002464C5"/>
    <w:rsid w:val="00246826"/>
    <w:rsid w:val="0024692E"/>
    <w:rsid w:val="00247028"/>
    <w:rsid w:val="00247160"/>
    <w:rsid w:val="00247551"/>
    <w:rsid w:val="00247831"/>
    <w:rsid w:val="002479BB"/>
    <w:rsid w:val="00247F71"/>
    <w:rsid w:val="0025001F"/>
    <w:rsid w:val="002510AB"/>
    <w:rsid w:val="002513D2"/>
    <w:rsid w:val="00251433"/>
    <w:rsid w:val="002514BF"/>
    <w:rsid w:val="00251970"/>
    <w:rsid w:val="00251B6D"/>
    <w:rsid w:val="0025239C"/>
    <w:rsid w:val="00252570"/>
    <w:rsid w:val="002525B7"/>
    <w:rsid w:val="00253CD3"/>
    <w:rsid w:val="0025405A"/>
    <w:rsid w:val="002545FD"/>
    <w:rsid w:val="002564D9"/>
    <w:rsid w:val="002567B2"/>
    <w:rsid w:val="00257A8F"/>
    <w:rsid w:val="00257B16"/>
    <w:rsid w:val="00260181"/>
    <w:rsid w:val="00260712"/>
    <w:rsid w:val="00260FE7"/>
    <w:rsid w:val="0026110D"/>
    <w:rsid w:val="002616C5"/>
    <w:rsid w:val="00262707"/>
    <w:rsid w:val="002634DA"/>
    <w:rsid w:val="00263E8B"/>
    <w:rsid w:val="002649BD"/>
    <w:rsid w:val="00264ECF"/>
    <w:rsid w:val="0026678B"/>
    <w:rsid w:val="00266941"/>
    <w:rsid w:val="00266F5C"/>
    <w:rsid w:val="00267359"/>
    <w:rsid w:val="00267466"/>
    <w:rsid w:val="0026752D"/>
    <w:rsid w:val="0026789D"/>
    <w:rsid w:val="0026799D"/>
    <w:rsid w:val="002708CD"/>
    <w:rsid w:val="00271332"/>
    <w:rsid w:val="00271355"/>
    <w:rsid w:val="0027138B"/>
    <w:rsid w:val="002714C9"/>
    <w:rsid w:val="00271903"/>
    <w:rsid w:val="00271973"/>
    <w:rsid w:val="00273262"/>
    <w:rsid w:val="002734C1"/>
    <w:rsid w:val="00273812"/>
    <w:rsid w:val="002741C7"/>
    <w:rsid w:val="002749E6"/>
    <w:rsid w:val="00274A35"/>
    <w:rsid w:val="00274AC1"/>
    <w:rsid w:val="0027567A"/>
    <w:rsid w:val="0027674C"/>
    <w:rsid w:val="002769BA"/>
    <w:rsid w:val="00276D86"/>
    <w:rsid w:val="00277614"/>
    <w:rsid w:val="00277982"/>
    <w:rsid w:val="0028054A"/>
    <w:rsid w:val="00280919"/>
    <w:rsid w:val="002814E1"/>
    <w:rsid w:val="00281D74"/>
    <w:rsid w:val="00281E2B"/>
    <w:rsid w:val="00281EEB"/>
    <w:rsid w:val="002825CE"/>
    <w:rsid w:val="00283A83"/>
    <w:rsid w:val="00283F51"/>
    <w:rsid w:val="002848AF"/>
    <w:rsid w:val="00284FD0"/>
    <w:rsid w:val="00285F74"/>
    <w:rsid w:val="002860FF"/>
    <w:rsid w:val="00286738"/>
    <w:rsid w:val="00286AED"/>
    <w:rsid w:val="00287871"/>
    <w:rsid w:val="00287BB0"/>
    <w:rsid w:val="00287FA6"/>
    <w:rsid w:val="002900DE"/>
    <w:rsid w:val="002905D8"/>
    <w:rsid w:val="00290B9B"/>
    <w:rsid w:val="00290CF7"/>
    <w:rsid w:val="00291E67"/>
    <w:rsid w:val="002950A0"/>
    <w:rsid w:val="002955A2"/>
    <w:rsid w:val="002963D1"/>
    <w:rsid w:val="00296795"/>
    <w:rsid w:val="00297346"/>
    <w:rsid w:val="00297870"/>
    <w:rsid w:val="00297B85"/>
    <w:rsid w:val="002A0627"/>
    <w:rsid w:val="002A083A"/>
    <w:rsid w:val="002A0DED"/>
    <w:rsid w:val="002A1342"/>
    <w:rsid w:val="002A1391"/>
    <w:rsid w:val="002A1EBC"/>
    <w:rsid w:val="002A3397"/>
    <w:rsid w:val="002A41B7"/>
    <w:rsid w:val="002A523E"/>
    <w:rsid w:val="002A577F"/>
    <w:rsid w:val="002A763D"/>
    <w:rsid w:val="002A7D51"/>
    <w:rsid w:val="002A7F23"/>
    <w:rsid w:val="002A7FBE"/>
    <w:rsid w:val="002B018A"/>
    <w:rsid w:val="002B0BB3"/>
    <w:rsid w:val="002B1304"/>
    <w:rsid w:val="002B195F"/>
    <w:rsid w:val="002B1F67"/>
    <w:rsid w:val="002B1FDE"/>
    <w:rsid w:val="002B3719"/>
    <w:rsid w:val="002B4431"/>
    <w:rsid w:val="002B4900"/>
    <w:rsid w:val="002B4CA8"/>
    <w:rsid w:val="002B54BF"/>
    <w:rsid w:val="002B5E41"/>
    <w:rsid w:val="002B5EF0"/>
    <w:rsid w:val="002B62C5"/>
    <w:rsid w:val="002B6E27"/>
    <w:rsid w:val="002B7136"/>
    <w:rsid w:val="002C04AF"/>
    <w:rsid w:val="002C093A"/>
    <w:rsid w:val="002C164B"/>
    <w:rsid w:val="002C1E4F"/>
    <w:rsid w:val="002C2247"/>
    <w:rsid w:val="002C2C2F"/>
    <w:rsid w:val="002C3436"/>
    <w:rsid w:val="002C37BD"/>
    <w:rsid w:val="002C47AB"/>
    <w:rsid w:val="002C57FC"/>
    <w:rsid w:val="002C5DD6"/>
    <w:rsid w:val="002C66FE"/>
    <w:rsid w:val="002C6716"/>
    <w:rsid w:val="002C6797"/>
    <w:rsid w:val="002C71E2"/>
    <w:rsid w:val="002D03CE"/>
    <w:rsid w:val="002D0707"/>
    <w:rsid w:val="002D1189"/>
    <w:rsid w:val="002D1303"/>
    <w:rsid w:val="002D192A"/>
    <w:rsid w:val="002D1EC7"/>
    <w:rsid w:val="002D381F"/>
    <w:rsid w:val="002D3BB6"/>
    <w:rsid w:val="002D4094"/>
    <w:rsid w:val="002D40BA"/>
    <w:rsid w:val="002D4C1E"/>
    <w:rsid w:val="002D4CF9"/>
    <w:rsid w:val="002D4D0E"/>
    <w:rsid w:val="002D6B63"/>
    <w:rsid w:val="002D6DD7"/>
    <w:rsid w:val="002D79F8"/>
    <w:rsid w:val="002D7C74"/>
    <w:rsid w:val="002D7D97"/>
    <w:rsid w:val="002E0583"/>
    <w:rsid w:val="002E07DC"/>
    <w:rsid w:val="002E0F0C"/>
    <w:rsid w:val="002E279B"/>
    <w:rsid w:val="002E4485"/>
    <w:rsid w:val="002E4D2E"/>
    <w:rsid w:val="002E4FCE"/>
    <w:rsid w:val="002E50E0"/>
    <w:rsid w:val="002E51AF"/>
    <w:rsid w:val="002E5C8C"/>
    <w:rsid w:val="002E64CD"/>
    <w:rsid w:val="002E66CD"/>
    <w:rsid w:val="002E6FFC"/>
    <w:rsid w:val="002F0173"/>
    <w:rsid w:val="002F0AFB"/>
    <w:rsid w:val="002F14AD"/>
    <w:rsid w:val="002F171A"/>
    <w:rsid w:val="002F2052"/>
    <w:rsid w:val="002F2433"/>
    <w:rsid w:val="002F2CA6"/>
    <w:rsid w:val="002F308E"/>
    <w:rsid w:val="002F343F"/>
    <w:rsid w:val="002F3CEC"/>
    <w:rsid w:val="002F40A0"/>
    <w:rsid w:val="002F4AEF"/>
    <w:rsid w:val="002F56AD"/>
    <w:rsid w:val="002F5B3E"/>
    <w:rsid w:val="002F5B6A"/>
    <w:rsid w:val="002F5BA2"/>
    <w:rsid w:val="002F6192"/>
    <w:rsid w:val="002F6754"/>
    <w:rsid w:val="002F682E"/>
    <w:rsid w:val="002F6DD1"/>
    <w:rsid w:val="002F6F51"/>
    <w:rsid w:val="002F6F6B"/>
    <w:rsid w:val="002F76D9"/>
    <w:rsid w:val="002F7B60"/>
    <w:rsid w:val="00300024"/>
    <w:rsid w:val="00300D47"/>
    <w:rsid w:val="00301065"/>
    <w:rsid w:val="003019B1"/>
    <w:rsid w:val="00301A34"/>
    <w:rsid w:val="00302D30"/>
    <w:rsid w:val="00304064"/>
    <w:rsid w:val="003046EB"/>
    <w:rsid w:val="00304F43"/>
    <w:rsid w:val="00306AD6"/>
    <w:rsid w:val="00307E41"/>
    <w:rsid w:val="00307F3B"/>
    <w:rsid w:val="0031004A"/>
    <w:rsid w:val="0031021E"/>
    <w:rsid w:val="00310226"/>
    <w:rsid w:val="00310609"/>
    <w:rsid w:val="003113C9"/>
    <w:rsid w:val="00311606"/>
    <w:rsid w:val="0031170A"/>
    <w:rsid w:val="0031194F"/>
    <w:rsid w:val="003139B5"/>
    <w:rsid w:val="003146D6"/>
    <w:rsid w:val="0031527B"/>
    <w:rsid w:val="00315AA5"/>
    <w:rsid w:val="0031671B"/>
    <w:rsid w:val="003170B0"/>
    <w:rsid w:val="00317689"/>
    <w:rsid w:val="003202D4"/>
    <w:rsid w:val="00320451"/>
    <w:rsid w:val="00321964"/>
    <w:rsid w:val="00321D00"/>
    <w:rsid w:val="0032472B"/>
    <w:rsid w:val="00325B67"/>
    <w:rsid w:val="00325BD3"/>
    <w:rsid w:val="003263FF"/>
    <w:rsid w:val="003268F9"/>
    <w:rsid w:val="00326A54"/>
    <w:rsid w:val="003275B9"/>
    <w:rsid w:val="00327ED3"/>
    <w:rsid w:val="003312E9"/>
    <w:rsid w:val="00331AAF"/>
    <w:rsid w:val="00331EED"/>
    <w:rsid w:val="00332E40"/>
    <w:rsid w:val="00333999"/>
    <w:rsid w:val="00333D60"/>
    <w:rsid w:val="00333D96"/>
    <w:rsid w:val="0033549C"/>
    <w:rsid w:val="00335AC8"/>
    <w:rsid w:val="00337955"/>
    <w:rsid w:val="00337CC2"/>
    <w:rsid w:val="0034163B"/>
    <w:rsid w:val="00342C51"/>
    <w:rsid w:val="0034363D"/>
    <w:rsid w:val="00343FE5"/>
    <w:rsid w:val="003442A5"/>
    <w:rsid w:val="0034455B"/>
    <w:rsid w:val="0034623F"/>
    <w:rsid w:val="0034796C"/>
    <w:rsid w:val="0035071B"/>
    <w:rsid w:val="00350848"/>
    <w:rsid w:val="00350FA8"/>
    <w:rsid w:val="00352599"/>
    <w:rsid w:val="003528D6"/>
    <w:rsid w:val="00352A6F"/>
    <w:rsid w:val="003532DC"/>
    <w:rsid w:val="003536A8"/>
    <w:rsid w:val="00354120"/>
    <w:rsid w:val="0035444B"/>
    <w:rsid w:val="00354E96"/>
    <w:rsid w:val="00355535"/>
    <w:rsid w:val="00355E63"/>
    <w:rsid w:val="00356B32"/>
    <w:rsid w:val="003574BF"/>
    <w:rsid w:val="00360C54"/>
    <w:rsid w:val="00361CFE"/>
    <w:rsid w:val="00361F34"/>
    <w:rsid w:val="00362FA4"/>
    <w:rsid w:val="00364069"/>
    <w:rsid w:val="00366057"/>
    <w:rsid w:val="0036651A"/>
    <w:rsid w:val="0036677A"/>
    <w:rsid w:val="00366823"/>
    <w:rsid w:val="00366C2B"/>
    <w:rsid w:val="003679A7"/>
    <w:rsid w:val="00367F1E"/>
    <w:rsid w:val="00372C69"/>
    <w:rsid w:val="00372EA3"/>
    <w:rsid w:val="003732CF"/>
    <w:rsid w:val="0037340B"/>
    <w:rsid w:val="0037398F"/>
    <w:rsid w:val="0037431D"/>
    <w:rsid w:val="00374492"/>
    <w:rsid w:val="00374CEC"/>
    <w:rsid w:val="003756DE"/>
    <w:rsid w:val="00375B0F"/>
    <w:rsid w:val="0037632D"/>
    <w:rsid w:val="003763BE"/>
    <w:rsid w:val="0037721F"/>
    <w:rsid w:val="003772A7"/>
    <w:rsid w:val="003822CD"/>
    <w:rsid w:val="00382790"/>
    <w:rsid w:val="00382A15"/>
    <w:rsid w:val="00383181"/>
    <w:rsid w:val="00383948"/>
    <w:rsid w:val="00383B3D"/>
    <w:rsid w:val="00383D8A"/>
    <w:rsid w:val="003845F0"/>
    <w:rsid w:val="003856CC"/>
    <w:rsid w:val="00387648"/>
    <w:rsid w:val="00387C1F"/>
    <w:rsid w:val="003905FF"/>
    <w:rsid w:val="00392A17"/>
    <w:rsid w:val="003940CC"/>
    <w:rsid w:val="0039590B"/>
    <w:rsid w:val="00395FA6"/>
    <w:rsid w:val="00396385"/>
    <w:rsid w:val="0039788E"/>
    <w:rsid w:val="00397C92"/>
    <w:rsid w:val="003A06C5"/>
    <w:rsid w:val="003A0B12"/>
    <w:rsid w:val="003A18F8"/>
    <w:rsid w:val="003A263A"/>
    <w:rsid w:val="003A289D"/>
    <w:rsid w:val="003A3943"/>
    <w:rsid w:val="003A47F2"/>
    <w:rsid w:val="003A6032"/>
    <w:rsid w:val="003A6045"/>
    <w:rsid w:val="003A7336"/>
    <w:rsid w:val="003B0A97"/>
    <w:rsid w:val="003B115E"/>
    <w:rsid w:val="003B16D5"/>
    <w:rsid w:val="003B2EE6"/>
    <w:rsid w:val="003B2F7F"/>
    <w:rsid w:val="003B3421"/>
    <w:rsid w:val="003B4464"/>
    <w:rsid w:val="003B4D6A"/>
    <w:rsid w:val="003B4DBA"/>
    <w:rsid w:val="003B5B9C"/>
    <w:rsid w:val="003B5D6E"/>
    <w:rsid w:val="003B5EFC"/>
    <w:rsid w:val="003B7C4A"/>
    <w:rsid w:val="003B7D30"/>
    <w:rsid w:val="003C10BA"/>
    <w:rsid w:val="003C1AFA"/>
    <w:rsid w:val="003C1BF0"/>
    <w:rsid w:val="003C1C1E"/>
    <w:rsid w:val="003C1E37"/>
    <w:rsid w:val="003C1E9E"/>
    <w:rsid w:val="003C23A6"/>
    <w:rsid w:val="003C4146"/>
    <w:rsid w:val="003C52B9"/>
    <w:rsid w:val="003C6DE8"/>
    <w:rsid w:val="003C6E1C"/>
    <w:rsid w:val="003C7F1D"/>
    <w:rsid w:val="003D008E"/>
    <w:rsid w:val="003D00A7"/>
    <w:rsid w:val="003D0552"/>
    <w:rsid w:val="003D098C"/>
    <w:rsid w:val="003D113C"/>
    <w:rsid w:val="003D2386"/>
    <w:rsid w:val="003D270B"/>
    <w:rsid w:val="003D273A"/>
    <w:rsid w:val="003D2E5B"/>
    <w:rsid w:val="003D3DD8"/>
    <w:rsid w:val="003D3E72"/>
    <w:rsid w:val="003D4267"/>
    <w:rsid w:val="003D4654"/>
    <w:rsid w:val="003D4940"/>
    <w:rsid w:val="003D5804"/>
    <w:rsid w:val="003D599F"/>
    <w:rsid w:val="003D63A7"/>
    <w:rsid w:val="003D6904"/>
    <w:rsid w:val="003D6A97"/>
    <w:rsid w:val="003D6CF0"/>
    <w:rsid w:val="003D761D"/>
    <w:rsid w:val="003E001A"/>
    <w:rsid w:val="003E0AD9"/>
    <w:rsid w:val="003E0D7E"/>
    <w:rsid w:val="003E11CF"/>
    <w:rsid w:val="003E183E"/>
    <w:rsid w:val="003E28CD"/>
    <w:rsid w:val="003E503C"/>
    <w:rsid w:val="003E538A"/>
    <w:rsid w:val="003E6B9D"/>
    <w:rsid w:val="003E76C2"/>
    <w:rsid w:val="003F0263"/>
    <w:rsid w:val="003F048A"/>
    <w:rsid w:val="003F089B"/>
    <w:rsid w:val="003F0B96"/>
    <w:rsid w:val="003F0CD8"/>
    <w:rsid w:val="003F0D20"/>
    <w:rsid w:val="003F10A1"/>
    <w:rsid w:val="003F111F"/>
    <w:rsid w:val="003F1454"/>
    <w:rsid w:val="003F1D59"/>
    <w:rsid w:val="003F39E4"/>
    <w:rsid w:val="003F3B7E"/>
    <w:rsid w:val="003F449B"/>
    <w:rsid w:val="003F47F0"/>
    <w:rsid w:val="003F4B65"/>
    <w:rsid w:val="003F4E1A"/>
    <w:rsid w:val="003F5408"/>
    <w:rsid w:val="003F5EBD"/>
    <w:rsid w:val="003F6E91"/>
    <w:rsid w:val="003F74ED"/>
    <w:rsid w:val="003F79D1"/>
    <w:rsid w:val="004001CF"/>
    <w:rsid w:val="0040040F"/>
    <w:rsid w:val="0040090D"/>
    <w:rsid w:val="004009E3"/>
    <w:rsid w:val="00401C57"/>
    <w:rsid w:val="00402E0C"/>
    <w:rsid w:val="004031F9"/>
    <w:rsid w:val="0040391C"/>
    <w:rsid w:val="00403FB9"/>
    <w:rsid w:val="00405080"/>
    <w:rsid w:val="00405567"/>
    <w:rsid w:val="00405A4F"/>
    <w:rsid w:val="00406131"/>
    <w:rsid w:val="00407327"/>
    <w:rsid w:val="00411359"/>
    <w:rsid w:val="004117A0"/>
    <w:rsid w:val="004118DC"/>
    <w:rsid w:val="0041248D"/>
    <w:rsid w:val="00412529"/>
    <w:rsid w:val="00413894"/>
    <w:rsid w:val="00413976"/>
    <w:rsid w:val="0041527B"/>
    <w:rsid w:val="00415983"/>
    <w:rsid w:val="00415A05"/>
    <w:rsid w:val="00415CEB"/>
    <w:rsid w:val="00415EA5"/>
    <w:rsid w:val="004165AE"/>
    <w:rsid w:val="004168C4"/>
    <w:rsid w:val="004169C3"/>
    <w:rsid w:val="00417519"/>
    <w:rsid w:val="004178D4"/>
    <w:rsid w:val="004202CE"/>
    <w:rsid w:val="00421217"/>
    <w:rsid w:val="004226FE"/>
    <w:rsid w:val="00423E37"/>
    <w:rsid w:val="0042404F"/>
    <w:rsid w:val="00425791"/>
    <w:rsid w:val="00426C64"/>
    <w:rsid w:val="00426F3C"/>
    <w:rsid w:val="00426FF8"/>
    <w:rsid w:val="004301B3"/>
    <w:rsid w:val="004308B4"/>
    <w:rsid w:val="00430AC0"/>
    <w:rsid w:val="00430C98"/>
    <w:rsid w:val="004311D9"/>
    <w:rsid w:val="00431C93"/>
    <w:rsid w:val="0043285F"/>
    <w:rsid w:val="00433B2F"/>
    <w:rsid w:val="00435185"/>
    <w:rsid w:val="00435341"/>
    <w:rsid w:val="00435DDC"/>
    <w:rsid w:val="0043660A"/>
    <w:rsid w:val="00436D26"/>
    <w:rsid w:val="00436E9F"/>
    <w:rsid w:val="00436FC0"/>
    <w:rsid w:val="00437165"/>
    <w:rsid w:val="00437895"/>
    <w:rsid w:val="004466A3"/>
    <w:rsid w:val="00446CFD"/>
    <w:rsid w:val="0044708D"/>
    <w:rsid w:val="004471FA"/>
    <w:rsid w:val="00447E39"/>
    <w:rsid w:val="00450192"/>
    <w:rsid w:val="00450209"/>
    <w:rsid w:val="0045098A"/>
    <w:rsid w:val="004510E1"/>
    <w:rsid w:val="0045173D"/>
    <w:rsid w:val="00451D11"/>
    <w:rsid w:val="004521E4"/>
    <w:rsid w:val="00452390"/>
    <w:rsid w:val="004535FE"/>
    <w:rsid w:val="00453AB3"/>
    <w:rsid w:val="00454183"/>
    <w:rsid w:val="00454D54"/>
    <w:rsid w:val="0045639C"/>
    <w:rsid w:val="00457496"/>
    <w:rsid w:val="00457BD1"/>
    <w:rsid w:val="004604B1"/>
    <w:rsid w:val="00461746"/>
    <w:rsid w:val="00461D7C"/>
    <w:rsid w:val="004620CF"/>
    <w:rsid w:val="00462325"/>
    <w:rsid w:val="00462DCC"/>
    <w:rsid w:val="0046386B"/>
    <w:rsid w:val="004641CC"/>
    <w:rsid w:val="004644F6"/>
    <w:rsid w:val="004674E0"/>
    <w:rsid w:val="004702A3"/>
    <w:rsid w:val="00470B36"/>
    <w:rsid w:val="00471E08"/>
    <w:rsid w:val="004721A0"/>
    <w:rsid w:val="00472895"/>
    <w:rsid w:val="0047308A"/>
    <w:rsid w:val="004736A9"/>
    <w:rsid w:val="00473AE5"/>
    <w:rsid w:val="004740A4"/>
    <w:rsid w:val="0047472D"/>
    <w:rsid w:val="00474B09"/>
    <w:rsid w:val="00474F1F"/>
    <w:rsid w:val="00475142"/>
    <w:rsid w:val="00477754"/>
    <w:rsid w:val="004777DA"/>
    <w:rsid w:val="004778BD"/>
    <w:rsid w:val="00482842"/>
    <w:rsid w:val="00482860"/>
    <w:rsid w:val="00482F89"/>
    <w:rsid w:val="00483DF9"/>
    <w:rsid w:val="00484109"/>
    <w:rsid w:val="00484725"/>
    <w:rsid w:val="004852A9"/>
    <w:rsid w:val="00486628"/>
    <w:rsid w:val="00486F2A"/>
    <w:rsid w:val="00487BA7"/>
    <w:rsid w:val="00490793"/>
    <w:rsid w:val="00490AD0"/>
    <w:rsid w:val="004911F6"/>
    <w:rsid w:val="0049158F"/>
    <w:rsid w:val="004915A8"/>
    <w:rsid w:val="00491D04"/>
    <w:rsid w:val="00491F03"/>
    <w:rsid w:val="00491F78"/>
    <w:rsid w:val="00492A18"/>
    <w:rsid w:val="00492B86"/>
    <w:rsid w:val="00492EF7"/>
    <w:rsid w:val="0049389B"/>
    <w:rsid w:val="00494F68"/>
    <w:rsid w:val="00495868"/>
    <w:rsid w:val="0049660F"/>
    <w:rsid w:val="00496B04"/>
    <w:rsid w:val="00497DC0"/>
    <w:rsid w:val="00497E8B"/>
    <w:rsid w:val="004A23CC"/>
    <w:rsid w:val="004A25D3"/>
    <w:rsid w:val="004A25F2"/>
    <w:rsid w:val="004A3369"/>
    <w:rsid w:val="004A4557"/>
    <w:rsid w:val="004A5159"/>
    <w:rsid w:val="004A5874"/>
    <w:rsid w:val="004A5D21"/>
    <w:rsid w:val="004A6213"/>
    <w:rsid w:val="004A6834"/>
    <w:rsid w:val="004A69C6"/>
    <w:rsid w:val="004A7474"/>
    <w:rsid w:val="004A7CD9"/>
    <w:rsid w:val="004A7D3F"/>
    <w:rsid w:val="004B0703"/>
    <w:rsid w:val="004B089C"/>
    <w:rsid w:val="004B160B"/>
    <w:rsid w:val="004B16A8"/>
    <w:rsid w:val="004B1DA5"/>
    <w:rsid w:val="004B2F79"/>
    <w:rsid w:val="004B3486"/>
    <w:rsid w:val="004B38D3"/>
    <w:rsid w:val="004B3B95"/>
    <w:rsid w:val="004B3F4F"/>
    <w:rsid w:val="004B4DA5"/>
    <w:rsid w:val="004B50AC"/>
    <w:rsid w:val="004B50E8"/>
    <w:rsid w:val="004B559C"/>
    <w:rsid w:val="004B5B4F"/>
    <w:rsid w:val="004B6E8A"/>
    <w:rsid w:val="004B7744"/>
    <w:rsid w:val="004B77F6"/>
    <w:rsid w:val="004C00A8"/>
    <w:rsid w:val="004C092F"/>
    <w:rsid w:val="004C0E93"/>
    <w:rsid w:val="004C16AE"/>
    <w:rsid w:val="004C1DB2"/>
    <w:rsid w:val="004C2D50"/>
    <w:rsid w:val="004C2E0F"/>
    <w:rsid w:val="004C4061"/>
    <w:rsid w:val="004C45AD"/>
    <w:rsid w:val="004C5224"/>
    <w:rsid w:val="004C54BC"/>
    <w:rsid w:val="004C5940"/>
    <w:rsid w:val="004C5FDF"/>
    <w:rsid w:val="004C6780"/>
    <w:rsid w:val="004C7185"/>
    <w:rsid w:val="004D138D"/>
    <w:rsid w:val="004D278B"/>
    <w:rsid w:val="004D31E0"/>
    <w:rsid w:val="004D4429"/>
    <w:rsid w:val="004D44AE"/>
    <w:rsid w:val="004D456A"/>
    <w:rsid w:val="004D47C2"/>
    <w:rsid w:val="004D4C67"/>
    <w:rsid w:val="004D54AD"/>
    <w:rsid w:val="004D6787"/>
    <w:rsid w:val="004E0962"/>
    <w:rsid w:val="004E1043"/>
    <w:rsid w:val="004E11FF"/>
    <w:rsid w:val="004E17B5"/>
    <w:rsid w:val="004E2224"/>
    <w:rsid w:val="004E23B1"/>
    <w:rsid w:val="004E2757"/>
    <w:rsid w:val="004E3259"/>
    <w:rsid w:val="004E336F"/>
    <w:rsid w:val="004E3EB8"/>
    <w:rsid w:val="004E410C"/>
    <w:rsid w:val="004E4460"/>
    <w:rsid w:val="004E4D35"/>
    <w:rsid w:val="004E53D5"/>
    <w:rsid w:val="004E579B"/>
    <w:rsid w:val="004E62B9"/>
    <w:rsid w:val="004E64BE"/>
    <w:rsid w:val="004E6A7E"/>
    <w:rsid w:val="004F0357"/>
    <w:rsid w:val="004F0AFB"/>
    <w:rsid w:val="004F14B3"/>
    <w:rsid w:val="004F1B2D"/>
    <w:rsid w:val="004F39FB"/>
    <w:rsid w:val="004F5404"/>
    <w:rsid w:val="004F5896"/>
    <w:rsid w:val="004F6BC0"/>
    <w:rsid w:val="004F7684"/>
    <w:rsid w:val="00500C92"/>
    <w:rsid w:val="0050114C"/>
    <w:rsid w:val="00502435"/>
    <w:rsid w:val="00502C19"/>
    <w:rsid w:val="005047C3"/>
    <w:rsid w:val="0050496F"/>
    <w:rsid w:val="0050503F"/>
    <w:rsid w:val="00505354"/>
    <w:rsid w:val="005065C8"/>
    <w:rsid w:val="005069E9"/>
    <w:rsid w:val="00507294"/>
    <w:rsid w:val="00507BBA"/>
    <w:rsid w:val="00507D4B"/>
    <w:rsid w:val="0051163F"/>
    <w:rsid w:val="0051287E"/>
    <w:rsid w:val="00512D16"/>
    <w:rsid w:val="00512F99"/>
    <w:rsid w:val="00513542"/>
    <w:rsid w:val="005145ED"/>
    <w:rsid w:val="00514AC9"/>
    <w:rsid w:val="00515879"/>
    <w:rsid w:val="00515B44"/>
    <w:rsid w:val="00515BE2"/>
    <w:rsid w:val="00516AD4"/>
    <w:rsid w:val="005205DA"/>
    <w:rsid w:val="00520A5E"/>
    <w:rsid w:val="005217DA"/>
    <w:rsid w:val="00521EA0"/>
    <w:rsid w:val="005224BD"/>
    <w:rsid w:val="00523448"/>
    <w:rsid w:val="00524271"/>
    <w:rsid w:val="0052544A"/>
    <w:rsid w:val="00525920"/>
    <w:rsid w:val="00525ED7"/>
    <w:rsid w:val="00526FE3"/>
    <w:rsid w:val="00527389"/>
    <w:rsid w:val="00527FFA"/>
    <w:rsid w:val="00530105"/>
    <w:rsid w:val="0053090F"/>
    <w:rsid w:val="00531081"/>
    <w:rsid w:val="00532206"/>
    <w:rsid w:val="00532717"/>
    <w:rsid w:val="005332AE"/>
    <w:rsid w:val="0053385C"/>
    <w:rsid w:val="005352EC"/>
    <w:rsid w:val="00535A51"/>
    <w:rsid w:val="0053610B"/>
    <w:rsid w:val="005361CC"/>
    <w:rsid w:val="005363F1"/>
    <w:rsid w:val="005369F6"/>
    <w:rsid w:val="00536CD3"/>
    <w:rsid w:val="0053718D"/>
    <w:rsid w:val="00537B2A"/>
    <w:rsid w:val="005405D8"/>
    <w:rsid w:val="0054068F"/>
    <w:rsid w:val="00540814"/>
    <w:rsid w:val="00542526"/>
    <w:rsid w:val="005427BB"/>
    <w:rsid w:val="005428D2"/>
    <w:rsid w:val="00543E13"/>
    <w:rsid w:val="005469DC"/>
    <w:rsid w:val="00546B1B"/>
    <w:rsid w:val="00547461"/>
    <w:rsid w:val="0054789F"/>
    <w:rsid w:val="005500D7"/>
    <w:rsid w:val="005500DE"/>
    <w:rsid w:val="00551428"/>
    <w:rsid w:val="00551C6D"/>
    <w:rsid w:val="00552161"/>
    <w:rsid w:val="00552FD6"/>
    <w:rsid w:val="005535C7"/>
    <w:rsid w:val="0055367E"/>
    <w:rsid w:val="005537B3"/>
    <w:rsid w:val="00553BFC"/>
    <w:rsid w:val="005541D5"/>
    <w:rsid w:val="00554A89"/>
    <w:rsid w:val="00555000"/>
    <w:rsid w:val="005551CC"/>
    <w:rsid w:val="005557C8"/>
    <w:rsid w:val="00556B54"/>
    <w:rsid w:val="00556ED5"/>
    <w:rsid w:val="0056029A"/>
    <w:rsid w:val="00561157"/>
    <w:rsid w:val="005622B9"/>
    <w:rsid w:val="00563182"/>
    <w:rsid w:val="0056339B"/>
    <w:rsid w:val="00563D03"/>
    <w:rsid w:val="0056591A"/>
    <w:rsid w:val="00566ACF"/>
    <w:rsid w:val="00566AE0"/>
    <w:rsid w:val="00566C2A"/>
    <w:rsid w:val="00567D6D"/>
    <w:rsid w:val="00570307"/>
    <w:rsid w:val="00570EF6"/>
    <w:rsid w:val="00571C4F"/>
    <w:rsid w:val="00572449"/>
    <w:rsid w:val="00572CD0"/>
    <w:rsid w:val="00572DF8"/>
    <w:rsid w:val="0057346D"/>
    <w:rsid w:val="00573A38"/>
    <w:rsid w:val="0057507F"/>
    <w:rsid w:val="00575974"/>
    <w:rsid w:val="00575DA4"/>
    <w:rsid w:val="005767CE"/>
    <w:rsid w:val="00576A7D"/>
    <w:rsid w:val="0058031B"/>
    <w:rsid w:val="005805BE"/>
    <w:rsid w:val="00580A8B"/>
    <w:rsid w:val="00580B7E"/>
    <w:rsid w:val="00580B91"/>
    <w:rsid w:val="0058109B"/>
    <w:rsid w:val="0058230C"/>
    <w:rsid w:val="0058239E"/>
    <w:rsid w:val="00582C83"/>
    <w:rsid w:val="005830CF"/>
    <w:rsid w:val="00584894"/>
    <w:rsid w:val="0058509C"/>
    <w:rsid w:val="00585814"/>
    <w:rsid w:val="005858E2"/>
    <w:rsid w:val="00585FDD"/>
    <w:rsid w:val="00586B4E"/>
    <w:rsid w:val="00587348"/>
    <w:rsid w:val="00587BD7"/>
    <w:rsid w:val="005906B3"/>
    <w:rsid w:val="005908B4"/>
    <w:rsid w:val="00590F03"/>
    <w:rsid w:val="00591233"/>
    <w:rsid w:val="005915E1"/>
    <w:rsid w:val="00591B24"/>
    <w:rsid w:val="005932E9"/>
    <w:rsid w:val="00594A4F"/>
    <w:rsid w:val="00594CE5"/>
    <w:rsid w:val="00596B06"/>
    <w:rsid w:val="00596E8D"/>
    <w:rsid w:val="00597841"/>
    <w:rsid w:val="005A01D0"/>
    <w:rsid w:val="005A02CE"/>
    <w:rsid w:val="005A0983"/>
    <w:rsid w:val="005A10E4"/>
    <w:rsid w:val="005A1A39"/>
    <w:rsid w:val="005A1A7A"/>
    <w:rsid w:val="005A20D5"/>
    <w:rsid w:val="005A24B0"/>
    <w:rsid w:val="005A38B0"/>
    <w:rsid w:val="005A3BBC"/>
    <w:rsid w:val="005A460D"/>
    <w:rsid w:val="005A48C1"/>
    <w:rsid w:val="005A584F"/>
    <w:rsid w:val="005A6B67"/>
    <w:rsid w:val="005A6EE2"/>
    <w:rsid w:val="005A7F67"/>
    <w:rsid w:val="005B09D1"/>
    <w:rsid w:val="005B107D"/>
    <w:rsid w:val="005B3779"/>
    <w:rsid w:val="005B378C"/>
    <w:rsid w:val="005B4077"/>
    <w:rsid w:val="005B466F"/>
    <w:rsid w:val="005B54B2"/>
    <w:rsid w:val="005B551B"/>
    <w:rsid w:val="005B5836"/>
    <w:rsid w:val="005B5A1D"/>
    <w:rsid w:val="005B65A5"/>
    <w:rsid w:val="005B6A9E"/>
    <w:rsid w:val="005B6C32"/>
    <w:rsid w:val="005B732F"/>
    <w:rsid w:val="005C0633"/>
    <w:rsid w:val="005C1ABA"/>
    <w:rsid w:val="005C21CA"/>
    <w:rsid w:val="005C263C"/>
    <w:rsid w:val="005C26BD"/>
    <w:rsid w:val="005C3110"/>
    <w:rsid w:val="005C32AB"/>
    <w:rsid w:val="005C32FE"/>
    <w:rsid w:val="005C36F0"/>
    <w:rsid w:val="005C3D2A"/>
    <w:rsid w:val="005C3D33"/>
    <w:rsid w:val="005C3F4B"/>
    <w:rsid w:val="005C4709"/>
    <w:rsid w:val="005C49D3"/>
    <w:rsid w:val="005C553B"/>
    <w:rsid w:val="005C593B"/>
    <w:rsid w:val="005C6023"/>
    <w:rsid w:val="005C60E0"/>
    <w:rsid w:val="005C6C54"/>
    <w:rsid w:val="005C6D2D"/>
    <w:rsid w:val="005C7EBC"/>
    <w:rsid w:val="005C7EF3"/>
    <w:rsid w:val="005D013A"/>
    <w:rsid w:val="005D20C0"/>
    <w:rsid w:val="005D23CA"/>
    <w:rsid w:val="005D249B"/>
    <w:rsid w:val="005D3013"/>
    <w:rsid w:val="005D321B"/>
    <w:rsid w:val="005D3DDB"/>
    <w:rsid w:val="005D3EF7"/>
    <w:rsid w:val="005D412E"/>
    <w:rsid w:val="005D417E"/>
    <w:rsid w:val="005D4722"/>
    <w:rsid w:val="005D4789"/>
    <w:rsid w:val="005D47BD"/>
    <w:rsid w:val="005D5A4F"/>
    <w:rsid w:val="005E0EB5"/>
    <w:rsid w:val="005E0F1A"/>
    <w:rsid w:val="005E1B4E"/>
    <w:rsid w:val="005E4187"/>
    <w:rsid w:val="005E5489"/>
    <w:rsid w:val="005E5C09"/>
    <w:rsid w:val="005E6E68"/>
    <w:rsid w:val="005E704B"/>
    <w:rsid w:val="005E7C53"/>
    <w:rsid w:val="005F026B"/>
    <w:rsid w:val="005F0EA1"/>
    <w:rsid w:val="005F15A5"/>
    <w:rsid w:val="005F1950"/>
    <w:rsid w:val="005F2671"/>
    <w:rsid w:val="005F3340"/>
    <w:rsid w:val="005F36BE"/>
    <w:rsid w:val="005F3CED"/>
    <w:rsid w:val="005F3D1D"/>
    <w:rsid w:val="005F3D75"/>
    <w:rsid w:val="005F3F92"/>
    <w:rsid w:val="005F4A3A"/>
    <w:rsid w:val="005F568F"/>
    <w:rsid w:val="005F61DC"/>
    <w:rsid w:val="005F63AC"/>
    <w:rsid w:val="005F6618"/>
    <w:rsid w:val="005F7B20"/>
    <w:rsid w:val="00600963"/>
    <w:rsid w:val="00601C09"/>
    <w:rsid w:val="00602318"/>
    <w:rsid w:val="00602E8B"/>
    <w:rsid w:val="006039D8"/>
    <w:rsid w:val="006049CF"/>
    <w:rsid w:val="006051D9"/>
    <w:rsid w:val="006056D4"/>
    <w:rsid w:val="00606301"/>
    <w:rsid w:val="00606E9E"/>
    <w:rsid w:val="0060767B"/>
    <w:rsid w:val="00607735"/>
    <w:rsid w:val="0061077B"/>
    <w:rsid w:val="0061141D"/>
    <w:rsid w:val="0061159C"/>
    <w:rsid w:val="00611CAC"/>
    <w:rsid w:val="00611E0F"/>
    <w:rsid w:val="00612431"/>
    <w:rsid w:val="00612CD2"/>
    <w:rsid w:val="00613BFD"/>
    <w:rsid w:val="00613DD5"/>
    <w:rsid w:val="00614A1C"/>
    <w:rsid w:val="00615073"/>
    <w:rsid w:val="00615592"/>
    <w:rsid w:val="00615B21"/>
    <w:rsid w:val="00616531"/>
    <w:rsid w:val="006167CA"/>
    <w:rsid w:val="00617693"/>
    <w:rsid w:val="006179F9"/>
    <w:rsid w:val="00620090"/>
    <w:rsid w:val="00620DE1"/>
    <w:rsid w:val="00622770"/>
    <w:rsid w:val="00622E8F"/>
    <w:rsid w:val="00623904"/>
    <w:rsid w:val="0062396F"/>
    <w:rsid w:val="006260B1"/>
    <w:rsid w:val="00630E2C"/>
    <w:rsid w:val="0063109F"/>
    <w:rsid w:val="006312E6"/>
    <w:rsid w:val="00631B17"/>
    <w:rsid w:val="00632684"/>
    <w:rsid w:val="006329BF"/>
    <w:rsid w:val="006329F8"/>
    <w:rsid w:val="00632A7F"/>
    <w:rsid w:val="00634503"/>
    <w:rsid w:val="00634F15"/>
    <w:rsid w:val="00636032"/>
    <w:rsid w:val="00636378"/>
    <w:rsid w:val="00636485"/>
    <w:rsid w:val="006369FE"/>
    <w:rsid w:val="00636A4C"/>
    <w:rsid w:val="0063726F"/>
    <w:rsid w:val="0063799A"/>
    <w:rsid w:val="00640395"/>
    <w:rsid w:val="0064142C"/>
    <w:rsid w:val="006415CC"/>
    <w:rsid w:val="0064198C"/>
    <w:rsid w:val="006425F4"/>
    <w:rsid w:val="006427C5"/>
    <w:rsid w:val="00642BD8"/>
    <w:rsid w:val="00642E9E"/>
    <w:rsid w:val="00643481"/>
    <w:rsid w:val="00643510"/>
    <w:rsid w:val="00645E2E"/>
    <w:rsid w:val="006462EC"/>
    <w:rsid w:val="00646ECE"/>
    <w:rsid w:val="006475E1"/>
    <w:rsid w:val="00647B39"/>
    <w:rsid w:val="00647DC8"/>
    <w:rsid w:val="0065078B"/>
    <w:rsid w:val="00650830"/>
    <w:rsid w:val="00650A6C"/>
    <w:rsid w:val="00650E32"/>
    <w:rsid w:val="006511D3"/>
    <w:rsid w:val="00651384"/>
    <w:rsid w:val="00651B7F"/>
    <w:rsid w:val="00651CD8"/>
    <w:rsid w:val="00651CEC"/>
    <w:rsid w:val="0065212A"/>
    <w:rsid w:val="0065257D"/>
    <w:rsid w:val="0065271B"/>
    <w:rsid w:val="00652CBC"/>
    <w:rsid w:val="00655F39"/>
    <w:rsid w:val="006562B5"/>
    <w:rsid w:val="0065744A"/>
    <w:rsid w:val="00657630"/>
    <w:rsid w:val="00657EE5"/>
    <w:rsid w:val="00657F0F"/>
    <w:rsid w:val="0066022F"/>
    <w:rsid w:val="006622C6"/>
    <w:rsid w:val="00662367"/>
    <w:rsid w:val="00662BFB"/>
    <w:rsid w:val="00662FF6"/>
    <w:rsid w:val="00664FEA"/>
    <w:rsid w:val="0066615D"/>
    <w:rsid w:val="00667010"/>
    <w:rsid w:val="0066712C"/>
    <w:rsid w:val="00667AAF"/>
    <w:rsid w:val="00667D96"/>
    <w:rsid w:val="00667F8E"/>
    <w:rsid w:val="006704DF"/>
    <w:rsid w:val="00671330"/>
    <w:rsid w:val="006718C8"/>
    <w:rsid w:val="00672303"/>
    <w:rsid w:val="00672DDA"/>
    <w:rsid w:val="006734AA"/>
    <w:rsid w:val="00674B43"/>
    <w:rsid w:val="006762DC"/>
    <w:rsid w:val="00676313"/>
    <w:rsid w:val="006767F4"/>
    <w:rsid w:val="00676BD4"/>
    <w:rsid w:val="006770C4"/>
    <w:rsid w:val="0067713D"/>
    <w:rsid w:val="006779CB"/>
    <w:rsid w:val="00677A1B"/>
    <w:rsid w:val="00680D1E"/>
    <w:rsid w:val="00680D41"/>
    <w:rsid w:val="0068125A"/>
    <w:rsid w:val="006812AD"/>
    <w:rsid w:val="00681FB5"/>
    <w:rsid w:val="00682A96"/>
    <w:rsid w:val="006830F8"/>
    <w:rsid w:val="0068329C"/>
    <w:rsid w:val="0068428B"/>
    <w:rsid w:val="0068430D"/>
    <w:rsid w:val="0068532F"/>
    <w:rsid w:val="0068626B"/>
    <w:rsid w:val="0068658F"/>
    <w:rsid w:val="006865C8"/>
    <w:rsid w:val="00687185"/>
    <w:rsid w:val="00687C00"/>
    <w:rsid w:val="00690BDC"/>
    <w:rsid w:val="00690E22"/>
    <w:rsid w:val="006910E4"/>
    <w:rsid w:val="006911E9"/>
    <w:rsid w:val="006922F0"/>
    <w:rsid w:val="00693195"/>
    <w:rsid w:val="00694589"/>
    <w:rsid w:val="00694973"/>
    <w:rsid w:val="00694B2E"/>
    <w:rsid w:val="00694DF3"/>
    <w:rsid w:val="0069501A"/>
    <w:rsid w:val="00695811"/>
    <w:rsid w:val="00695ABF"/>
    <w:rsid w:val="006A02C6"/>
    <w:rsid w:val="006A0D3F"/>
    <w:rsid w:val="006A0D76"/>
    <w:rsid w:val="006A1327"/>
    <w:rsid w:val="006A1458"/>
    <w:rsid w:val="006A1648"/>
    <w:rsid w:val="006A19A4"/>
    <w:rsid w:val="006A1DCB"/>
    <w:rsid w:val="006A3A05"/>
    <w:rsid w:val="006A4121"/>
    <w:rsid w:val="006A43BD"/>
    <w:rsid w:val="006A4D13"/>
    <w:rsid w:val="006A6158"/>
    <w:rsid w:val="006A759C"/>
    <w:rsid w:val="006A7ABD"/>
    <w:rsid w:val="006B0934"/>
    <w:rsid w:val="006B1FE0"/>
    <w:rsid w:val="006B3282"/>
    <w:rsid w:val="006B41F6"/>
    <w:rsid w:val="006B47FF"/>
    <w:rsid w:val="006B5344"/>
    <w:rsid w:val="006B59F3"/>
    <w:rsid w:val="006B69A7"/>
    <w:rsid w:val="006B7918"/>
    <w:rsid w:val="006B7B00"/>
    <w:rsid w:val="006C01F9"/>
    <w:rsid w:val="006C08C7"/>
    <w:rsid w:val="006C08EC"/>
    <w:rsid w:val="006C0F7B"/>
    <w:rsid w:val="006C42F0"/>
    <w:rsid w:val="006C4A0A"/>
    <w:rsid w:val="006C5919"/>
    <w:rsid w:val="006C5FC8"/>
    <w:rsid w:val="006C6241"/>
    <w:rsid w:val="006C62BD"/>
    <w:rsid w:val="006C65B0"/>
    <w:rsid w:val="006C6662"/>
    <w:rsid w:val="006C6B6F"/>
    <w:rsid w:val="006C7015"/>
    <w:rsid w:val="006C723B"/>
    <w:rsid w:val="006D0B49"/>
    <w:rsid w:val="006D1025"/>
    <w:rsid w:val="006D132E"/>
    <w:rsid w:val="006D1655"/>
    <w:rsid w:val="006D1A01"/>
    <w:rsid w:val="006D277C"/>
    <w:rsid w:val="006D27F1"/>
    <w:rsid w:val="006D2A56"/>
    <w:rsid w:val="006D3997"/>
    <w:rsid w:val="006D4484"/>
    <w:rsid w:val="006D4677"/>
    <w:rsid w:val="006D54DA"/>
    <w:rsid w:val="006D5739"/>
    <w:rsid w:val="006D585B"/>
    <w:rsid w:val="006D657E"/>
    <w:rsid w:val="006E0ABB"/>
    <w:rsid w:val="006E0B09"/>
    <w:rsid w:val="006E12C4"/>
    <w:rsid w:val="006E14F1"/>
    <w:rsid w:val="006E1F96"/>
    <w:rsid w:val="006E26FB"/>
    <w:rsid w:val="006E27E6"/>
    <w:rsid w:val="006E38BA"/>
    <w:rsid w:val="006E3EAF"/>
    <w:rsid w:val="006E455B"/>
    <w:rsid w:val="006E5C9B"/>
    <w:rsid w:val="006E6106"/>
    <w:rsid w:val="006E6A74"/>
    <w:rsid w:val="006E6CD5"/>
    <w:rsid w:val="006E6FA5"/>
    <w:rsid w:val="006E764A"/>
    <w:rsid w:val="006E7971"/>
    <w:rsid w:val="006F000A"/>
    <w:rsid w:val="006F05B5"/>
    <w:rsid w:val="006F0E20"/>
    <w:rsid w:val="006F2487"/>
    <w:rsid w:val="006F325A"/>
    <w:rsid w:val="006F3B1A"/>
    <w:rsid w:val="006F412F"/>
    <w:rsid w:val="006F4923"/>
    <w:rsid w:val="006F5FC1"/>
    <w:rsid w:val="006F78C3"/>
    <w:rsid w:val="006F78FD"/>
    <w:rsid w:val="006F7CB2"/>
    <w:rsid w:val="00700E1B"/>
    <w:rsid w:val="00701C3F"/>
    <w:rsid w:val="00702006"/>
    <w:rsid w:val="0070282C"/>
    <w:rsid w:val="00702A84"/>
    <w:rsid w:val="00702C7F"/>
    <w:rsid w:val="00703426"/>
    <w:rsid w:val="0070370C"/>
    <w:rsid w:val="00703CC5"/>
    <w:rsid w:val="00704A07"/>
    <w:rsid w:val="007050F9"/>
    <w:rsid w:val="0070565F"/>
    <w:rsid w:val="0070692E"/>
    <w:rsid w:val="00707087"/>
    <w:rsid w:val="0071083A"/>
    <w:rsid w:val="00711008"/>
    <w:rsid w:val="007115FB"/>
    <w:rsid w:val="00711B0F"/>
    <w:rsid w:val="00711C61"/>
    <w:rsid w:val="007123E9"/>
    <w:rsid w:val="00712A98"/>
    <w:rsid w:val="007136D8"/>
    <w:rsid w:val="00715642"/>
    <w:rsid w:val="007158D4"/>
    <w:rsid w:val="007167E5"/>
    <w:rsid w:val="007173E8"/>
    <w:rsid w:val="00717996"/>
    <w:rsid w:val="00717D89"/>
    <w:rsid w:val="00720307"/>
    <w:rsid w:val="00720AB6"/>
    <w:rsid w:val="00720EFA"/>
    <w:rsid w:val="00723715"/>
    <w:rsid w:val="007252F3"/>
    <w:rsid w:val="007259D1"/>
    <w:rsid w:val="00727B05"/>
    <w:rsid w:val="00730B77"/>
    <w:rsid w:val="007329CF"/>
    <w:rsid w:val="00732E8C"/>
    <w:rsid w:val="00732F86"/>
    <w:rsid w:val="00734693"/>
    <w:rsid w:val="00734B6D"/>
    <w:rsid w:val="00734B88"/>
    <w:rsid w:val="00734D3C"/>
    <w:rsid w:val="007353C4"/>
    <w:rsid w:val="0073602F"/>
    <w:rsid w:val="00736BF2"/>
    <w:rsid w:val="0073744C"/>
    <w:rsid w:val="0073757C"/>
    <w:rsid w:val="00737749"/>
    <w:rsid w:val="00737969"/>
    <w:rsid w:val="00737FB1"/>
    <w:rsid w:val="00741C8A"/>
    <w:rsid w:val="0074247E"/>
    <w:rsid w:val="00742BBF"/>
    <w:rsid w:val="0074488D"/>
    <w:rsid w:val="00744A41"/>
    <w:rsid w:val="00745990"/>
    <w:rsid w:val="007466F7"/>
    <w:rsid w:val="00747E39"/>
    <w:rsid w:val="00747FA1"/>
    <w:rsid w:val="00751241"/>
    <w:rsid w:val="00752105"/>
    <w:rsid w:val="007531BD"/>
    <w:rsid w:val="00753926"/>
    <w:rsid w:val="007539BC"/>
    <w:rsid w:val="0075401B"/>
    <w:rsid w:val="00754273"/>
    <w:rsid w:val="0075463D"/>
    <w:rsid w:val="007547EA"/>
    <w:rsid w:val="00754A6D"/>
    <w:rsid w:val="00756C7C"/>
    <w:rsid w:val="00757BEB"/>
    <w:rsid w:val="007608EB"/>
    <w:rsid w:val="00761982"/>
    <w:rsid w:val="0076305C"/>
    <w:rsid w:val="0076462B"/>
    <w:rsid w:val="00764CA3"/>
    <w:rsid w:val="00764D59"/>
    <w:rsid w:val="007653F5"/>
    <w:rsid w:val="007666EB"/>
    <w:rsid w:val="007667B5"/>
    <w:rsid w:val="007674AD"/>
    <w:rsid w:val="00767686"/>
    <w:rsid w:val="00767F47"/>
    <w:rsid w:val="007700D1"/>
    <w:rsid w:val="007715BD"/>
    <w:rsid w:val="007717FE"/>
    <w:rsid w:val="00771E48"/>
    <w:rsid w:val="00772EA3"/>
    <w:rsid w:val="0077327F"/>
    <w:rsid w:val="007732BE"/>
    <w:rsid w:val="00773688"/>
    <w:rsid w:val="00773CD9"/>
    <w:rsid w:val="0077466C"/>
    <w:rsid w:val="00774732"/>
    <w:rsid w:val="00775198"/>
    <w:rsid w:val="00775545"/>
    <w:rsid w:val="007756AA"/>
    <w:rsid w:val="007757EA"/>
    <w:rsid w:val="00775846"/>
    <w:rsid w:val="00775A3D"/>
    <w:rsid w:val="00775F56"/>
    <w:rsid w:val="0077617F"/>
    <w:rsid w:val="00777E89"/>
    <w:rsid w:val="00780367"/>
    <w:rsid w:val="007805D0"/>
    <w:rsid w:val="00780D1C"/>
    <w:rsid w:val="00780D9F"/>
    <w:rsid w:val="0078126F"/>
    <w:rsid w:val="00781810"/>
    <w:rsid w:val="007818A7"/>
    <w:rsid w:val="00781937"/>
    <w:rsid w:val="00782DFE"/>
    <w:rsid w:val="00783CDF"/>
    <w:rsid w:val="007842C6"/>
    <w:rsid w:val="007846D8"/>
    <w:rsid w:val="0078503A"/>
    <w:rsid w:val="007875E8"/>
    <w:rsid w:val="00790C19"/>
    <w:rsid w:val="00791287"/>
    <w:rsid w:val="007914C6"/>
    <w:rsid w:val="00791D98"/>
    <w:rsid w:val="007923C9"/>
    <w:rsid w:val="0079261F"/>
    <w:rsid w:val="007927FC"/>
    <w:rsid w:val="007934A6"/>
    <w:rsid w:val="00793961"/>
    <w:rsid w:val="00793D29"/>
    <w:rsid w:val="00794417"/>
    <w:rsid w:val="007944C2"/>
    <w:rsid w:val="007947D3"/>
    <w:rsid w:val="00794B1C"/>
    <w:rsid w:val="007950DD"/>
    <w:rsid w:val="0079519E"/>
    <w:rsid w:val="007954E7"/>
    <w:rsid w:val="00796550"/>
    <w:rsid w:val="00796ACB"/>
    <w:rsid w:val="00797EA7"/>
    <w:rsid w:val="007A0F37"/>
    <w:rsid w:val="007A1915"/>
    <w:rsid w:val="007A26E4"/>
    <w:rsid w:val="007A2C47"/>
    <w:rsid w:val="007A2E85"/>
    <w:rsid w:val="007A3856"/>
    <w:rsid w:val="007A38B5"/>
    <w:rsid w:val="007A3E7E"/>
    <w:rsid w:val="007A3F6B"/>
    <w:rsid w:val="007A41C0"/>
    <w:rsid w:val="007A4743"/>
    <w:rsid w:val="007A56FD"/>
    <w:rsid w:val="007A5A80"/>
    <w:rsid w:val="007A6090"/>
    <w:rsid w:val="007A6BDE"/>
    <w:rsid w:val="007A75A1"/>
    <w:rsid w:val="007A75D3"/>
    <w:rsid w:val="007A7AE8"/>
    <w:rsid w:val="007B01BB"/>
    <w:rsid w:val="007B09E3"/>
    <w:rsid w:val="007B124D"/>
    <w:rsid w:val="007B1AD7"/>
    <w:rsid w:val="007B276B"/>
    <w:rsid w:val="007B3472"/>
    <w:rsid w:val="007B3527"/>
    <w:rsid w:val="007B3AA3"/>
    <w:rsid w:val="007B4725"/>
    <w:rsid w:val="007B4964"/>
    <w:rsid w:val="007B4CA9"/>
    <w:rsid w:val="007B50F3"/>
    <w:rsid w:val="007B524D"/>
    <w:rsid w:val="007B7697"/>
    <w:rsid w:val="007B793B"/>
    <w:rsid w:val="007B7CC3"/>
    <w:rsid w:val="007C050F"/>
    <w:rsid w:val="007C0EB9"/>
    <w:rsid w:val="007C16A4"/>
    <w:rsid w:val="007C1925"/>
    <w:rsid w:val="007C248F"/>
    <w:rsid w:val="007C24D9"/>
    <w:rsid w:val="007C3DCD"/>
    <w:rsid w:val="007C408E"/>
    <w:rsid w:val="007C4F63"/>
    <w:rsid w:val="007C5280"/>
    <w:rsid w:val="007C57A5"/>
    <w:rsid w:val="007C623D"/>
    <w:rsid w:val="007C645B"/>
    <w:rsid w:val="007D0059"/>
    <w:rsid w:val="007D00B5"/>
    <w:rsid w:val="007D086C"/>
    <w:rsid w:val="007D0D9B"/>
    <w:rsid w:val="007D0DAE"/>
    <w:rsid w:val="007D1255"/>
    <w:rsid w:val="007D1655"/>
    <w:rsid w:val="007D24AA"/>
    <w:rsid w:val="007D2AD6"/>
    <w:rsid w:val="007D2C7F"/>
    <w:rsid w:val="007D3CAE"/>
    <w:rsid w:val="007D3CF7"/>
    <w:rsid w:val="007D3D66"/>
    <w:rsid w:val="007D4C6A"/>
    <w:rsid w:val="007D4D10"/>
    <w:rsid w:val="007D687C"/>
    <w:rsid w:val="007D6C74"/>
    <w:rsid w:val="007E0563"/>
    <w:rsid w:val="007E16E7"/>
    <w:rsid w:val="007E1E85"/>
    <w:rsid w:val="007E2211"/>
    <w:rsid w:val="007E2B32"/>
    <w:rsid w:val="007E332B"/>
    <w:rsid w:val="007E37E0"/>
    <w:rsid w:val="007E3DFF"/>
    <w:rsid w:val="007E44FB"/>
    <w:rsid w:val="007E5ABB"/>
    <w:rsid w:val="007E5C7C"/>
    <w:rsid w:val="007E5E8A"/>
    <w:rsid w:val="007E60F3"/>
    <w:rsid w:val="007E671F"/>
    <w:rsid w:val="007E6E9C"/>
    <w:rsid w:val="007E7C7B"/>
    <w:rsid w:val="007F0CE8"/>
    <w:rsid w:val="007F1059"/>
    <w:rsid w:val="007F1193"/>
    <w:rsid w:val="007F145A"/>
    <w:rsid w:val="007F195C"/>
    <w:rsid w:val="007F2629"/>
    <w:rsid w:val="007F37C6"/>
    <w:rsid w:val="007F3E0D"/>
    <w:rsid w:val="007F41BF"/>
    <w:rsid w:val="007F422E"/>
    <w:rsid w:val="007F48F6"/>
    <w:rsid w:val="007F5CAB"/>
    <w:rsid w:val="007F6179"/>
    <w:rsid w:val="007F72F5"/>
    <w:rsid w:val="007F73C9"/>
    <w:rsid w:val="007F7DD5"/>
    <w:rsid w:val="008001A3"/>
    <w:rsid w:val="0080153A"/>
    <w:rsid w:val="00801543"/>
    <w:rsid w:val="00801932"/>
    <w:rsid w:val="00801A79"/>
    <w:rsid w:val="00801E14"/>
    <w:rsid w:val="008025DB"/>
    <w:rsid w:val="00802958"/>
    <w:rsid w:val="00802BC2"/>
    <w:rsid w:val="00803375"/>
    <w:rsid w:val="0080376C"/>
    <w:rsid w:val="008038EF"/>
    <w:rsid w:val="00803903"/>
    <w:rsid w:val="00803CAA"/>
    <w:rsid w:val="0080419E"/>
    <w:rsid w:val="00805087"/>
    <w:rsid w:val="008052FD"/>
    <w:rsid w:val="00805445"/>
    <w:rsid w:val="00806056"/>
    <w:rsid w:val="00806390"/>
    <w:rsid w:val="0080650A"/>
    <w:rsid w:val="00806954"/>
    <w:rsid w:val="00807A72"/>
    <w:rsid w:val="00807E29"/>
    <w:rsid w:val="0081245C"/>
    <w:rsid w:val="00812600"/>
    <w:rsid w:val="00812895"/>
    <w:rsid w:val="008128BE"/>
    <w:rsid w:val="00813EDB"/>
    <w:rsid w:val="00814869"/>
    <w:rsid w:val="00816299"/>
    <w:rsid w:val="00816318"/>
    <w:rsid w:val="008163A0"/>
    <w:rsid w:val="00816C5B"/>
    <w:rsid w:val="0081738B"/>
    <w:rsid w:val="0082025E"/>
    <w:rsid w:val="008203FB"/>
    <w:rsid w:val="00820405"/>
    <w:rsid w:val="008209B3"/>
    <w:rsid w:val="008213FC"/>
    <w:rsid w:val="00821431"/>
    <w:rsid w:val="0082172B"/>
    <w:rsid w:val="00822BB0"/>
    <w:rsid w:val="008231D4"/>
    <w:rsid w:val="008236BB"/>
    <w:rsid w:val="00823DB2"/>
    <w:rsid w:val="00823E8B"/>
    <w:rsid w:val="008253C2"/>
    <w:rsid w:val="00825CF7"/>
    <w:rsid w:val="00826B3E"/>
    <w:rsid w:val="00826C92"/>
    <w:rsid w:val="00827641"/>
    <w:rsid w:val="00827758"/>
    <w:rsid w:val="008279F0"/>
    <w:rsid w:val="008303AC"/>
    <w:rsid w:val="0083130B"/>
    <w:rsid w:val="008321F4"/>
    <w:rsid w:val="00832259"/>
    <w:rsid w:val="00832872"/>
    <w:rsid w:val="00833149"/>
    <w:rsid w:val="00833B03"/>
    <w:rsid w:val="008344E8"/>
    <w:rsid w:val="008359E4"/>
    <w:rsid w:val="00837104"/>
    <w:rsid w:val="00837BAF"/>
    <w:rsid w:val="0084074E"/>
    <w:rsid w:val="008413DE"/>
    <w:rsid w:val="00841AF6"/>
    <w:rsid w:val="008420FB"/>
    <w:rsid w:val="008431FA"/>
    <w:rsid w:val="00843339"/>
    <w:rsid w:val="0084341B"/>
    <w:rsid w:val="00843E6B"/>
    <w:rsid w:val="00843EEB"/>
    <w:rsid w:val="00844317"/>
    <w:rsid w:val="00844D96"/>
    <w:rsid w:val="00845BE8"/>
    <w:rsid w:val="00845F18"/>
    <w:rsid w:val="00846C87"/>
    <w:rsid w:val="00846D85"/>
    <w:rsid w:val="00847227"/>
    <w:rsid w:val="008475E8"/>
    <w:rsid w:val="0084772E"/>
    <w:rsid w:val="00850F0B"/>
    <w:rsid w:val="0085196F"/>
    <w:rsid w:val="00851BF9"/>
    <w:rsid w:val="00851D5C"/>
    <w:rsid w:val="0085227C"/>
    <w:rsid w:val="008529CF"/>
    <w:rsid w:val="00852DE9"/>
    <w:rsid w:val="00853263"/>
    <w:rsid w:val="008538B4"/>
    <w:rsid w:val="00853BB1"/>
    <w:rsid w:val="00853F16"/>
    <w:rsid w:val="00854401"/>
    <w:rsid w:val="008554A2"/>
    <w:rsid w:val="00855D9B"/>
    <w:rsid w:val="00857647"/>
    <w:rsid w:val="0085766D"/>
    <w:rsid w:val="00857BB2"/>
    <w:rsid w:val="00860571"/>
    <w:rsid w:val="0086066C"/>
    <w:rsid w:val="008607D5"/>
    <w:rsid w:val="008609B3"/>
    <w:rsid w:val="00860F19"/>
    <w:rsid w:val="00860F36"/>
    <w:rsid w:val="0086138C"/>
    <w:rsid w:val="00861D72"/>
    <w:rsid w:val="0086293D"/>
    <w:rsid w:val="00862A0E"/>
    <w:rsid w:val="00863B73"/>
    <w:rsid w:val="00864059"/>
    <w:rsid w:val="0086419A"/>
    <w:rsid w:val="008642B6"/>
    <w:rsid w:val="00864B32"/>
    <w:rsid w:val="008652C7"/>
    <w:rsid w:val="00865CB3"/>
    <w:rsid w:val="00865DC8"/>
    <w:rsid w:val="00865E79"/>
    <w:rsid w:val="00866E27"/>
    <w:rsid w:val="00867253"/>
    <w:rsid w:val="00870434"/>
    <w:rsid w:val="008708DC"/>
    <w:rsid w:val="00870C67"/>
    <w:rsid w:val="00871D9F"/>
    <w:rsid w:val="008727C6"/>
    <w:rsid w:val="00872A8A"/>
    <w:rsid w:val="00872C75"/>
    <w:rsid w:val="0087314D"/>
    <w:rsid w:val="0087332A"/>
    <w:rsid w:val="0087339B"/>
    <w:rsid w:val="008735F2"/>
    <w:rsid w:val="00873E98"/>
    <w:rsid w:val="00875E88"/>
    <w:rsid w:val="0087604A"/>
    <w:rsid w:val="0087636E"/>
    <w:rsid w:val="00876372"/>
    <w:rsid w:val="008763C4"/>
    <w:rsid w:val="00876CC3"/>
    <w:rsid w:val="008770CB"/>
    <w:rsid w:val="0087718E"/>
    <w:rsid w:val="008772C1"/>
    <w:rsid w:val="00880DEB"/>
    <w:rsid w:val="00881390"/>
    <w:rsid w:val="008815A6"/>
    <w:rsid w:val="00883F19"/>
    <w:rsid w:val="00884460"/>
    <w:rsid w:val="008845DD"/>
    <w:rsid w:val="00884E8C"/>
    <w:rsid w:val="0088518A"/>
    <w:rsid w:val="008852E1"/>
    <w:rsid w:val="008855D5"/>
    <w:rsid w:val="00885B87"/>
    <w:rsid w:val="00885F9F"/>
    <w:rsid w:val="008865D0"/>
    <w:rsid w:val="00886693"/>
    <w:rsid w:val="00886943"/>
    <w:rsid w:val="00886AD9"/>
    <w:rsid w:val="008874A8"/>
    <w:rsid w:val="00890A74"/>
    <w:rsid w:val="00890F44"/>
    <w:rsid w:val="00891457"/>
    <w:rsid w:val="008914B0"/>
    <w:rsid w:val="00892FA1"/>
    <w:rsid w:val="00893577"/>
    <w:rsid w:val="00894021"/>
    <w:rsid w:val="00894952"/>
    <w:rsid w:val="00896124"/>
    <w:rsid w:val="00896F14"/>
    <w:rsid w:val="00897752"/>
    <w:rsid w:val="00897CD8"/>
    <w:rsid w:val="008A046C"/>
    <w:rsid w:val="008A0E48"/>
    <w:rsid w:val="008A1AD5"/>
    <w:rsid w:val="008A20AF"/>
    <w:rsid w:val="008A2439"/>
    <w:rsid w:val="008A24F5"/>
    <w:rsid w:val="008A27B0"/>
    <w:rsid w:val="008A2FC9"/>
    <w:rsid w:val="008A36CF"/>
    <w:rsid w:val="008A4DD7"/>
    <w:rsid w:val="008A525A"/>
    <w:rsid w:val="008A5CF3"/>
    <w:rsid w:val="008A68B5"/>
    <w:rsid w:val="008A6942"/>
    <w:rsid w:val="008A73A1"/>
    <w:rsid w:val="008A7ECA"/>
    <w:rsid w:val="008A7F5E"/>
    <w:rsid w:val="008B07C3"/>
    <w:rsid w:val="008B0CCF"/>
    <w:rsid w:val="008B1C31"/>
    <w:rsid w:val="008B3AED"/>
    <w:rsid w:val="008B3F28"/>
    <w:rsid w:val="008B563D"/>
    <w:rsid w:val="008B61D3"/>
    <w:rsid w:val="008B7361"/>
    <w:rsid w:val="008B77AA"/>
    <w:rsid w:val="008B77E5"/>
    <w:rsid w:val="008B7E43"/>
    <w:rsid w:val="008C0506"/>
    <w:rsid w:val="008C053A"/>
    <w:rsid w:val="008C0FD0"/>
    <w:rsid w:val="008C11FE"/>
    <w:rsid w:val="008C197B"/>
    <w:rsid w:val="008C2FF9"/>
    <w:rsid w:val="008C3285"/>
    <w:rsid w:val="008C3DFD"/>
    <w:rsid w:val="008C5B31"/>
    <w:rsid w:val="008C6520"/>
    <w:rsid w:val="008C67D6"/>
    <w:rsid w:val="008C6AE1"/>
    <w:rsid w:val="008C6B19"/>
    <w:rsid w:val="008C79AF"/>
    <w:rsid w:val="008D0AD1"/>
    <w:rsid w:val="008D12BF"/>
    <w:rsid w:val="008D13A6"/>
    <w:rsid w:val="008D3C62"/>
    <w:rsid w:val="008D4A1A"/>
    <w:rsid w:val="008D4A73"/>
    <w:rsid w:val="008D4C96"/>
    <w:rsid w:val="008D4F87"/>
    <w:rsid w:val="008D58DD"/>
    <w:rsid w:val="008D59E0"/>
    <w:rsid w:val="008D5ECD"/>
    <w:rsid w:val="008D71FB"/>
    <w:rsid w:val="008D7B3A"/>
    <w:rsid w:val="008E0049"/>
    <w:rsid w:val="008E00DA"/>
    <w:rsid w:val="008E1E0A"/>
    <w:rsid w:val="008E27ED"/>
    <w:rsid w:val="008E3288"/>
    <w:rsid w:val="008E41F3"/>
    <w:rsid w:val="008E5462"/>
    <w:rsid w:val="008E590D"/>
    <w:rsid w:val="008E5D7B"/>
    <w:rsid w:val="008F02D7"/>
    <w:rsid w:val="008F0CA7"/>
    <w:rsid w:val="008F15C6"/>
    <w:rsid w:val="008F199F"/>
    <w:rsid w:val="008F21DC"/>
    <w:rsid w:val="008F24EB"/>
    <w:rsid w:val="008F3072"/>
    <w:rsid w:val="008F3225"/>
    <w:rsid w:val="008F41D1"/>
    <w:rsid w:val="008F4EF1"/>
    <w:rsid w:val="008F4F96"/>
    <w:rsid w:val="008F521D"/>
    <w:rsid w:val="008F5B87"/>
    <w:rsid w:val="008F5C0D"/>
    <w:rsid w:val="008F6017"/>
    <w:rsid w:val="008F70AA"/>
    <w:rsid w:val="008F7168"/>
    <w:rsid w:val="008F7D57"/>
    <w:rsid w:val="00900B9F"/>
    <w:rsid w:val="00901228"/>
    <w:rsid w:val="009015D9"/>
    <w:rsid w:val="009023A3"/>
    <w:rsid w:val="009048B2"/>
    <w:rsid w:val="00904D18"/>
    <w:rsid w:val="00905F82"/>
    <w:rsid w:val="00905FB9"/>
    <w:rsid w:val="00907BE5"/>
    <w:rsid w:val="00910200"/>
    <w:rsid w:val="009105D3"/>
    <w:rsid w:val="00910D83"/>
    <w:rsid w:val="0091161F"/>
    <w:rsid w:val="00911E4B"/>
    <w:rsid w:val="009121D5"/>
    <w:rsid w:val="00913DC4"/>
    <w:rsid w:val="009140C4"/>
    <w:rsid w:val="009141CC"/>
    <w:rsid w:val="00914266"/>
    <w:rsid w:val="00914EB9"/>
    <w:rsid w:val="00915DF2"/>
    <w:rsid w:val="009167ED"/>
    <w:rsid w:val="009169CA"/>
    <w:rsid w:val="009170BB"/>
    <w:rsid w:val="0091757F"/>
    <w:rsid w:val="009175BF"/>
    <w:rsid w:val="00921C54"/>
    <w:rsid w:val="009234E2"/>
    <w:rsid w:val="00923AB4"/>
    <w:rsid w:val="00924265"/>
    <w:rsid w:val="00924B6B"/>
    <w:rsid w:val="00925D8E"/>
    <w:rsid w:val="009265BB"/>
    <w:rsid w:val="00927190"/>
    <w:rsid w:val="009271B2"/>
    <w:rsid w:val="009304D9"/>
    <w:rsid w:val="00930CC0"/>
    <w:rsid w:val="00934290"/>
    <w:rsid w:val="009342B0"/>
    <w:rsid w:val="00934512"/>
    <w:rsid w:val="009345FD"/>
    <w:rsid w:val="009352FF"/>
    <w:rsid w:val="00936FA8"/>
    <w:rsid w:val="00937128"/>
    <w:rsid w:val="009372A4"/>
    <w:rsid w:val="00937A61"/>
    <w:rsid w:val="0094010E"/>
    <w:rsid w:val="009404FB"/>
    <w:rsid w:val="00941A2E"/>
    <w:rsid w:val="00941AC9"/>
    <w:rsid w:val="00943387"/>
    <w:rsid w:val="00944661"/>
    <w:rsid w:val="00945253"/>
    <w:rsid w:val="00945867"/>
    <w:rsid w:val="009462DE"/>
    <w:rsid w:val="0094666D"/>
    <w:rsid w:val="00947986"/>
    <w:rsid w:val="00947B8C"/>
    <w:rsid w:val="0095031B"/>
    <w:rsid w:val="00950C95"/>
    <w:rsid w:val="00950EE3"/>
    <w:rsid w:val="009518A3"/>
    <w:rsid w:val="00951CB4"/>
    <w:rsid w:val="00951DFA"/>
    <w:rsid w:val="00953AF6"/>
    <w:rsid w:val="00953F4E"/>
    <w:rsid w:val="00954436"/>
    <w:rsid w:val="009551AE"/>
    <w:rsid w:val="00955DD3"/>
    <w:rsid w:val="0095611C"/>
    <w:rsid w:val="009563E4"/>
    <w:rsid w:val="0095707D"/>
    <w:rsid w:val="009579B2"/>
    <w:rsid w:val="009605B8"/>
    <w:rsid w:val="0096075B"/>
    <w:rsid w:val="00960995"/>
    <w:rsid w:val="00960EDB"/>
    <w:rsid w:val="0096334E"/>
    <w:rsid w:val="00964EB6"/>
    <w:rsid w:val="00965176"/>
    <w:rsid w:val="00965677"/>
    <w:rsid w:val="009659E5"/>
    <w:rsid w:val="0096635A"/>
    <w:rsid w:val="009668A4"/>
    <w:rsid w:val="009669D0"/>
    <w:rsid w:val="009679A4"/>
    <w:rsid w:val="009703E2"/>
    <w:rsid w:val="00971256"/>
    <w:rsid w:val="00971B3D"/>
    <w:rsid w:val="00971DD0"/>
    <w:rsid w:val="00971EA6"/>
    <w:rsid w:val="00972B5A"/>
    <w:rsid w:val="00974AF7"/>
    <w:rsid w:val="00974FC1"/>
    <w:rsid w:val="0097511C"/>
    <w:rsid w:val="00975466"/>
    <w:rsid w:val="00975890"/>
    <w:rsid w:val="00977066"/>
    <w:rsid w:val="009770D7"/>
    <w:rsid w:val="00977D88"/>
    <w:rsid w:val="0098016D"/>
    <w:rsid w:val="00980343"/>
    <w:rsid w:val="009815A6"/>
    <w:rsid w:val="00981AA4"/>
    <w:rsid w:val="00982754"/>
    <w:rsid w:val="00983421"/>
    <w:rsid w:val="009846A1"/>
    <w:rsid w:val="00984919"/>
    <w:rsid w:val="00986169"/>
    <w:rsid w:val="009861FA"/>
    <w:rsid w:val="0098643A"/>
    <w:rsid w:val="00986757"/>
    <w:rsid w:val="00986A0A"/>
    <w:rsid w:val="00986D29"/>
    <w:rsid w:val="009877AF"/>
    <w:rsid w:val="0099030C"/>
    <w:rsid w:val="00992E41"/>
    <w:rsid w:val="00993278"/>
    <w:rsid w:val="00993294"/>
    <w:rsid w:val="00993380"/>
    <w:rsid w:val="009937DB"/>
    <w:rsid w:val="009940D6"/>
    <w:rsid w:val="00994487"/>
    <w:rsid w:val="00994EB5"/>
    <w:rsid w:val="00995D46"/>
    <w:rsid w:val="009962A7"/>
    <w:rsid w:val="009962BA"/>
    <w:rsid w:val="00996D9E"/>
    <w:rsid w:val="00997091"/>
    <w:rsid w:val="00997CB5"/>
    <w:rsid w:val="009A0BCB"/>
    <w:rsid w:val="009A1161"/>
    <w:rsid w:val="009A11CE"/>
    <w:rsid w:val="009A186F"/>
    <w:rsid w:val="009A1C8B"/>
    <w:rsid w:val="009A3B78"/>
    <w:rsid w:val="009A3E2C"/>
    <w:rsid w:val="009A4A6A"/>
    <w:rsid w:val="009A4CE1"/>
    <w:rsid w:val="009A52CE"/>
    <w:rsid w:val="009A5CA5"/>
    <w:rsid w:val="009A698E"/>
    <w:rsid w:val="009A7D38"/>
    <w:rsid w:val="009A7EDE"/>
    <w:rsid w:val="009B04FC"/>
    <w:rsid w:val="009B1269"/>
    <w:rsid w:val="009B1D20"/>
    <w:rsid w:val="009B25B5"/>
    <w:rsid w:val="009B2E49"/>
    <w:rsid w:val="009B2FC6"/>
    <w:rsid w:val="009B3740"/>
    <w:rsid w:val="009B4216"/>
    <w:rsid w:val="009B43BC"/>
    <w:rsid w:val="009B472D"/>
    <w:rsid w:val="009B768D"/>
    <w:rsid w:val="009C079E"/>
    <w:rsid w:val="009C0DB1"/>
    <w:rsid w:val="009C19ED"/>
    <w:rsid w:val="009C1DC9"/>
    <w:rsid w:val="009C31EA"/>
    <w:rsid w:val="009C3256"/>
    <w:rsid w:val="009C3AA8"/>
    <w:rsid w:val="009C3CD5"/>
    <w:rsid w:val="009C3F89"/>
    <w:rsid w:val="009C437E"/>
    <w:rsid w:val="009C5FC5"/>
    <w:rsid w:val="009C7DC1"/>
    <w:rsid w:val="009D031E"/>
    <w:rsid w:val="009D0901"/>
    <w:rsid w:val="009D0999"/>
    <w:rsid w:val="009D0A23"/>
    <w:rsid w:val="009D1938"/>
    <w:rsid w:val="009D1CC6"/>
    <w:rsid w:val="009D1E48"/>
    <w:rsid w:val="009D2096"/>
    <w:rsid w:val="009D2388"/>
    <w:rsid w:val="009D357E"/>
    <w:rsid w:val="009D4DFE"/>
    <w:rsid w:val="009D5075"/>
    <w:rsid w:val="009D52B9"/>
    <w:rsid w:val="009D546E"/>
    <w:rsid w:val="009D7848"/>
    <w:rsid w:val="009E02E4"/>
    <w:rsid w:val="009E0D80"/>
    <w:rsid w:val="009E25E1"/>
    <w:rsid w:val="009E347B"/>
    <w:rsid w:val="009E36DA"/>
    <w:rsid w:val="009E3825"/>
    <w:rsid w:val="009E3C21"/>
    <w:rsid w:val="009E3EE8"/>
    <w:rsid w:val="009E578E"/>
    <w:rsid w:val="009E5E6B"/>
    <w:rsid w:val="009E71E8"/>
    <w:rsid w:val="009E73D5"/>
    <w:rsid w:val="009E7704"/>
    <w:rsid w:val="009E7A34"/>
    <w:rsid w:val="009E7AD0"/>
    <w:rsid w:val="009F0DC8"/>
    <w:rsid w:val="009F1620"/>
    <w:rsid w:val="009F1912"/>
    <w:rsid w:val="009F275A"/>
    <w:rsid w:val="009F3A2B"/>
    <w:rsid w:val="009F3EF5"/>
    <w:rsid w:val="009F5462"/>
    <w:rsid w:val="009F6DBD"/>
    <w:rsid w:val="009F792A"/>
    <w:rsid w:val="009F79DD"/>
    <w:rsid w:val="00A01131"/>
    <w:rsid w:val="00A015A1"/>
    <w:rsid w:val="00A0192D"/>
    <w:rsid w:val="00A01CA6"/>
    <w:rsid w:val="00A02EB9"/>
    <w:rsid w:val="00A0417B"/>
    <w:rsid w:val="00A049B7"/>
    <w:rsid w:val="00A04C47"/>
    <w:rsid w:val="00A04F88"/>
    <w:rsid w:val="00A0516D"/>
    <w:rsid w:val="00A05501"/>
    <w:rsid w:val="00A058C0"/>
    <w:rsid w:val="00A05CF2"/>
    <w:rsid w:val="00A060D5"/>
    <w:rsid w:val="00A060E9"/>
    <w:rsid w:val="00A06342"/>
    <w:rsid w:val="00A06CC3"/>
    <w:rsid w:val="00A07DA9"/>
    <w:rsid w:val="00A10557"/>
    <w:rsid w:val="00A1083B"/>
    <w:rsid w:val="00A10DF2"/>
    <w:rsid w:val="00A10F8D"/>
    <w:rsid w:val="00A11F7A"/>
    <w:rsid w:val="00A11FEC"/>
    <w:rsid w:val="00A125DD"/>
    <w:rsid w:val="00A12A98"/>
    <w:rsid w:val="00A12ACE"/>
    <w:rsid w:val="00A140E6"/>
    <w:rsid w:val="00A141E3"/>
    <w:rsid w:val="00A14328"/>
    <w:rsid w:val="00A14777"/>
    <w:rsid w:val="00A147AD"/>
    <w:rsid w:val="00A149E6"/>
    <w:rsid w:val="00A150C6"/>
    <w:rsid w:val="00A15222"/>
    <w:rsid w:val="00A15D57"/>
    <w:rsid w:val="00A16773"/>
    <w:rsid w:val="00A16804"/>
    <w:rsid w:val="00A17515"/>
    <w:rsid w:val="00A17766"/>
    <w:rsid w:val="00A177DA"/>
    <w:rsid w:val="00A179AA"/>
    <w:rsid w:val="00A213E2"/>
    <w:rsid w:val="00A2158A"/>
    <w:rsid w:val="00A21E83"/>
    <w:rsid w:val="00A2228D"/>
    <w:rsid w:val="00A222CE"/>
    <w:rsid w:val="00A2244E"/>
    <w:rsid w:val="00A226ED"/>
    <w:rsid w:val="00A23043"/>
    <w:rsid w:val="00A232B9"/>
    <w:rsid w:val="00A235B1"/>
    <w:rsid w:val="00A243E1"/>
    <w:rsid w:val="00A257A1"/>
    <w:rsid w:val="00A257E4"/>
    <w:rsid w:val="00A25866"/>
    <w:rsid w:val="00A25CC6"/>
    <w:rsid w:val="00A26228"/>
    <w:rsid w:val="00A267A2"/>
    <w:rsid w:val="00A26CA9"/>
    <w:rsid w:val="00A27550"/>
    <w:rsid w:val="00A27746"/>
    <w:rsid w:val="00A2777F"/>
    <w:rsid w:val="00A2785E"/>
    <w:rsid w:val="00A3050D"/>
    <w:rsid w:val="00A3078F"/>
    <w:rsid w:val="00A30A34"/>
    <w:rsid w:val="00A31121"/>
    <w:rsid w:val="00A31699"/>
    <w:rsid w:val="00A3270D"/>
    <w:rsid w:val="00A32DA7"/>
    <w:rsid w:val="00A32EB8"/>
    <w:rsid w:val="00A33266"/>
    <w:rsid w:val="00A33721"/>
    <w:rsid w:val="00A33932"/>
    <w:rsid w:val="00A33F93"/>
    <w:rsid w:val="00A3407B"/>
    <w:rsid w:val="00A34D40"/>
    <w:rsid w:val="00A35958"/>
    <w:rsid w:val="00A37AA0"/>
    <w:rsid w:val="00A4053F"/>
    <w:rsid w:val="00A4106E"/>
    <w:rsid w:val="00A41D7E"/>
    <w:rsid w:val="00A41DDE"/>
    <w:rsid w:val="00A41DE8"/>
    <w:rsid w:val="00A41F9D"/>
    <w:rsid w:val="00A42829"/>
    <w:rsid w:val="00A43337"/>
    <w:rsid w:val="00A43BE1"/>
    <w:rsid w:val="00A47124"/>
    <w:rsid w:val="00A474CE"/>
    <w:rsid w:val="00A47A56"/>
    <w:rsid w:val="00A500BA"/>
    <w:rsid w:val="00A50C82"/>
    <w:rsid w:val="00A50F45"/>
    <w:rsid w:val="00A51518"/>
    <w:rsid w:val="00A518A5"/>
    <w:rsid w:val="00A523F9"/>
    <w:rsid w:val="00A525F3"/>
    <w:rsid w:val="00A5262F"/>
    <w:rsid w:val="00A53551"/>
    <w:rsid w:val="00A542AA"/>
    <w:rsid w:val="00A54ADD"/>
    <w:rsid w:val="00A54FE8"/>
    <w:rsid w:val="00A5638C"/>
    <w:rsid w:val="00A564E2"/>
    <w:rsid w:val="00A575FD"/>
    <w:rsid w:val="00A57799"/>
    <w:rsid w:val="00A57D35"/>
    <w:rsid w:val="00A57F0D"/>
    <w:rsid w:val="00A60ACF"/>
    <w:rsid w:val="00A60D1E"/>
    <w:rsid w:val="00A61788"/>
    <w:rsid w:val="00A61E1D"/>
    <w:rsid w:val="00A6543F"/>
    <w:rsid w:val="00A66141"/>
    <w:rsid w:val="00A66A09"/>
    <w:rsid w:val="00A671F2"/>
    <w:rsid w:val="00A67F97"/>
    <w:rsid w:val="00A67F9F"/>
    <w:rsid w:val="00A67FED"/>
    <w:rsid w:val="00A700BC"/>
    <w:rsid w:val="00A718E1"/>
    <w:rsid w:val="00A71A10"/>
    <w:rsid w:val="00A723BB"/>
    <w:rsid w:val="00A734C8"/>
    <w:rsid w:val="00A7358F"/>
    <w:rsid w:val="00A73CDC"/>
    <w:rsid w:val="00A74083"/>
    <w:rsid w:val="00A7520E"/>
    <w:rsid w:val="00A75522"/>
    <w:rsid w:val="00A76CE3"/>
    <w:rsid w:val="00A76F50"/>
    <w:rsid w:val="00A779AA"/>
    <w:rsid w:val="00A77B84"/>
    <w:rsid w:val="00A808D9"/>
    <w:rsid w:val="00A81DC8"/>
    <w:rsid w:val="00A82095"/>
    <w:rsid w:val="00A83C3E"/>
    <w:rsid w:val="00A83EA3"/>
    <w:rsid w:val="00A84973"/>
    <w:rsid w:val="00A861E7"/>
    <w:rsid w:val="00A86532"/>
    <w:rsid w:val="00A86717"/>
    <w:rsid w:val="00A869AB"/>
    <w:rsid w:val="00A9007D"/>
    <w:rsid w:val="00A90305"/>
    <w:rsid w:val="00A90DAA"/>
    <w:rsid w:val="00A91690"/>
    <w:rsid w:val="00A91BE8"/>
    <w:rsid w:val="00A9350A"/>
    <w:rsid w:val="00A95ADC"/>
    <w:rsid w:val="00A95B4E"/>
    <w:rsid w:val="00A96290"/>
    <w:rsid w:val="00A9756F"/>
    <w:rsid w:val="00A97CDC"/>
    <w:rsid w:val="00AA0601"/>
    <w:rsid w:val="00AA0FCE"/>
    <w:rsid w:val="00AA16DF"/>
    <w:rsid w:val="00AA1FE0"/>
    <w:rsid w:val="00AA2057"/>
    <w:rsid w:val="00AA2326"/>
    <w:rsid w:val="00AA24C0"/>
    <w:rsid w:val="00AA282C"/>
    <w:rsid w:val="00AA2908"/>
    <w:rsid w:val="00AA34AE"/>
    <w:rsid w:val="00AA3AC3"/>
    <w:rsid w:val="00AA476E"/>
    <w:rsid w:val="00AA55DE"/>
    <w:rsid w:val="00AA57DE"/>
    <w:rsid w:val="00AA5E96"/>
    <w:rsid w:val="00AA6C73"/>
    <w:rsid w:val="00AA6D08"/>
    <w:rsid w:val="00AA6DD1"/>
    <w:rsid w:val="00AA78BA"/>
    <w:rsid w:val="00AA7A51"/>
    <w:rsid w:val="00AB0507"/>
    <w:rsid w:val="00AB0674"/>
    <w:rsid w:val="00AB1782"/>
    <w:rsid w:val="00AB1978"/>
    <w:rsid w:val="00AB1DE7"/>
    <w:rsid w:val="00AB21DD"/>
    <w:rsid w:val="00AB2B3B"/>
    <w:rsid w:val="00AB3008"/>
    <w:rsid w:val="00AB3C75"/>
    <w:rsid w:val="00AB3F15"/>
    <w:rsid w:val="00AB42FD"/>
    <w:rsid w:val="00AB437D"/>
    <w:rsid w:val="00AB6138"/>
    <w:rsid w:val="00AB6351"/>
    <w:rsid w:val="00AB6ABE"/>
    <w:rsid w:val="00AB7304"/>
    <w:rsid w:val="00AB751A"/>
    <w:rsid w:val="00AB7563"/>
    <w:rsid w:val="00AB76B3"/>
    <w:rsid w:val="00AC015C"/>
    <w:rsid w:val="00AC08DB"/>
    <w:rsid w:val="00AC13FD"/>
    <w:rsid w:val="00AC27A6"/>
    <w:rsid w:val="00AC4252"/>
    <w:rsid w:val="00AC591E"/>
    <w:rsid w:val="00AC62D4"/>
    <w:rsid w:val="00AC7A43"/>
    <w:rsid w:val="00AC7C74"/>
    <w:rsid w:val="00AD066B"/>
    <w:rsid w:val="00AD15D6"/>
    <w:rsid w:val="00AD1AC5"/>
    <w:rsid w:val="00AD1B1D"/>
    <w:rsid w:val="00AD1DF7"/>
    <w:rsid w:val="00AD1F97"/>
    <w:rsid w:val="00AD27BD"/>
    <w:rsid w:val="00AD298C"/>
    <w:rsid w:val="00AD2F9F"/>
    <w:rsid w:val="00AD30A1"/>
    <w:rsid w:val="00AD3474"/>
    <w:rsid w:val="00AD3BD0"/>
    <w:rsid w:val="00AD51A5"/>
    <w:rsid w:val="00AD59D2"/>
    <w:rsid w:val="00AD5EE0"/>
    <w:rsid w:val="00AD6F67"/>
    <w:rsid w:val="00AD7318"/>
    <w:rsid w:val="00AD7734"/>
    <w:rsid w:val="00AD7D8D"/>
    <w:rsid w:val="00AE0199"/>
    <w:rsid w:val="00AE01C0"/>
    <w:rsid w:val="00AE02FD"/>
    <w:rsid w:val="00AE03A1"/>
    <w:rsid w:val="00AE06AF"/>
    <w:rsid w:val="00AE6956"/>
    <w:rsid w:val="00AE7514"/>
    <w:rsid w:val="00AE78EF"/>
    <w:rsid w:val="00AF00D3"/>
    <w:rsid w:val="00AF03D6"/>
    <w:rsid w:val="00AF162D"/>
    <w:rsid w:val="00AF17E2"/>
    <w:rsid w:val="00AF2191"/>
    <w:rsid w:val="00AF2C9B"/>
    <w:rsid w:val="00AF34F4"/>
    <w:rsid w:val="00AF36FF"/>
    <w:rsid w:val="00AF3FA2"/>
    <w:rsid w:val="00AF50F7"/>
    <w:rsid w:val="00AF5BD7"/>
    <w:rsid w:val="00AF6B0C"/>
    <w:rsid w:val="00AF7317"/>
    <w:rsid w:val="00AF7664"/>
    <w:rsid w:val="00AF7E10"/>
    <w:rsid w:val="00AF7E8F"/>
    <w:rsid w:val="00B00032"/>
    <w:rsid w:val="00B01312"/>
    <w:rsid w:val="00B0181B"/>
    <w:rsid w:val="00B023A6"/>
    <w:rsid w:val="00B02417"/>
    <w:rsid w:val="00B030D1"/>
    <w:rsid w:val="00B03327"/>
    <w:rsid w:val="00B0418D"/>
    <w:rsid w:val="00B04C8E"/>
    <w:rsid w:val="00B0514D"/>
    <w:rsid w:val="00B0583A"/>
    <w:rsid w:val="00B05C3F"/>
    <w:rsid w:val="00B061B8"/>
    <w:rsid w:val="00B06BA4"/>
    <w:rsid w:val="00B07397"/>
    <w:rsid w:val="00B07879"/>
    <w:rsid w:val="00B07C01"/>
    <w:rsid w:val="00B11904"/>
    <w:rsid w:val="00B119A2"/>
    <w:rsid w:val="00B11D76"/>
    <w:rsid w:val="00B122BA"/>
    <w:rsid w:val="00B1295C"/>
    <w:rsid w:val="00B12B0F"/>
    <w:rsid w:val="00B12B88"/>
    <w:rsid w:val="00B12E54"/>
    <w:rsid w:val="00B13278"/>
    <w:rsid w:val="00B1375E"/>
    <w:rsid w:val="00B13DFA"/>
    <w:rsid w:val="00B145D5"/>
    <w:rsid w:val="00B14B0C"/>
    <w:rsid w:val="00B150E7"/>
    <w:rsid w:val="00B151CF"/>
    <w:rsid w:val="00B1543F"/>
    <w:rsid w:val="00B1569F"/>
    <w:rsid w:val="00B15A39"/>
    <w:rsid w:val="00B15BC5"/>
    <w:rsid w:val="00B17DFD"/>
    <w:rsid w:val="00B2228A"/>
    <w:rsid w:val="00B22487"/>
    <w:rsid w:val="00B2430C"/>
    <w:rsid w:val="00B252D1"/>
    <w:rsid w:val="00B25754"/>
    <w:rsid w:val="00B260F2"/>
    <w:rsid w:val="00B26B88"/>
    <w:rsid w:val="00B27156"/>
    <w:rsid w:val="00B2758C"/>
    <w:rsid w:val="00B27655"/>
    <w:rsid w:val="00B27869"/>
    <w:rsid w:val="00B278C1"/>
    <w:rsid w:val="00B27E16"/>
    <w:rsid w:val="00B3054D"/>
    <w:rsid w:val="00B306B3"/>
    <w:rsid w:val="00B308BB"/>
    <w:rsid w:val="00B30ACD"/>
    <w:rsid w:val="00B30B3C"/>
    <w:rsid w:val="00B31F5E"/>
    <w:rsid w:val="00B32318"/>
    <w:rsid w:val="00B32F50"/>
    <w:rsid w:val="00B33E49"/>
    <w:rsid w:val="00B33FFB"/>
    <w:rsid w:val="00B346DA"/>
    <w:rsid w:val="00B34B4B"/>
    <w:rsid w:val="00B34E9A"/>
    <w:rsid w:val="00B34F51"/>
    <w:rsid w:val="00B35938"/>
    <w:rsid w:val="00B370B8"/>
    <w:rsid w:val="00B37725"/>
    <w:rsid w:val="00B419FA"/>
    <w:rsid w:val="00B4210B"/>
    <w:rsid w:val="00B42156"/>
    <w:rsid w:val="00B43658"/>
    <w:rsid w:val="00B43C75"/>
    <w:rsid w:val="00B4466B"/>
    <w:rsid w:val="00B44A4B"/>
    <w:rsid w:val="00B45533"/>
    <w:rsid w:val="00B45540"/>
    <w:rsid w:val="00B4571A"/>
    <w:rsid w:val="00B45C16"/>
    <w:rsid w:val="00B46946"/>
    <w:rsid w:val="00B46A57"/>
    <w:rsid w:val="00B46C1C"/>
    <w:rsid w:val="00B46DFD"/>
    <w:rsid w:val="00B474B2"/>
    <w:rsid w:val="00B500F2"/>
    <w:rsid w:val="00B50D89"/>
    <w:rsid w:val="00B516B6"/>
    <w:rsid w:val="00B52349"/>
    <w:rsid w:val="00B5333E"/>
    <w:rsid w:val="00B54014"/>
    <w:rsid w:val="00B542DB"/>
    <w:rsid w:val="00B543B4"/>
    <w:rsid w:val="00B54636"/>
    <w:rsid w:val="00B5486B"/>
    <w:rsid w:val="00B54B89"/>
    <w:rsid w:val="00B5544A"/>
    <w:rsid w:val="00B555AB"/>
    <w:rsid w:val="00B570BE"/>
    <w:rsid w:val="00B57D2B"/>
    <w:rsid w:val="00B6054B"/>
    <w:rsid w:val="00B60745"/>
    <w:rsid w:val="00B60A66"/>
    <w:rsid w:val="00B60DEE"/>
    <w:rsid w:val="00B61685"/>
    <w:rsid w:val="00B61C44"/>
    <w:rsid w:val="00B62AC1"/>
    <w:rsid w:val="00B634D7"/>
    <w:rsid w:val="00B635BA"/>
    <w:rsid w:val="00B6370A"/>
    <w:rsid w:val="00B643BE"/>
    <w:rsid w:val="00B64663"/>
    <w:rsid w:val="00B65D56"/>
    <w:rsid w:val="00B6671D"/>
    <w:rsid w:val="00B66861"/>
    <w:rsid w:val="00B66B30"/>
    <w:rsid w:val="00B670CE"/>
    <w:rsid w:val="00B6732B"/>
    <w:rsid w:val="00B70340"/>
    <w:rsid w:val="00B70CCE"/>
    <w:rsid w:val="00B71330"/>
    <w:rsid w:val="00B71919"/>
    <w:rsid w:val="00B724F6"/>
    <w:rsid w:val="00B72F6C"/>
    <w:rsid w:val="00B73E40"/>
    <w:rsid w:val="00B744DB"/>
    <w:rsid w:val="00B74F3A"/>
    <w:rsid w:val="00B75017"/>
    <w:rsid w:val="00B754E0"/>
    <w:rsid w:val="00B763CC"/>
    <w:rsid w:val="00B768C7"/>
    <w:rsid w:val="00B76E55"/>
    <w:rsid w:val="00B7756D"/>
    <w:rsid w:val="00B77B92"/>
    <w:rsid w:val="00B80C3B"/>
    <w:rsid w:val="00B821BE"/>
    <w:rsid w:val="00B8287A"/>
    <w:rsid w:val="00B83207"/>
    <w:rsid w:val="00B83A5F"/>
    <w:rsid w:val="00B83ED2"/>
    <w:rsid w:val="00B8438E"/>
    <w:rsid w:val="00B85160"/>
    <w:rsid w:val="00B856FE"/>
    <w:rsid w:val="00B864D1"/>
    <w:rsid w:val="00B87AA7"/>
    <w:rsid w:val="00B91E5B"/>
    <w:rsid w:val="00B933F4"/>
    <w:rsid w:val="00B93599"/>
    <w:rsid w:val="00B938DC"/>
    <w:rsid w:val="00B94271"/>
    <w:rsid w:val="00B94FF1"/>
    <w:rsid w:val="00B957C9"/>
    <w:rsid w:val="00B957D0"/>
    <w:rsid w:val="00B963FC"/>
    <w:rsid w:val="00B96A72"/>
    <w:rsid w:val="00B96D74"/>
    <w:rsid w:val="00B974FE"/>
    <w:rsid w:val="00B97542"/>
    <w:rsid w:val="00B97752"/>
    <w:rsid w:val="00B97D0A"/>
    <w:rsid w:val="00BA03DF"/>
    <w:rsid w:val="00BA0B2C"/>
    <w:rsid w:val="00BA0D44"/>
    <w:rsid w:val="00BA14D1"/>
    <w:rsid w:val="00BA1F24"/>
    <w:rsid w:val="00BA2285"/>
    <w:rsid w:val="00BA2DD8"/>
    <w:rsid w:val="00BA382B"/>
    <w:rsid w:val="00BA4350"/>
    <w:rsid w:val="00BA4A36"/>
    <w:rsid w:val="00BA57E5"/>
    <w:rsid w:val="00BA688D"/>
    <w:rsid w:val="00BA7A15"/>
    <w:rsid w:val="00BB00ED"/>
    <w:rsid w:val="00BB2143"/>
    <w:rsid w:val="00BB25CC"/>
    <w:rsid w:val="00BB26EA"/>
    <w:rsid w:val="00BB29DB"/>
    <w:rsid w:val="00BB327D"/>
    <w:rsid w:val="00BB39EF"/>
    <w:rsid w:val="00BB48EB"/>
    <w:rsid w:val="00BB4A47"/>
    <w:rsid w:val="00BB59C3"/>
    <w:rsid w:val="00BB61AE"/>
    <w:rsid w:val="00BB6AF7"/>
    <w:rsid w:val="00BC04FB"/>
    <w:rsid w:val="00BC07DE"/>
    <w:rsid w:val="00BC0E2A"/>
    <w:rsid w:val="00BC14AA"/>
    <w:rsid w:val="00BC177F"/>
    <w:rsid w:val="00BC2C96"/>
    <w:rsid w:val="00BC3294"/>
    <w:rsid w:val="00BC373E"/>
    <w:rsid w:val="00BC5727"/>
    <w:rsid w:val="00BC592B"/>
    <w:rsid w:val="00BC6562"/>
    <w:rsid w:val="00BC6B52"/>
    <w:rsid w:val="00BC6C29"/>
    <w:rsid w:val="00BC7496"/>
    <w:rsid w:val="00BC757C"/>
    <w:rsid w:val="00BD0122"/>
    <w:rsid w:val="00BD0ECA"/>
    <w:rsid w:val="00BD1A0F"/>
    <w:rsid w:val="00BD1E75"/>
    <w:rsid w:val="00BD2362"/>
    <w:rsid w:val="00BD29BE"/>
    <w:rsid w:val="00BD467C"/>
    <w:rsid w:val="00BD56E4"/>
    <w:rsid w:val="00BD5C36"/>
    <w:rsid w:val="00BE0209"/>
    <w:rsid w:val="00BE0A7B"/>
    <w:rsid w:val="00BE1703"/>
    <w:rsid w:val="00BE25BD"/>
    <w:rsid w:val="00BE3CC7"/>
    <w:rsid w:val="00BE4744"/>
    <w:rsid w:val="00BE492E"/>
    <w:rsid w:val="00BE494A"/>
    <w:rsid w:val="00BE6066"/>
    <w:rsid w:val="00BE68BB"/>
    <w:rsid w:val="00BE735D"/>
    <w:rsid w:val="00BE7881"/>
    <w:rsid w:val="00BF10A4"/>
    <w:rsid w:val="00BF1214"/>
    <w:rsid w:val="00BF14E0"/>
    <w:rsid w:val="00BF1B07"/>
    <w:rsid w:val="00BF2AEB"/>
    <w:rsid w:val="00BF2EC6"/>
    <w:rsid w:val="00BF2F90"/>
    <w:rsid w:val="00BF32AE"/>
    <w:rsid w:val="00BF3AB1"/>
    <w:rsid w:val="00BF4084"/>
    <w:rsid w:val="00BF4532"/>
    <w:rsid w:val="00BF4D7D"/>
    <w:rsid w:val="00BF4ECF"/>
    <w:rsid w:val="00BF58B1"/>
    <w:rsid w:val="00BF5FC6"/>
    <w:rsid w:val="00BF6895"/>
    <w:rsid w:val="00BF7217"/>
    <w:rsid w:val="00BF7770"/>
    <w:rsid w:val="00BF7E9C"/>
    <w:rsid w:val="00C000A1"/>
    <w:rsid w:val="00C003E8"/>
    <w:rsid w:val="00C0074C"/>
    <w:rsid w:val="00C00873"/>
    <w:rsid w:val="00C00C2E"/>
    <w:rsid w:val="00C01D0F"/>
    <w:rsid w:val="00C01FB1"/>
    <w:rsid w:val="00C0215A"/>
    <w:rsid w:val="00C0306B"/>
    <w:rsid w:val="00C03216"/>
    <w:rsid w:val="00C037AB"/>
    <w:rsid w:val="00C03A91"/>
    <w:rsid w:val="00C03C58"/>
    <w:rsid w:val="00C03F1B"/>
    <w:rsid w:val="00C03FD2"/>
    <w:rsid w:val="00C04292"/>
    <w:rsid w:val="00C05617"/>
    <w:rsid w:val="00C05A91"/>
    <w:rsid w:val="00C064B9"/>
    <w:rsid w:val="00C072FE"/>
    <w:rsid w:val="00C10620"/>
    <w:rsid w:val="00C1107B"/>
    <w:rsid w:val="00C11236"/>
    <w:rsid w:val="00C11CCD"/>
    <w:rsid w:val="00C12C16"/>
    <w:rsid w:val="00C12DBC"/>
    <w:rsid w:val="00C13C4D"/>
    <w:rsid w:val="00C14058"/>
    <w:rsid w:val="00C1663F"/>
    <w:rsid w:val="00C1675C"/>
    <w:rsid w:val="00C16F65"/>
    <w:rsid w:val="00C171BC"/>
    <w:rsid w:val="00C17C1D"/>
    <w:rsid w:val="00C17D5A"/>
    <w:rsid w:val="00C17F0E"/>
    <w:rsid w:val="00C20385"/>
    <w:rsid w:val="00C20B17"/>
    <w:rsid w:val="00C20E38"/>
    <w:rsid w:val="00C20ED6"/>
    <w:rsid w:val="00C22125"/>
    <w:rsid w:val="00C238C4"/>
    <w:rsid w:val="00C23F3D"/>
    <w:rsid w:val="00C24142"/>
    <w:rsid w:val="00C24938"/>
    <w:rsid w:val="00C24C5E"/>
    <w:rsid w:val="00C24F7C"/>
    <w:rsid w:val="00C25F9F"/>
    <w:rsid w:val="00C26060"/>
    <w:rsid w:val="00C262E3"/>
    <w:rsid w:val="00C265A1"/>
    <w:rsid w:val="00C269BD"/>
    <w:rsid w:val="00C26EC3"/>
    <w:rsid w:val="00C2782E"/>
    <w:rsid w:val="00C311EE"/>
    <w:rsid w:val="00C3290C"/>
    <w:rsid w:val="00C33032"/>
    <w:rsid w:val="00C3341F"/>
    <w:rsid w:val="00C35AD3"/>
    <w:rsid w:val="00C36A7D"/>
    <w:rsid w:val="00C403E7"/>
    <w:rsid w:val="00C407FD"/>
    <w:rsid w:val="00C42675"/>
    <w:rsid w:val="00C42C53"/>
    <w:rsid w:val="00C42F7B"/>
    <w:rsid w:val="00C43016"/>
    <w:rsid w:val="00C436F1"/>
    <w:rsid w:val="00C43777"/>
    <w:rsid w:val="00C43C53"/>
    <w:rsid w:val="00C43D71"/>
    <w:rsid w:val="00C44A98"/>
    <w:rsid w:val="00C456F0"/>
    <w:rsid w:val="00C45C80"/>
    <w:rsid w:val="00C468AC"/>
    <w:rsid w:val="00C46AB3"/>
    <w:rsid w:val="00C46DAD"/>
    <w:rsid w:val="00C46E30"/>
    <w:rsid w:val="00C47A99"/>
    <w:rsid w:val="00C47FD3"/>
    <w:rsid w:val="00C50356"/>
    <w:rsid w:val="00C503DC"/>
    <w:rsid w:val="00C50CB5"/>
    <w:rsid w:val="00C50DDD"/>
    <w:rsid w:val="00C51291"/>
    <w:rsid w:val="00C51339"/>
    <w:rsid w:val="00C52AD1"/>
    <w:rsid w:val="00C53572"/>
    <w:rsid w:val="00C53D79"/>
    <w:rsid w:val="00C54287"/>
    <w:rsid w:val="00C5481C"/>
    <w:rsid w:val="00C54BC0"/>
    <w:rsid w:val="00C551D0"/>
    <w:rsid w:val="00C556A1"/>
    <w:rsid w:val="00C559D1"/>
    <w:rsid w:val="00C55DB7"/>
    <w:rsid w:val="00C56D94"/>
    <w:rsid w:val="00C57119"/>
    <w:rsid w:val="00C57E07"/>
    <w:rsid w:val="00C6032B"/>
    <w:rsid w:val="00C60A27"/>
    <w:rsid w:val="00C60B06"/>
    <w:rsid w:val="00C60E7B"/>
    <w:rsid w:val="00C61321"/>
    <w:rsid w:val="00C61504"/>
    <w:rsid w:val="00C6185E"/>
    <w:rsid w:val="00C622FE"/>
    <w:rsid w:val="00C6266F"/>
    <w:rsid w:val="00C629D6"/>
    <w:rsid w:val="00C62C24"/>
    <w:rsid w:val="00C62CF8"/>
    <w:rsid w:val="00C63688"/>
    <w:rsid w:val="00C63C30"/>
    <w:rsid w:val="00C63E32"/>
    <w:rsid w:val="00C63E61"/>
    <w:rsid w:val="00C65FF9"/>
    <w:rsid w:val="00C66480"/>
    <w:rsid w:val="00C67198"/>
    <w:rsid w:val="00C675CE"/>
    <w:rsid w:val="00C67BB0"/>
    <w:rsid w:val="00C7063E"/>
    <w:rsid w:val="00C70A1A"/>
    <w:rsid w:val="00C7106A"/>
    <w:rsid w:val="00C71498"/>
    <w:rsid w:val="00C71E97"/>
    <w:rsid w:val="00C71EEF"/>
    <w:rsid w:val="00C72360"/>
    <w:rsid w:val="00C725FC"/>
    <w:rsid w:val="00C72EFF"/>
    <w:rsid w:val="00C73923"/>
    <w:rsid w:val="00C747E2"/>
    <w:rsid w:val="00C74ACA"/>
    <w:rsid w:val="00C75A0B"/>
    <w:rsid w:val="00C76804"/>
    <w:rsid w:val="00C76D26"/>
    <w:rsid w:val="00C77BAA"/>
    <w:rsid w:val="00C77CFD"/>
    <w:rsid w:val="00C8029C"/>
    <w:rsid w:val="00C8039D"/>
    <w:rsid w:val="00C80F0E"/>
    <w:rsid w:val="00C80F74"/>
    <w:rsid w:val="00C819C3"/>
    <w:rsid w:val="00C82C96"/>
    <w:rsid w:val="00C83A0D"/>
    <w:rsid w:val="00C8409A"/>
    <w:rsid w:val="00C8533C"/>
    <w:rsid w:val="00C85554"/>
    <w:rsid w:val="00C855EE"/>
    <w:rsid w:val="00C857A6"/>
    <w:rsid w:val="00C85B10"/>
    <w:rsid w:val="00C86088"/>
    <w:rsid w:val="00C86811"/>
    <w:rsid w:val="00C86E4F"/>
    <w:rsid w:val="00C875C3"/>
    <w:rsid w:val="00C87ADC"/>
    <w:rsid w:val="00C90EC8"/>
    <w:rsid w:val="00C919C2"/>
    <w:rsid w:val="00C931FD"/>
    <w:rsid w:val="00C94516"/>
    <w:rsid w:val="00C94FAB"/>
    <w:rsid w:val="00C9576E"/>
    <w:rsid w:val="00C95BCD"/>
    <w:rsid w:val="00C95D04"/>
    <w:rsid w:val="00C96100"/>
    <w:rsid w:val="00C96F01"/>
    <w:rsid w:val="00CA01BA"/>
    <w:rsid w:val="00CA05B6"/>
    <w:rsid w:val="00CA0F1D"/>
    <w:rsid w:val="00CA20CF"/>
    <w:rsid w:val="00CA2559"/>
    <w:rsid w:val="00CA3E35"/>
    <w:rsid w:val="00CA3EB2"/>
    <w:rsid w:val="00CA405B"/>
    <w:rsid w:val="00CA4E77"/>
    <w:rsid w:val="00CA527B"/>
    <w:rsid w:val="00CA617A"/>
    <w:rsid w:val="00CA6A3D"/>
    <w:rsid w:val="00CA7DE0"/>
    <w:rsid w:val="00CB119F"/>
    <w:rsid w:val="00CB184D"/>
    <w:rsid w:val="00CB2150"/>
    <w:rsid w:val="00CB22D4"/>
    <w:rsid w:val="00CB2C3B"/>
    <w:rsid w:val="00CB2D45"/>
    <w:rsid w:val="00CB3537"/>
    <w:rsid w:val="00CB382D"/>
    <w:rsid w:val="00CB3EF1"/>
    <w:rsid w:val="00CB42EE"/>
    <w:rsid w:val="00CB58E9"/>
    <w:rsid w:val="00CB5EBA"/>
    <w:rsid w:val="00CB61A8"/>
    <w:rsid w:val="00CB6224"/>
    <w:rsid w:val="00CB6D58"/>
    <w:rsid w:val="00CB7182"/>
    <w:rsid w:val="00CB7766"/>
    <w:rsid w:val="00CC0475"/>
    <w:rsid w:val="00CC1AFF"/>
    <w:rsid w:val="00CC1D0D"/>
    <w:rsid w:val="00CC1D6A"/>
    <w:rsid w:val="00CC2129"/>
    <w:rsid w:val="00CC377D"/>
    <w:rsid w:val="00CC3F60"/>
    <w:rsid w:val="00CC6FE7"/>
    <w:rsid w:val="00CC7355"/>
    <w:rsid w:val="00CC77FD"/>
    <w:rsid w:val="00CD074F"/>
    <w:rsid w:val="00CD0C32"/>
    <w:rsid w:val="00CD0CA4"/>
    <w:rsid w:val="00CD0DF5"/>
    <w:rsid w:val="00CD2325"/>
    <w:rsid w:val="00CD2F90"/>
    <w:rsid w:val="00CD31C3"/>
    <w:rsid w:val="00CD4499"/>
    <w:rsid w:val="00CD546D"/>
    <w:rsid w:val="00CD5D3F"/>
    <w:rsid w:val="00CD5DB3"/>
    <w:rsid w:val="00CD7EFB"/>
    <w:rsid w:val="00CE11F9"/>
    <w:rsid w:val="00CE2187"/>
    <w:rsid w:val="00CE32C5"/>
    <w:rsid w:val="00CE359E"/>
    <w:rsid w:val="00CE3BD4"/>
    <w:rsid w:val="00CE56DD"/>
    <w:rsid w:val="00CE5AE1"/>
    <w:rsid w:val="00CE5B6C"/>
    <w:rsid w:val="00CE5EED"/>
    <w:rsid w:val="00CE7068"/>
    <w:rsid w:val="00CE7132"/>
    <w:rsid w:val="00CE728C"/>
    <w:rsid w:val="00CE76F1"/>
    <w:rsid w:val="00CF0407"/>
    <w:rsid w:val="00CF0F64"/>
    <w:rsid w:val="00CF197E"/>
    <w:rsid w:val="00CF1DF0"/>
    <w:rsid w:val="00CF2668"/>
    <w:rsid w:val="00CF2EC7"/>
    <w:rsid w:val="00CF4264"/>
    <w:rsid w:val="00CF4977"/>
    <w:rsid w:val="00CF58B9"/>
    <w:rsid w:val="00CF61C7"/>
    <w:rsid w:val="00CF6AD3"/>
    <w:rsid w:val="00CF6D03"/>
    <w:rsid w:val="00CF6D41"/>
    <w:rsid w:val="00CF7F61"/>
    <w:rsid w:val="00D00939"/>
    <w:rsid w:val="00D00E12"/>
    <w:rsid w:val="00D01A8B"/>
    <w:rsid w:val="00D01E0C"/>
    <w:rsid w:val="00D021B0"/>
    <w:rsid w:val="00D0345C"/>
    <w:rsid w:val="00D0359C"/>
    <w:rsid w:val="00D03DB4"/>
    <w:rsid w:val="00D0465C"/>
    <w:rsid w:val="00D049EE"/>
    <w:rsid w:val="00D04BF7"/>
    <w:rsid w:val="00D05BA2"/>
    <w:rsid w:val="00D06A39"/>
    <w:rsid w:val="00D06E5B"/>
    <w:rsid w:val="00D10461"/>
    <w:rsid w:val="00D10874"/>
    <w:rsid w:val="00D10CA0"/>
    <w:rsid w:val="00D11511"/>
    <w:rsid w:val="00D115E4"/>
    <w:rsid w:val="00D12078"/>
    <w:rsid w:val="00D127AF"/>
    <w:rsid w:val="00D12F28"/>
    <w:rsid w:val="00D13D2D"/>
    <w:rsid w:val="00D13FE9"/>
    <w:rsid w:val="00D1404B"/>
    <w:rsid w:val="00D140B7"/>
    <w:rsid w:val="00D140DE"/>
    <w:rsid w:val="00D14813"/>
    <w:rsid w:val="00D15154"/>
    <w:rsid w:val="00D15705"/>
    <w:rsid w:val="00D15EA7"/>
    <w:rsid w:val="00D15FD4"/>
    <w:rsid w:val="00D16591"/>
    <w:rsid w:val="00D167AF"/>
    <w:rsid w:val="00D17412"/>
    <w:rsid w:val="00D17E69"/>
    <w:rsid w:val="00D21ADB"/>
    <w:rsid w:val="00D21C60"/>
    <w:rsid w:val="00D21F31"/>
    <w:rsid w:val="00D21F94"/>
    <w:rsid w:val="00D222B5"/>
    <w:rsid w:val="00D22AD3"/>
    <w:rsid w:val="00D22CFC"/>
    <w:rsid w:val="00D23C61"/>
    <w:rsid w:val="00D24B6C"/>
    <w:rsid w:val="00D24EAA"/>
    <w:rsid w:val="00D2581D"/>
    <w:rsid w:val="00D26BD4"/>
    <w:rsid w:val="00D26BE8"/>
    <w:rsid w:val="00D26C20"/>
    <w:rsid w:val="00D26DBE"/>
    <w:rsid w:val="00D2725F"/>
    <w:rsid w:val="00D27AF2"/>
    <w:rsid w:val="00D30E58"/>
    <w:rsid w:val="00D317B5"/>
    <w:rsid w:val="00D3369A"/>
    <w:rsid w:val="00D34E56"/>
    <w:rsid w:val="00D3567F"/>
    <w:rsid w:val="00D35D93"/>
    <w:rsid w:val="00D3618D"/>
    <w:rsid w:val="00D36DE4"/>
    <w:rsid w:val="00D36E71"/>
    <w:rsid w:val="00D37E1F"/>
    <w:rsid w:val="00D37FF8"/>
    <w:rsid w:val="00D406ED"/>
    <w:rsid w:val="00D41113"/>
    <w:rsid w:val="00D41706"/>
    <w:rsid w:val="00D41BAE"/>
    <w:rsid w:val="00D43505"/>
    <w:rsid w:val="00D4379F"/>
    <w:rsid w:val="00D438C6"/>
    <w:rsid w:val="00D43CE3"/>
    <w:rsid w:val="00D4451E"/>
    <w:rsid w:val="00D4504B"/>
    <w:rsid w:val="00D455BC"/>
    <w:rsid w:val="00D45B2C"/>
    <w:rsid w:val="00D466F6"/>
    <w:rsid w:val="00D46DF2"/>
    <w:rsid w:val="00D47669"/>
    <w:rsid w:val="00D47AB8"/>
    <w:rsid w:val="00D47BB6"/>
    <w:rsid w:val="00D50317"/>
    <w:rsid w:val="00D51A45"/>
    <w:rsid w:val="00D51D32"/>
    <w:rsid w:val="00D52D06"/>
    <w:rsid w:val="00D534EA"/>
    <w:rsid w:val="00D55D14"/>
    <w:rsid w:val="00D56CB2"/>
    <w:rsid w:val="00D571FA"/>
    <w:rsid w:val="00D57A8E"/>
    <w:rsid w:val="00D60411"/>
    <w:rsid w:val="00D60AAC"/>
    <w:rsid w:val="00D6124F"/>
    <w:rsid w:val="00D61B41"/>
    <w:rsid w:val="00D61C04"/>
    <w:rsid w:val="00D61F99"/>
    <w:rsid w:val="00D62292"/>
    <w:rsid w:val="00D62A71"/>
    <w:rsid w:val="00D62B47"/>
    <w:rsid w:val="00D62DA0"/>
    <w:rsid w:val="00D63373"/>
    <w:rsid w:val="00D64180"/>
    <w:rsid w:val="00D64303"/>
    <w:rsid w:val="00D657FB"/>
    <w:rsid w:val="00D66CF1"/>
    <w:rsid w:val="00D67FC7"/>
    <w:rsid w:val="00D70366"/>
    <w:rsid w:val="00D70C3A"/>
    <w:rsid w:val="00D71290"/>
    <w:rsid w:val="00D716A0"/>
    <w:rsid w:val="00D719E3"/>
    <w:rsid w:val="00D72A8E"/>
    <w:rsid w:val="00D72C38"/>
    <w:rsid w:val="00D72C3A"/>
    <w:rsid w:val="00D72D30"/>
    <w:rsid w:val="00D73347"/>
    <w:rsid w:val="00D74176"/>
    <w:rsid w:val="00D744EB"/>
    <w:rsid w:val="00D74766"/>
    <w:rsid w:val="00D74EBC"/>
    <w:rsid w:val="00D752A8"/>
    <w:rsid w:val="00D75611"/>
    <w:rsid w:val="00D75BAE"/>
    <w:rsid w:val="00D770D4"/>
    <w:rsid w:val="00D7713D"/>
    <w:rsid w:val="00D774FA"/>
    <w:rsid w:val="00D7793B"/>
    <w:rsid w:val="00D7797E"/>
    <w:rsid w:val="00D806CF"/>
    <w:rsid w:val="00D808D5"/>
    <w:rsid w:val="00D8229F"/>
    <w:rsid w:val="00D82346"/>
    <w:rsid w:val="00D8548A"/>
    <w:rsid w:val="00D85F64"/>
    <w:rsid w:val="00D869F0"/>
    <w:rsid w:val="00D86A54"/>
    <w:rsid w:val="00D86FC2"/>
    <w:rsid w:val="00D873B9"/>
    <w:rsid w:val="00D87A58"/>
    <w:rsid w:val="00D87AF3"/>
    <w:rsid w:val="00D910AA"/>
    <w:rsid w:val="00D9344C"/>
    <w:rsid w:val="00D93F7A"/>
    <w:rsid w:val="00D94543"/>
    <w:rsid w:val="00D94CBA"/>
    <w:rsid w:val="00D96491"/>
    <w:rsid w:val="00D964D2"/>
    <w:rsid w:val="00D96969"/>
    <w:rsid w:val="00DA0414"/>
    <w:rsid w:val="00DA123E"/>
    <w:rsid w:val="00DA17F4"/>
    <w:rsid w:val="00DA1D06"/>
    <w:rsid w:val="00DA22CA"/>
    <w:rsid w:val="00DA2B9E"/>
    <w:rsid w:val="00DA2D1B"/>
    <w:rsid w:val="00DA4CD2"/>
    <w:rsid w:val="00DA5130"/>
    <w:rsid w:val="00DA5180"/>
    <w:rsid w:val="00DA5334"/>
    <w:rsid w:val="00DA5E13"/>
    <w:rsid w:val="00DA76A1"/>
    <w:rsid w:val="00DA7777"/>
    <w:rsid w:val="00DA78EF"/>
    <w:rsid w:val="00DB19E4"/>
    <w:rsid w:val="00DB20EE"/>
    <w:rsid w:val="00DB33D7"/>
    <w:rsid w:val="00DB35FD"/>
    <w:rsid w:val="00DB3D14"/>
    <w:rsid w:val="00DB3D29"/>
    <w:rsid w:val="00DB4A6A"/>
    <w:rsid w:val="00DB4F0E"/>
    <w:rsid w:val="00DB54D9"/>
    <w:rsid w:val="00DB61F6"/>
    <w:rsid w:val="00DB733D"/>
    <w:rsid w:val="00DB79AE"/>
    <w:rsid w:val="00DB7E44"/>
    <w:rsid w:val="00DB7F1A"/>
    <w:rsid w:val="00DC0FFD"/>
    <w:rsid w:val="00DC10AE"/>
    <w:rsid w:val="00DC1592"/>
    <w:rsid w:val="00DC15DC"/>
    <w:rsid w:val="00DC2A62"/>
    <w:rsid w:val="00DC2FC1"/>
    <w:rsid w:val="00DC37F9"/>
    <w:rsid w:val="00DC3E11"/>
    <w:rsid w:val="00DC452C"/>
    <w:rsid w:val="00DC5797"/>
    <w:rsid w:val="00DC5B26"/>
    <w:rsid w:val="00DC6AB1"/>
    <w:rsid w:val="00DC75A6"/>
    <w:rsid w:val="00DC7C72"/>
    <w:rsid w:val="00DD074E"/>
    <w:rsid w:val="00DD0B2E"/>
    <w:rsid w:val="00DD143A"/>
    <w:rsid w:val="00DD18C4"/>
    <w:rsid w:val="00DD1DD1"/>
    <w:rsid w:val="00DD31E8"/>
    <w:rsid w:val="00DD46BE"/>
    <w:rsid w:val="00DD534B"/>
    <w:rsid w:val="00DD6707"/>
    <w:rsid w:val="00DD6919"/>
    <w:rsid w:val="00DD6B00"/>
    <w:rsid w:val="00DD6E0F"/>
    <w:rsid w:val="00DD7429"/>
    <w:rsid w:val="00DE03C6"/>
    <w:rsid w:val="00DE100F"/>
    <w:rsid w:val="00DE1100"/>
    <w:rsid w:val="00DE1F5E"/>
    <w:rsid w:val="00DE1F81"/>
    <w:rsid w:val="00DE253C"/>
    <w:rsid w:val="00DE2B69"/>
    <w:rsid w:val="00DE2D52"/>
    <w:rsid w:val="00DE2E12"/>
    <w:rsid w:val="00DE3423"/>
    <w:rsid w:val="00DE37B3"/>
    <w:rsid w:val="00DE4202"/>
    <w:rsid w:val="00DE46CD"/>
    <w:rsid w:val="00DE5CFF"/>
    <w:rsid w:val="00DE5E56"/>
    <w:rsid w:val="00DE6B7C"/>
    <w:rsid w:val="00DE7920"/>
    <w:rsid w:val="00DE7D9B"/>
    <w:rsid w:val="00DF1A86"/>
    <w:rsid w:val="00DF29D0"/>
    <w:rsid w:val="00DF37BD"/>
    <w:rsid w:val="00DF3C5F"/>
    <w:rsid w:val="00DF4CB6"/>
    <w:rsid w:val="00DF5121"/>
    <w:rsid w:val="00DF53ED"/>
    <w:rsid w:val="00DF5497"/>
    <w:rsid w:val="00DF558B"/>
    <w:rsid w:val="00DF57EB"/>
    <w:rsid w:val="00DF5879"/>
    <w:rsid w:val="00DF6434"/>
    <w:rsid w:val="00DF646D"/>
    <w:rsid w:val="00DF6835"/>
    <w:rsid w:val="00DF6912"/>
    <w:rsid w:val="00DF7A91"/>
    <w:rsid w:val="00DF7BEA"/>
    <w:rsid w:val="00E001C1"/>
    <w:rsid w:val="00E00526"/>
    <w:rsid w:val="00E01CAE"/>
    <w:rsid w:val="00E01D04"/>
    <w:rsid w:val="00E02E83"/>
    <w:rsid w:val="00E02E9F"/>
    <w:rsid w:val="00E04D89"/>
    <w:rsid w:val="00E04E66"/>
    <w:rsid w:val="00E06565"/>
    <w:rsid w:val="00E06965"/>
    <w:rsid w:val="00E069C6"/>
    <w:rsid w:val="00E07524"/>
    <w:rsid w:val="00E07C38"/>
    <w:rsid w:val="00E10044"/>
    <w:rsid w:val="00E11631"/>
    <w:rsid w:val="00E12060"/>
    <w:rsid w:val="00E1422B"/>
    <w:rsid w:val="00E14291"/>
    <w:rsid w:val="00E17C66"/>
    <w:rsid w:val="00E17E61"/>
    <w:rsid w:val="00E20AC4"/>
    <w:rsid w:val="00E212D5"/>
    <w:rsid w:val="00E216AC"/>
    <w:rsid w:val="00E21E5B"/>
    <w:rsid w:val="00E2226E"/>
    <w:rsid w:val="00E22CC7"/>
    <w:rsid w:val="00E2349F"/>
    <w:rsid w:val="00E2364A"/>
    <w:rsid w:val="00E242B6"/>
    <w:rsid w:val="00E24673"/>
    <w:rsid w:val="00E24923"/>
    <w:rsid w:val="00E2626F"/>
    <w:rsid w:val="00E26BD0"/>
    <w:rsid w:val="00E26EB6"/>
    <w:rsid w:val="00E30623"/>
    <w:rsid w:val="00E31369"/>
    <w:rsid w:val="00E3355C"/>
    <w:rsid w:val="00E33ABB"/>
    <w:rsid w:val="00E33DAB"/>
    <w:rsid w:val="00E33DE0"/>
    <w:rsid w:val="00E33E74"/>
    <w:rsid w:val="00E34953"/>
    <w:rsid w:val="00E34C4D"/>
    <w:rsid w:val="00E3522D"/>
    <w:rsid w:val="00E360C2"/>
    <w:rsid w:val="00E3652E"/>
    <w:rsid w:val="00E3655B"/>
    <w:rsid w:val="00E36911"/>
    <w:rsid w:val="00E371E2"/>
    <w:rsid w:val="00E37304"/>
    <w:rsid w:val="00E40905"/>
    <w:rsid w:val="00E40F6B"/>
    <w:rsid w:val="00E44100"/>
    <w:rsid w:val="00E4493E"/>
    <w:rsid w:val="00E44977"/>
    <w:rsid w:val="00E44FDC"/>
    <w:rsid w:val="00E4572F"/>
    <w:rsid w:val="00E4582F"/>
    <w:rsid w:val="00E45FDA"/>
    <w:rsid w:val="00E46453"/>
    <w:rsid w:val="00E46490"/>
    <w:rsid w:val="00E46593"/>
    <w:rsid w:val="00E47187"/>
    <w:rsid w:val="00E47570"/>
    <w:rsid w:val="00E5012D"/>
    <w:rsid w:val="00E5056E"/>
    <w:rsid w:val="00E507B7"/>
    <w:rsid w:val="00E50B6D"/>
    <w:rsid w:val="00E511A0"/>
    <w:rsid w:val="00E514EF"/>
    <w:rsid w:val="00E51593"/>
    <w:rsid w:val="00E51662"/>
    <w:rsid w:val="00E519C0"/>
    <w:rsid w:val="00E52F7E"/>
    <w:rsid w:val="00E532F2"/>
    <w:rsid w:val="00E537FC"/>
    <w:rsid w:val="00E538DC"/>
    <w:rsid w:val="00E539D2"/>
    <w:rsid w:val="00E55A93"/>
    <w:rsid w:val="00E56861"/>
    <w:rsid w:val="00E569ED"/>
    <w:rsid w:val="00E56F19"/>
    <w:rsid w:val="00E56F2E"/>
    <w:rsid w:val="00E571A2"/>
    <w:rsid w:val="00E57BBF"/>
    <w:rsid w:val="00E616E2"/>
    <w:rsid w:val="00E61D36"/>
    <w:rsid w:val="00E63558"/>
    <w:rsid w:val="00E65D7D"/>
    <w:rsid w:val="00E65FCA"/>
    <w:rsid w:val="00E66877"/>
    <w:rsid w:val="00E66C7E"/>
    <w:rsid w:val="00E66CEE"/>
    <w:rsid w:val="00E706C8"/>
    <w:rsid w:val="00E70B40"/>
    <w:rsid w:val="00E71151"/>
    <w:rsid w:val="00E713A8"/>
    <w:rsid w:val="00E72FDA"/>
    <w:rsid w:val="00E754DE"/>
    <w:rsid w:val="00E75E2C"/>
    <w:rsid w:val="00E76257"/>
    <w:rsid w:val="00E76330"/>
    <w:rsid w:val="00E764C8"/>
    <w:rsid w:val="00E76BAF"/>
    <w:rsid w:val="00E76D0E"/>
    <w:rsid w:val="00E77466"/>
    <w:rsid w:val="00E7772D"/>
    <w:rsid w:val="00E77750"/>
    <w:rsid w:val="00E80D31"/>
    <w:rsid w:val="00E8142B"/>
    <w:rsid w:val="00E81687"/>
    <w:rsid w:val="00E817B0"/>
    <w:rsid w:val="00E82A59"/>
    <w:rsid w:val="00E83467"/>
    <w:rsid w:val="00E83506"/>
    <w:rsid w:val="00E83FF8"/>
    <w:rsid w:val="00E845E2"/>
    <w:rsid w:val="00E86351"/>
    <w:rsid w:val="00E868E4"/>
    <w:rsid w:val="00E87193"/>
    <w:rsid w:val="00E87304"/>
    <w:rsid w:val="00E873D1"/>
    <w:rsid w:val="00E87A07"/>
    <w:rsid w:val="00E87A4D"/>
    <w:rsid w:val="00E87D75"/>
    <w:rsid w:val="00E87EAD"/>
    <w:rsid w:val="00E90F9F"/>
    <w:rsid w:val="00E91621"/>
    <w:rsid w:val="00E9178F"/>
    <w:rsid w:val="00E91835"/>
    <w:rsid w:val="00E91BDE"/>
    <w:rsid w:val="00E921A0"/>
    <w:rsid w:val="00E92CA1"/>
    <w:rsid w:val="00E92D82"/>
    <w:rsid w:val="00E931CF"/>
    <w:rsid w:val="00E94574"/>
    <w:rsid w:val="00E9488F"/>
    <w:rsid w:val="00E94F71"/>
    <w:rsid w:val="00E9564A"/>
    <w:rsid w:val="00E956D0"/>
    <w:rsid w:val="00E95847"/>
    <w:rsid w:val="00E95928"/>
    <w:rsid w:val="00E95C8E"/>
    <w:rsid w:val="00E95F4C"/>
    <w:rsid w:val="00E965A6"/>
    <w:rsid w:val="00E96F07"/>
    <w:rsid w:val="00E97199"/>
    <w:rsid w:val="00EA0EB1"/>
    <w:rsid w:val="00EA1036"/>
    <w:rsid w:val="00EA11E4"/>
    <w:rsid w:val="00EA1ABB"/>
    <w:rsid w:val="00EA1E6B"/>
    <w:rsid w:val="00EA268B"/>
    <w:rsid w:val="00EA2EB1"/>
    <w:rsid w:val="00EA38B2"/>
    <w:rsid w:val="00EA46B6"/>
    <w:rsid w:val="00EA4BBB"/>
    <w:rsid w:val="00EA5DA6"/>
    <w:rsid w:val="00EA5FC5"/>
    <w:rsid w:val="00EA6976"/>
    <w:rsid w:val="00EA6AAB"/>
    <w:rsid w:val="00EA6B20"/>
    <w:rsid w:val="00EA7A33"/>
    <w:rsid w:val="00EB04B5"/>
    <w:rsid w:val="00EB07A2"/>
    <w:rsid w:val="00EB0926"/>
    <w:rsid w:val="00EB0CFF"/>
    <w:rsid w:val="00EB0D99"/>
    <w:rsid w:val="00EB0DEF"/>
    <w:rsid w:val="00EB1E33"/>
    <w:rsid w:val="00EB1EDA"/>
    <w:rsid w:val="00EB244A"/>
    <w:rsid w:val="00EB49A9"/>
    <w:rsid w:val="00EB4DB7"/>
    <w:rsid w:val="00EB54E6"/>
    <w:rsid w:val="00EB73DC"/>
    <w:rsid w:val="00EC067B"/>
    <w:rsid w:val="00EC18A5"/>
    <w:rsid w:val="00EC2258"/>
    <w:rsid w:val="00EC23A9"/>
    <w:rsid w:val="00EC5C66"/>
    <w:rsid w:val="00EC7094"/>
    <w:rsid w:val="00EC7395"/>
    <w:rsid w:val="00EC7AE0"/>
    <w:rsid w:val="00EC7B8D"/>
    <w:rsid w:val="00EC7FE6"/>
    <w:rsid w:val="00ED0160"/>
    <w:rsid w:val="00ED018E"/>
    <w:rsid w:val="00ED0749"/>
    <w:rsid w:val="00ED0BDE"/>
    <w:rsid w:val="00ED0BE1"/>
    <w:rsid w:val="00ED17BF"/>
    <w:rsid w:val="00ED1A0C"/>
    <w:rsid w:val="00ED2965"/>
    <w:rsid w:val="00ED3092"/>
    <w:rsid w:val="00ED33D8"/>
    <w:rsid w:val="00ED377B"/>
    <w:rsid w:val="00ED38F6"/>
    <w:rsid w:val="00ED4766"/>
    <w:rsid w:val="00ED4ED3"/>
    <w:rsid w:val="00ED71AA"/>
    <w:rsid w:val="00ED7723"/>
    <w:rsid w:val="00ED7A5D"/>
    <w:rsid w:val="00ED7C9D"/>
    <w:rsid w:val="00EE041F"/>
    <w:rsid w:val="00EE0640"/>
    <w:rsid w:val="00EE07FA"/>
    <w:rsid w:val="00EE2088"/>
    <w:rsid w:val="00EE2E15"/>
    <w:rsid w:val="00EE30D4"/>
    <w:rsid w:val="00EE4158"/>
    <w:rsid w:val="00EE47F9"/>
    <w:rsid w:val="00EE5563"/>
    <w:rsid w:val="00EE5B84"/>
    <w:rsid w:val="00EE60EA"/>
    <w:rsid w:val="00EE6697"/>
    <w:rsid w:val="00EE6824"/>
    <w:rsid w:val="00EE69F9"/>
    <w:rsid w:val="00EF0196"/>
    <w:rsid w:val="00EF072A"/>
    <w:rsid w:val="00EF10AE"/>
    <w:rsid w:val="00EF1BCD"/>
    <w:rsid w:val="00EF20C7"/>
    <w:rsid w:val="00EF2C91"/>
    <w:rsid w:val="00EF36C6"/>
    <w:rsid w:val="00EF3A03"/>
    <w:rsid w:val="00EF3B6B"/>
    <w:rsid w:val="00EF3EA9"/>
    <w:rsid w:val="00EF41A5"/>
    <w:rsid w:val="00EF465C"/>
    <w:rsid w:val="00EF71CB"/>
    <w:rsid w:val="00EF7780"/>
    <w:rsid w:val="00EF7B58"/>
    <w:rsid w:val="00EF7B68"/>
    <w:rsid w:val="00F00FA7"/>
    <w:rsid w:val="00F0197B"/>
    <w:rsid w:val="00F01F98"/>
    <w:rsid w:val="00F02DFC"/>
    <w:rsid w:val="00F031CE"/>
    <w:rsid w:val="00F046DF"/>
    <w:rsid w:val="00F066F9"/>
    <w:rsid w:val="00F0680E"/>
    <w:rsid w:val="00F06BAE"/>
    <w:rsid w:val="00F07B73"/>
    <w:rsid w:val="00F1149E"/>
    <w:rsid w:val="00F116A2"/>
    <w:rsid w:val="00F11AD4"/>
    <w:rsid w:val="00F12921"/>
    <w:rsid w:val="00F1383F"/>
    <w:rsid w:val="00F1426A"/>
    <w:rsid w:val="00F150DD"/>
    <w:rsid w:val="00F15D16"/>
    <w:rsid w:val="00F15F91"/>
    <w:rsid w:val="00F1651E"/>
    <w:rsid w:val="00F16E31"/>
    <w:rsid w:val="00F16F6C"/>
    <w:rsid w:val="00F1700F"/>
    <w:rsid w:val="00F17142"/>
    <w:rsid w:val="00F1738A"/>
    <w:rsid w:val="00F17482"/>
    <w:rsid w:val="00F20C2D"/>
    <w:rsid w:val="00F21260"/>
    <w:rsid w:val="00F2155C"/>
    <w:rsid w:val="00F21ADF"/>
    <w:rsid w:val="00F221A4"/>
    <w:rsid w:val="00F22AF5"/>
    <w:rsid w:val="00F23838"/>
    <w:rsid w:val="00F240A7"/>
    <w:rsid w:val="00F24D7A"/>
    <w:rsid w:val="00F25745"/>
    <w:rsid w:val="00F2613C"/>
    <w:rsid w:val="00F26322"/>
    <w:rsid w:val="00F26BA3"/>
    <w:rsid w:val="00F30A3C"/>
    <w:rsid w:val="00F31474"/>
    <w:rsid w:val="00F318E3"/>
    <w:rsid w:val="00F31A53"/>
    <w:rsid w:val="00F327A8"/>
    <w:rsid w:val="00F33457"/>
    <w:rsid w:val="00F3359F"/>
    <w:rsid w:val="00F355B0"/>
    <w:rsid w:val="00F3608C"/>
    <w:rsid w:val="00F360EE"/>
    <w:rsid w:val="00F36E1A"/>
    <w:rsid w:val="00F371AC"/>
    <w:rsid w:val="00F377FE"/>
    <w:rsid w:val="00F4011E"/>
    <w:rsid w:val="00F408C9"/>
    <w:rsid w:val="00F40BE6"/>
    <w:rsid w:val="00F4109C"/>
    <w:rsid w:val="00F410B0"/>
    <w:rsid w:val="00F420FC"/>
    <w:rsid w:val="00F4231B"/>
    <w:rsid w:val="00F425EE"/>
    <w:rsid w:val="00F4416C"/>
    <w:rsid w:val="00F4573C"/>
    <w:rsid w:val="00F45CBF"/>
    <w:rsid w:val="00F47403"/>
    <w:rsid w:val="00F475CE"/>
    <w:rsid w:val="00F47BDE"/>
    <w:rsid w:val="00F47E42"/>
    <w:rsid w:val="00F5023F"/>
    <w:rsid w:val="00F51B05"/>
    <w:rsid w:val="00F5230E"/>
    <w:rsid w:val="00F52F12"/>
    <w:rsid w:val="00F53829"/>
    <w:rsid w:val="00F53BBB"/>
    <w:rsid w:val="00F5466F"/>
    <w:rsid w:val="00F55728"/>
    <w:rsid w:val="00F55F72"/>
    <w:rsid w:val="00F56F5D"/>
    <w:rsid w:val="00F57219"/>
    <w:rsid w:val="00F57344"/>
    <w:rsid w:val="00F57E74"/>
    <w:rsid w:val="00F60086"/>
    <w:rsid w:val="00F60172"/>
    <w:rsid w:val="00F60B34"/>
    <w:rsid w:val="00F60CAC"/>
    <w:rsid w:val="00F618EE"/>
    <w:rsid w:val="00F61C92"/>
    <w:rsid w:val="00F627FF"/>
    <w:rsid w:val="00F63227"/>
    <w:rsid w:val="00F63622"/>
    <w:rsid w:val="00F63CA5"/>
    <w:rsid w:val="00F6487A"/>
    <w:rsid w:val="00F668FC"/>
    <w:rsid w:val="00F7031C"/>
    <w:rsid w:val="00F70559"/>
    <w:rsid w:val="00F70DF7"/>
    <w:rsid w:val="00F70FF6"/>
    <w:rsid w:val="00F7111C"/>
    <w:rsid w:val="00F71783"/>
    <w:rsid w:val="00F72A66"/>
    <w:rsid w:val="00F72FEE"/>
    <w:rsid w:val="00F736B3"/>
    <w:rsid w:val="00F744DD"/>
    <w:rsid w:val="00F74B7F"/>
    <w:rsid w:val="00F74C4D"/>
    <w:rsid w:val="00F752CA"/>
    <w:rsid w:val="00F753FA"/>
    <w:rsid w:val="00F75676"/>
    <w:rsid w:val="00F77389"/>
    <w:rsid w:val="00F77C2C"/>
    <w:rsid w:val="00F77C5E"/>
    <w:rsid w:val="00F803DD"/>
    <w:rsid w:val="00F80474"/>
    <w:rsid w:val="00F8122F"/>
    <w:rsid w:val="00F8190A"/>
    <w:rsid w:val="00F82197"/>
    <w:rsid w:val="00F8223E"/>
    <w:rsid w:val="00F827C0"/>
    <w:rsid w:val="00F82D95"/>
    <w:rsid w:val="00F846F3"/>
    <w:rsid w:val="00F85F8A"/>
    <w:rsid w:val="00F86221"/>
    <w:rsid w:val="00F86388"/>
    <w:rsid w:val="00F86C52"/>
    <w:rsid w:val="00F86EBA"/>
    <w:rsid w:val="00F903C6"/>
    <w:rsid w:val="00F90B61"/>
    <w:rsid w:val="00F9191F"/>
    <w:rsid w:val="00F91E1F"/>
    <w:rsid w:val="00F92462"/>
    <w:rsid w:val="00F9288D"/>
    <w:rsid w:val="00F92B0C"/>
    <w:rsid w:val="00F93C7E"/>
    <w:rsid w:val="00F944BA"/>
    <w:rsid w:val="00F95274"/>
    <w:rsid w:val="00F9567F"/>
    <w:rsid w:val="00F95AD1"/>
    <w:rsid w:val="00F95DDD"/>
    <w:rsid w:val="00F96092"/>
    <w:rsid w:val="00F96105"/>
    <w:rsid w:val="00F96FF8"/>
    <w:rsid w:val="00F97909"/>
    <w:rsid w:val="00F97D39"/>
    <w:rsid w:val="00F97F08"/>
    <w:rsid w:val="00FA03D2"/>
    <w:rsid w:val="00FA1B2E"/>
    <w:rsid w:val="00FA3C69"/>
    <w:rsid w:val="00FA4380"/>
    <w:rsid w:val="00FA43BE"/>
    <w:rsid w:val="00FA4CB1"/>
    <w:rsid w:val="00FA4F09"/>
    <w:rsid w:val="00FA55A6"/>
    <w:rsid w:val="00FA5810"/>
    <w:rsid w:val="00FA5B84"/>
    <w:rsid w:val="00FA69B8"/>
    <w:rsid w:val="00FA72FD"/>
    <w:rsid w:val="00FA741F"/>
    <w:rsid w:val="00FA7BC9"/>
    <w:rsid w:val="00FA7CA3"/>
    <w:rsid w:val="00FB056B"/>
    <w:rsid w:val="00FB21CF"/>
    <w:rsid w:val="00FB2608"/>
    <w:rsid w:val="00FB289F"/>
    <w:rsid w:val="00FB2F0A"/>
    <w:rsid w:val="00FB48DA"/>
    <w:rsid w:val="00FB4A1F"/>
    <w:rsid w:val="00FB4A7B"/>
    <w:rsid w:val="00FB6618"/>
    <w:rsid w:val="00FB66F4"/>
    <w:rsid w:val="00FB7853"/>
    <w:rsid w:val="00FB79A3"/>
    <w:rsid w:val="00FB7B53"/>
    <w:rsid w:val="00FB7EF0"/>
    <w:rsid w:val="00FC10A7"/>
    <w:rsid w:val="00FC1C0E"/>
    <w:rsid w:val="00FC1F1B"/>
    <w:rsid w:val="00FC20B3"/>
    <w:rsid w:val="00FC3743"/>
    <w:rsid w:val="00FC3A0C"/>
    <w:rsid w:val="00FC3AD8"/>
    <w:rsid w:val="00FC41F7"/>
    <w:rsid w:val="00FC47F0"/>
    <w:rsid w:val="00FC5498"/>
    <w:rsid w:val="00FC5616"/>
    <w:rsid w:val="00FC5CDF"/>
    <w:rsid w:val="00FC6143"/>
    <w:rsid w:val="00FC639B"/>
    <w:rsid w:val="00FC747A"/>
    <w:rsid w:val="00FD1BB2"/>
    <w:rsid w:val="00FD47CB"/>
    <w:rsid w:val="00FD4ED9"/>
    <w:rsid w:val="00FD4F46"/>
    <w:rsid w:val="00FD6822"/>
    <w:rsid w:val="00FD6D34"/>
    <w:rsid w:val="00FE025E"/>
    <w:rsid w:val="00FE0D0B"/>
    <w:rsid w:val="00FE0D82"/>
    <w:rsid w:val="00FE1384"/>
    <w:rsid w:val="00FE1841"/>
    <w:rsid w:val="00FE1969"/>
    <w:rsid w:val="00FE271C"/>
    <w:rsid w:val="00FE337E"/>
    <w:rsid w:val="00FE3738"/>
    <w:rsid w:val="00FE375D"/>
    <w:rsid w:val="00FE4E5A"/>
    <w:rsid w:val="00FE6573"/>
    <w:rsid w:val="00FE6ACA"/>
    <w:rsid w:val="00FE6B6F"/>
    <w:rsid w:val="00FE7CA4"/>
    <w:rsid w:val="00FF0059"/>
    <w:rsid w:val="00FF1D33"/>
    <w:rsid w:val="00FF20A2"/>
    <w:rsid w:val="00FF4EE0"/>
    <w:rsid w:val="00FF5095"/>
    <w:rsid w:val="00FF5A09"/>
    <w:rsid w:val="00FF635F"/>
    <w:rsid w:val="00FF795B"/>
    <w:rsid w:val="00FF7D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66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1A0"/>
    <w:rPr>
      <w:sz w:val="24"/>
      <w:szCs w:val="24"/>
      <w:lang w:eastAsia="zh-CN"/>
    </w:rPr>
  </w:style>
  <w:style w:type="paragraph" w:styleId="Heading1">
    <w:name w:val="heading 1"/>
    <w:basedOn w:val="Normal"/>
    <w:next w:val="Normal"/>
    <w:qFormat/>
    <w:rsid w:val="002708CD"/>
    <w:pPr>
      <w:keepNext/>
      <w:spacing w:before="120" w:after="120"/>
      <w:jc w:val="center"/>
      <w:outlineLvl w:val="0"/>
    </w:pPr>
    <w:rPr>
      <w:rFonts w:ascii="Times New Roman Bold" w:hAnsi="Times New Roman Bold" w:cs="Times New Roman Bold"/>
      <w:b/>
      <w:bCs/>
      <w:kern w:val="32"/>
      <w:sz w:val="36"/>
      <w:szCs w:val="32"/>
      <w:lang w:eastAsia="en-US"/>
    </w:rPr>
  </w:style>
  <w:style w:type="paragraph" w:styleId="Heading2">
    <w:name w:val="heading 2"/>
    <w:basedOn w:val="Normal"/>
    <w:next w:val="Normal"/>
    <w:qFormat/>
    <w:rsid w:val="002708CD"/>
    <w:pPr>
      <w:keepNext/>
      <w:spacing w:before="120" w:after="120"/>
      <w:jc w:val="center"/>
      <w:outlineLvl w:val="1"/>
    </w:pPr>
    <w:rPr>
      <w:rFonts w:cs="Arial"/>
      <w:b/>
      <w:bCs/>
      <w:iCs/>
      <w:sz w:val="28"/>
      <w:szCs w:val="28"/>
      <w:lang w:eastAsia="en-US"/>
    </w:rPr>
  </w:style>
  <w:style w:type="paragraph" w:styleId="Heading3">
    <w:name w:val="heading 3"/>
    <w:basedOn w:val="Normal"/>
    <w:next w:val="Normal"/>
    <w:link w:val="Heading3Char2"/>
    <w:qFormat/>
    <w:rsid w:val="002708CD"/>
    <w:pPr>
      <w:keepNext/>
      <w:outlineLvl w:val="2"/>
    </w:pPr>
    <w:rPr>
      <w:rFonts w:cs="Arial"/>
      <w:bCs/>
      <w:szCs w:val="26"/>
      <w:lang w:eastAsia="en-US"/>
    </w:rPr>
  </w:style>
  <w:style w:type="paragraph" w:styleId="Heading4">
    <w:name w:val="heading 4"/>
    <w:aliases w:val=" Sub-Clause Sub-paragraph,ClauseSubSub_No&amp;Name,Sub-Clause Sub-paragraph"/>
    <w:basedOn w:val="Normal"/>
    <w:next w:val="Normal"/>
    <w:qFormat/>
    <w:rsid w:val="002708CD"/>
    <w:pPr>
      <w:outlineLvl w:val="3"/>
    </w:pPr>
    <w:rPr>
      <w:rFonts w:eastAsia="Times New Roman"/>
      <w:szCs w:val="20"/>
      <w:lang w:eastAsia="en-US"/>
    </w:rPr>
  </w:style>
  <w:style w:type="paragraph" w:styleId="Heading5">
    <w:name w:val="heading 5"/>
    <w:basedOn w:val="Normal"/>
    <w:next w:val="Normal"/>
    <w:qFormat/>
    <w:rsid w:val="002708CD"/>
    <w:pPr>
      <w:spacing w:before="120" w:after="120"/>
      <w:jc w:val="center"/>
      <w:outlineLvl w:val="4"/>
    </w:pPr>
    <w:rPr>
      <w:rFonts w:eastAsia="Times New Roman"/>
      <w:b/>
      <w:sz w:val="28"/>
      <w:lang w:eastAsia="en-US"/>
    </w:rPr>
  </w:style>
  <w:style w:type="paragraph" w:styleId="Heading6">
    <w:name w:val="heading 6"/>
    <w:basedOn w:val="Normal"/>
    <w:next w:val="Normal"/>
    <w:qFormat/>
    <w:rsid w:val="002708CD"/>
    <w:pPr>
      <w:keepNext/>
      <w:jc w:val="center"/>
      <w:outlineLvl w:val="5"/>
    </w:pPr>
    <w:rPr>
      <w:rFonts w:eastAsia="Times New Roman"/>
      <w:b/>
      <w:sz w:val="32"/>
      <w:szCs w:val="20"/>
      <w:lang w:eastAsia="en-US"/>
    </w:rPr>
  </w:style>
  <w:style w:type="paragraph" w:styleId="Heading7">
    <w:name w:val="heading 7"/>
    <w:basedOn w:val="Normal"/>
    <w:next w:val="Normal"/>
    <w:qFormat/>
    <w:rsid w:val="002708CD"/>
    <w:pPr>
      <w:keepNext/>
      <w:tabs>
        <w:tab w:val="left" w:pos="1152"/>
        <w:tab w:val="left" w:pos="2502"/>
      </w:tabs>
      <w:ind w:left="612"/>
      <w:outlineLvl w:val="6"/>
    </w:pPr>
    <w:rPr>
      <w:rFonts w:eastAsia="Times New Roman"/>
      <w:b/>
      <w:sz w:val="20"/>
      <w:szCs w:val="20"/>
      <w:lang w:eastAsia="en-US"/>
    </w:rPr>
  </w:style>
  <w:style w:type="paragraph" w:styleId="Heading8">
    <w:name w:val="heading 8"/>
    <w:basedOn w:val="Normal"/>
    <w:next w:val="Normal"/>
    <w:qFormat/>
    <w:rsid w:val="002708CD"/>
    <w:pPr>
      <w:keepNext/>
      <w:outlineLvl w:val="7"/>
    </w:pPr>
    <w:rPr>
      <w:rFonts w:eastAsia="Times New Roman"/>
      <w:b/>
      <w:sz w:val="28"/>
      <w:szCs w:val="20"/>
      <w:lang w:eastAsia="en-US"/>
    </w:rPr>
  </w:style>
  <w:style w:type="paragraph" w:styleId="Heading9">
    <w:name w:val="heading 9"/>
    <w:basedOn w:val="Normal"/>
    <w:next w:val="Normal"/>
    <w:qFormat/>
    <w:rsid w:val="002708CD"/>
    <w:pPr>
      <w:keepNext/>
      <w:outlineLvl w:val="8"/>
    </w:pPr>
    <w:rPr>
      <w:rFonts w:ascii="Arial" w:eastAsia="Times New Roman" w:hAnsi="Arial" w:cs="Arial"/>
      <w:b/>
      <w:bCs/>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2">
    <w:name w:val="Heading 3 Char2"/>
    <w:basedOn w:val="DefaultParagraphFont"/>
    <w:link w:val="Heading3"/>
    <w:rsid w:val="002708CD"/>
    <w:rPr>
      <w:rFonts w:eastAsia="SimSun" w:cs="Arial"/>
      <w:bCs/>
      <w:sz w:val="24"/>
      <w:szCs w:val="26"/>
      <w:lang w:val="en-US" w:eastAsia="en-US" w:bidi="ar-SA"/>
    </w:rPr>
  </w:style>
  <w:style w:type="paragraph" w:customStyle="1" w:styleId="Sub-ClauseText">
    <w:name w:val="Sub-Clause Text"/>
    <w:basedOn w:val="Normal"/>
    <w:semiHidden/>
    <w:rsid w:val="002708CD"/>
    <w:pPr>
      <w:spacing w:before="120" w:after="120"/>
      <w:jc w:val="both"/>
    </w:pPr>
    <w:rPr>
      <w:rFonts w:eastAsia="Times New Roman"/>
      <w:spacing w:val="-4"/>
      <w:szCs w:val="20"/>
      <w:lang w:eastAsia="en-US"/>
    </w:rPr>
  </w:style>
  <w:style w:type="paragraph" w:customStyle="1" w:styleId="Outline1">
    <w:name w:val="Outline1"/>
    <w:basedOn w:val="Outline"/>
    <w:next w:val="Outline2"/>
    <w:semiHidden/>
    <w:rsid w:val="002708CD"/>
    <w:pPr>
      <w:keepNext/>
      <w:tabs>
        <w:tab w:val="num" w:pos="360"/>
      </w:tabs>
      <w:ind w:left="360" w:hanging="360"/>
    </w:pPr>
  </w:style>
  <w:style w:type="paragraph" w:customStyle="1" w:styleId="Outline">
    <w:name w:val="Outline"/>
    <w:basedOn w:val="Normal"/>
    <w:semiHidden/>
    <w:rsid w:val="002708CD"/>
    <w:pPr>
      <w:spacing w:before="240"/>
    </w:pPr>
    <w:rPr>
      <w:rFonts w:eastAsia="Times New Roman"/>
      <w:kern w:val="28"/>
      <w:szCs w:val="20"/>
      <w:lang w:eastAsia="en-US"/>
    </w:rPr>
  </w:style>
  <w:style w:type="paragraph" w:customStyle="1" w:styleId="Outline2">
    <w:name w:val="Outline2"/>
    <w:basedOn w:val="Normal"/>
    <w:rsid w:val="002708CD"/>
    <w:pPr>
      <w:tabs>
        <w:tab w:val="num" w:pos="864"/>
      </w:tabs>
      <w:spacing w:before="240"/>
      <w:ind w:left="864" w:hanging="504"/>
    </w:pPr>
    <w:rPr>
      <w:rFonts w:eastAsia="Times New Roman"/>
      <w:kern w:val="28"/>
      <w:szCs w:val="20"/>
      <w:lang w:eastAsia="en-US"/>
    </w:rPr>
  </w:style>
  <w:style w:type="paragraph" w:customStyle="1" w:styleId="Outline3">
    <w:name w:val="Outline3"/>
    <w:basedOn w:val="Normal"/>
    <w:rsid w:val="002708CD"/>
    <w:pPr>
      <w:tabs>
        <w:tab w:val="num" w:pos="1368"/>
      </w:tabs>
      <w:spacing w:before="240"/>
      <w:ind w:left="1368" w:hanging="504"/>
    </w:pPr>
    <w:rPr>
      <w:rFonts w:eastAsia="Times New Roman"/>
      <w:kern w:val="28"/>
      <w:szCs w:val="20"/>
      <w:lang w:eastAsia="en-US"/>
    </w:rPr>
  </w:style>
  <w:style w:type="paragraph" w:customStyle="1" w:styleId="TOCNumber1">
    <w:name w:val="TOC Number1"/>
    <w:basedOn w:val="Heading4"/>
    <w:autoRedefine/>
    <w:rsid w:val="002708CD"/>
    <w:pPr>
      <w:tabs>
        <w:tab w:val="left" w:pos="450"/>
      </w:tabs>
      <w:outlineLvl w:val="9"/>
    </w:pPr>
  </w:style>
  <w:style w:type="paragraph" w:customStyle="1" w:styleId="SectionXHeader3">
    <w:name w:val="Section X Header 3"/>
    <w:basedOn w:val="Heading1"/>
    <w:autoRedefine/>
    <w:rsid w:val="002708CD"/>
    <w:pPr>
      <w:spacing w:after="0"/>
    </w:pPr>
    <w:rPr>
      <w:kern w:val="0"/>
      <w:sz w:val="48"/>
    </w:rPr>
  </w:style>
  <w:style w:type="paragraph" w:customStyle="1" w:styleId="i">
    <w:name w:val="(i)"/>
    <w:basedOn w:val="Normal"/>
    <w:semiHidden/>
    <w:rsid w:val="002708CD"/>
    <w:pPr>
      <w:suppressAutoHyphens/>
      <w:jc w:val="both"/>
    </w:pPr>
    <w:rPr>
      <w:rFonts w:ascii="Tms Rmn" w:eastAsia="Times New Roman" w:hAnsi="Tms Rmn"/>
      <w:szCs w:val="20"/>
      <w:lang w:eastAsia="en-US"/>
    </w:rPr>
  </w:style>
  <w:style w:type="character" w:styleId="Hyperlink">
    <w:name w:val="Hyperlink"/>
    <w:basedOn w:val="DefaultParagraphFont"/>
    <w:rsid w:val="002708CD"/>
    <w:rPr>
      <w:color w:val="0000FF"/>
      <w:u w:val="single"/>
    </w:rPr>
  </w:style>
  <w:style w:type="paragraph" w:styleId="Title">
    <w:name w:val="Title"/>
    <w:basedOn w:val="Normal"/>
    <w:qFormat/>
    <w:rsid w:val="002708CD"/>
    <w:pPr>
      <w:jc w:val="center"/>
    </w:pPr>
    <w:rPr>
      <w:rFonts w:eastAsia="Times New Roman"/>
      <w:b/>
      <w:sz w:val="48"/>
      <w:szCs w:val="20"/>
      <w:lang w:eastAsia="en-US"/>
    </w:rPr>
  </w:style>
  <w:style w:type="paragraph" w:styleId="Footer">
    <w:name w:val="footer"/>
    <w:basedOn w:val="Normal"/>
    <w:rsid w:val="002708CD"/>
    <w:pPr>
      <w:tabs>
        <w:tab w:val="right" w:leader="underscore" w:pos="9504"/>
      </w:tabs>
      <w:spacing w:before="120"/>
    </w:pPr>
    <w:rPr>
      <w:rFonts w:eastAsia="Times New Roman"/>
      <w:szCs w:val="20"/>
      <w:lang w:eastAsia="en-US"/>
    </w:rPr>
  </w:style>
  <w:style w:type="paragraph" w:customStyle="1" w:styleId="Subtitle2">
    <w:name w:val="Subtitle 2"/>
    <w:basedOn w:val="Footer"/>
    <w:autoRedefine/>
    <w:rsid w:val="002708CD"/>
    <w:pPr>
      <w:ind w:left="360" w:hanging="360"/>
      <w:jc w:val="center"/>
      <w:outlineLvl w:val="1"/>
    </w:pPr>
    <w:rPr>
      <w:b/>
      <w:sz w:val="32"/>
    </w:rPr>
  </w:style>
  <w:style w:type="paragraph" w:styleId="List">
    <w:name w:val="List"/>
    <w:aliases w:val="1. List"/>
    <w:basedOn w:val="Normal"/>
    <w:rsid w:val="002708CD"/>
    <w:pPr>
      <w:spacing w:before="120" w:after="120"/>
      <w:ind w:left="1440"/>
      <w:jc w:val="both"/>
    </w:pPr>
    <w:rPr>
      <w:rFonts w:eastAsia="Times New Roman"/>
      <w:szCs w:val="20"/>
      <w:lang w:eastAsia="en-US"/>
    </w:rPr>
  </w:style>
  <w:style w:type="paragraph" w:customStyle="1" w:styleId="BankNormal">
    <w:name w:val="BankNormal"/>
    <w:basedOn w:val="Normal"/>
    <w:semiHidden/>
    <w:rsid w:val="002708CD"/>
    <w:pPr>
      <w:spacing w:after="240"/>
    </w:pPr>
    <w:rPr>
      <w:rFonts w:eastAsia="Times New Roman"/>
      <w:szCs w:val="20"/>
      <w:lang w:eastAsia="en-US"/>
    </w:rPr>
  </w:style>
  <w:style w:type="paragraph" w:styleId="TOC1">
    <w:name w:val="toc 1"/>
    <w:basedOn w:val="Normal"/>
    <w:next w:val="Normal"/>
    <w:autoRedefine/>
    <w:semiHidden/>
    <w:rsid w:val="006F325A"/>
    <w:pPr>
      <w:tabs>
        <w:tab w:val="left" w:pos="1400"/>
        <w:tab w:val="right" w:leader="dot" w:pos="9019"/>
      </w:tabs>
      <w:spacing w:before="120"/>
    </w:pPr>
    <w:rPr>
      <w:rFonts w:ascii="Arial" w:eastAsia="Times New Roman" w:hAnsi="Arial" w:cs="Arial"/>
      <w:b/>
      <w:bCs/>
      <w:noProof/>
      <w:lang w:val="en-GB" w:eastAsia="en-US"/>
    </w:rPr>
  </w:style>
  <w:style w:type="paragraph" w:styleId="TOC2">
    <w:name w:val="toc 2"/>
    <w:basedOn w:val="Normal"/>
    <w:next w:val="Normal"/>
    <w:autoRedefine/>
    <w:semiHidden/>
    <w:rsid w:val="00D13FE9"/>
    <w:pPr>
      <w:tabs>
        <w:tab w:val="left" w:pos="600"/>
        <w:tab w:val="right" w:leader="dot" w:pos="9019"/>
      </w:tabs>
      <w:spacing w:before="120"/>
      <w:ind w:left="288" w:right="144"/>
    </w:pPr>
    <w:rPr>
      <w:rFonts w:ascii="Arial" w:eastAsia="Times New Roman" w:hAnsi="Arial" w:cs="Arial"/>
      <w:b/>
      <w:bCs/>
      <w:noProof/>
      <w:sz w:val="22"/>
      <w:lang w:val="en-GB" w:eastAsia="en-US"/>
    </w:rPr>
  </w:style>
  <w:style w:type="paragraph" w:styleId="Subtitle">
    <w:name w:val="Subtitle"/>
    <w:basedOn w:val="Normal"/>
    <w:qFormat/>
    <w:rsid w:val="002708CD"/>
    <w:pPr>
      <w:jc w:val="center"/>
    </w:pPr>
    <w:rPr>
      <w:rFonts w:eastAsia="Times New Roman"/>
      <w:b/>
      <w:sz w:val="44"/>
      <w:szCs w:val="20"/>
      <w:lang w:eastAsia="en-US"/>
    </w:rPr>
  </w:style>
  <w:style w:type="paragraph" w:customStyle="1" w:styleId="Heading1-Clausename">
    <w:name w:val="Heading 1- Clause name"/>
    <w:basedOn w:val="Normal"/>
    <w:semiHidden/>
    <w:rsid w:val="002708CD"/>
    <w:pPr>
      <w:tabs>
        <w:tab w:val="num" w:pos="425"/>
      </w:tabs>
      <w:spacing w:before="120" w:after="120"/>
      <w:ind w:left="425" w:hanging="425"/>
    </w:pPr>
    <w:rPr>
      <w:rFonts w:eastAsia="Times New Roman"/>
      <w:b/>
      <w:szCs w:val="20"/>
      <w:lang w:eastAsia="en-US"/>
    </w:rPr>
  </w:style>
  <w:style w:type="paragraph" w:styleId="BodyText2">
    <w:name w:val="Body Text 2"/>
    <w:basedOn w:val="Normal"/>
    <w:rsid w:val="002708CD"/>
    <w:pPr>
      <w:tabs>
        <w:tab w:val="num" w:pos="605"/>
      </w:tabs>
      <w:spacing w:before="120" w:after="120"/>
      <w:ind w:left="605" w:hanging="425"/>
      <w:jc w:val="center"/>
    </w:pPr>
    <w:rPr>
      <w:rFonts w:eastAsia="Times New Roman"/>
      <w:b/>
      <w:sz w:val="28"/>
      <w:szCs w:val="20"/>
      <w:lang w:eastAsia="en-US"/>
    </w:rPr>
  </w:style>
  <w:style w:type="paragraph" w:customStyle="1" w:styleId="SectionVHeader">
    <w:name w:val="Section V. Header"/>
    <w:basedOn w:val="Normal"/>
    <w:semiHidden/>
    <w:rsid w:val="002708CD"/>
    <w:pPr>
      <w:jc w:val="center"/>
    </w:pPr>
    <w:rPr>
      <w:rFonts w:eastAsia="Times New Roman"/>
      <w:b/>
      <w:sz w:val="36"/>
      <w:szCs w:val="20"/>
      <w:lang w:eastAsia="en-US"/>
    </w:rPr>
  </w:style>
  <w:style w:type="paragraph" w:styleId="BodyText">
    <w:name w:val="Body Text"/>
    <w:basedOn w:val="Normal"/>
    <w:rsid w:val="002708CD"/>
    <w:pPr>
      <w:jc w:val="both"/>
    </w:pPr>
    <w:rPr>
      <w:rFonts w:eastAsia="Times New Roman"/>
      <w:szCs w:val="20"/>
      <w:lang w:eastAsia="en-US"/>
    </w:rPr>
  </w:style>
  <w:style w:type="paragraph" w:styleId="NormalWeb">
    <w:name w:val="Normal (Web)"/>
    <w:basedOn w:val="Normal"/>
    <w:uiPriority w:val="99"/>
    <w:rsid w:val="002708CD"/>
    <w:pPr>
      <w:spacing w:before="100" w:after="100"/>
    </w:pPr>
    <w:rPr>
      <w:rFonts w:ascii="Arial Unicode MS" w:eastAsia="Arial Unicode MS" w:hAnsi="Arial Unicode MS"/>
      <w:szCs w:val="20"/>
      <w:lang w:eastAsia="en-US"/>
    </w:rPr>
  </w:style>
  <w:style w:type="paragraph" w:styleId="FootnoteText">
    <w:name w:val="footnote text"/>
    <w:basedOn w:val="Normal"/>
    <w:semiHidden/>
    <w:rsid w:val="002708CD"/>
    <w:pPr>
      <w:jc w:val="both"/>
    </w:pPr>
    <w:rPr>
      <w:rFonts w:eastAsia="Times New Roman"/>
      <w:sz w:val="20"/>
      <w:szCs w:val="20"/>
      <w:lang w:eastAsia="en-US"/>
    </w:rPr>
  </w:style>
  <w:style w:type="paragraph" w:customStyle="1" w:styleId="Part1">
    <w:name w:val="Part 1"/>
    <w:aliases w:val="2,3 Header 4"/>
    <w:basedOn w:val="Normal"/>
    <w:autoRedefine/>
    <w:rsid w:val="002708CD"/>
    <w:pPr>
      <w:spacing w:before="240" w:after="240"/>
      <w:jc w:val="center"/>
    </w:pPr>
    <w:rPr>
      <w:rFonts w:eastAsia="Times New Roman"/>
      <w:b/>
      <w:sz w:val="36"/>
      <w:szCs w:val="20"/>
      <w:lang w:eastAsia="en-US"/>
    </w:rPr>
  </w:style>
  <w:style w:type="paragraph" w:customStyle="1" w:styleId="sec7-clauses">
    <w:name w:val="sec7-clauses"/>
    <w:basedOn w:val="Heading1-Clausename"/>
    <w:rsid w:val="002708CD"/>
  </w:style>
  <w:style w:type="paragraph" w:styleId="BodyText3">
    <w:name w:val="Body Text 3"/>
    <w:basedOn w:val="Normal"/>
    <w:rsid w:val="002708CD"/>
    <w:pPr>
      <w:tabs>
        <w:tab w:val="right" w:pos="7254"/>
      </w:tabs>
      <w:spacing w:before="120"/>
    </w:pPr>
    <w:rPr>
      <w:rFonts w:eastAsia="Times New Roman"/>
      <w:i/>
      <w:szCs w:val="20"/>
      <w:lang w:eastAsia="en-US"/>
    </w:rPr>
  </w:style>
  <w:style w:type="character" w:styleId="PageNumber">
    <w:name w:val="page number"/>
    <w:basedOn w:val="DefaultParagraphFont"/>
    <w:rsid w:val="002708CD"/>
  </w:style>
  <w:style w:type="paragraph" w:styleId="Header">
    <w:name w:val="header"/>
    <w:basedOn w:val="Normal"/>
    <w:link w:val="HeaderChar"/>
    <w:uiPriority w:val="99"/>
    <w:rsid w:val="002708CD"/>
    <w:pPr>
      <w:pBdr>
        <w:bottom w:val="single" w:sz="4" w:space="1" w:color="000000"/>
      </w:pBdr>
      <w:tabs>
        <w:tab w:val="right" w:pos="9000"/>
      </w:tabs>
      <w:jc w:val="both"/>
    </w:pPr>
    <w:rPr>
      <w:rFonts w:eastAsia="Times New Roman"/>
      <w:sz w:val="20"/>
      <w:szCs w:val="20"/>
      <w:lang w:eastAsia="en-US"/>
    </w:rPr>
  </w:style>
  <w:style w:type="paragraph" w:styleId="TOC3">
    <w:name w:val="toc 3"/>
    <w:basedOn w:val="Normal"/>
    <w:next w:val="Normal"/>
    <w:autoRedefine/>
    <w:semiHidden/>
    <w:rsid w:val="0070565F"/>
    <w:pPr>
      <w:tabs>
        <w:tab w:val="left" w:pos="1368"/>
        <w:tab w:val="right" w:leader="dot" w:pos="9019"/>
      </w:tabs>
      <w:ind w:left="1395" w:hanging="423"/>
    </w:pPr>
    <w:rPr>
      <w:rFonts w:ascii="Arial" w:eastAsia="Times New Roman" w:hAnsi="Arial" w:cs="Arial"/>
      <w:bCs/>
      <w:noProof/>
      <w:sz w:val="20"/>
      <w:szCs w:val="20"/>
      <w:lang w:val="fr-FR" w:eastAsia="en-US"/>
    </w:rPr>
  </w:style>
  <w:style w:type="paragraph" w:styleId="TOC4">
    <w:name w:val="toc 4"/>
    <w:basedOn w:val="Normal"/>
    <w:next w:val="Normal"/>
    <w:autoRedefine/>
    <w:semiHidden/>
    <w:rsid w:val="002708CD"/>
    <w:pPr>
      <w:tabs>
        <w:tab w:val="left" w:pos="1400"/>
        <w:tab w:val="right" w:leader="dot" w:pos="9019"/>
      </w:tabs>
      <w:ind w:left="864" w:right="576"/>
    </w:pPr>
    <w:rPr>
      <w:rFonts w:ascii="Arial" w:eastAsia="Times New Roman" w:hAnsi="Arial" w:cs="Arial"/>
      <w:noProof/>
      <w:sz w:val="18"/>
      <w:szCs w:val="22"/>
      <w:lang w:val="en-GB" w:eastAsia="en-US"/>
    </w:rPr>
  </w:style>
  <w:style w:type="paragraph" w:styleId="BlockText">
    <w:name w:val="Block Text"/>
    <w:basedOn w:val="Normal"/>
    <w:rsid w:val="002708CD"/>
    <w:pPr>
      <w:suppressAutoHyphens/>
      <w:ind w:left="1508" w:right="-72" w:hanging="567"/>
      <w:jc w:val="both"/>
    </w:pPr>
    <w:rPr>
      <w:rFonts w:eastAsia="Times New Roman"/>
      <w:szCs w:val="20"/>
      <w:lang w:eastAsia="en-US"/>
    </w:rPr>
  </w:style>
  <w:style w:type="paragraph" w:styleId="BodyTextIndent">
    <w:name w:val="Body Text Indent"/>
    <w:basedOn w:val="Normal"/>
    <w:rsid w:val="002708CD"/>
    <w:pPr>
      <w:ind w:left="799"/>
    </w:pPr>
    <w:rPr>
      <w:rFonts w:eastAsia="Times New Roman"/>
      <w:szCs w:val="20"/>
      <w:lang w:eastAsia="en-US"/>
    </w:rPr>
  </w:style>
  <w:style w:type="paragraph" w:styleId="BodyTextIndent2">
    <w:name w:val="Body Text Indent 2"/>
    <w:basedOn w:val="Normal"/>
    <w:rsid w:val="002708CD"/>
    <w:pPr>
      <w:spacing w:before="120"/>
      <w:ind w:left="657" w:hanging="657"/>
    </w:pPr>
    <w:rPr>
      <w:rFonts w:eastAsia="Times New Roman"/>
      <w:szCs w:val="20"/>
      <w:lang w:eastAsia="en-US"/>
    </w:rPr>
  </w:style>
  <w:style w:type="paragraph" w:styleId="BodyTextIndent3">
    <w:name w:val="Body Text Indent 3"/>
    <w:basedOn w:val="Normal"/>
    <w:rsid w:val="002708CD"/>
    <w:pPr>
      <w:spacing w:before="120" w:after="120"/>
      <w:ind w:left="1083" w:hanging="567"/>
    </w:pPr>
    <w:rPr>
      <w:rFonts w:eastAsia="Times New Roman"/>
      <w:szCs w:val="20"/>
      <w:lang w:eastAsia="en-US"/>
    </w:rPr>
  </w:style>
  <w:style w:type="paragraph" w:styleId="BalloonText">
    <w:name w:val="Balloon Text"/>
    <w:basedOn w:val="Normal"/>
    <w:semiHidden/>
    <w:rsid w:val="002708CD"/>
    <w:rPr>
      <w:rFonts w:ascii="Tahoma" w:eastAsia="Times New Roman" w:hAnsi="Tahoma" w:cs="Tahoma"/>
      <w:sz w:val="16"/>
      <w:szCs w:val="16"/>
      <w:lang w:eastAsia="en-US"/>
    </w:rPr>
  </w:style>
  <w:style w:type="paragraph" w:customStyle="1" w:styleId="Head22">
    <w:name w:val="Head 2.2"/>
    <w:basedOn w:val="Normal"/>
    <w:rsid w:val="002708CD"/>
    <w:pPr>
      <w:tabs>
        <w:tab w:val="left" w:pos="360"/>
      </w:tabs>
      <w:suppressAutoHyphens/>
      <w:overflowPunct w:val="0"/>
      <w:autoSpaceDE w:val="0"/>
      <w:autoSpaceDN w:val="0"/>
      <w:adjustRightInd w:val="0"/>
      <w:ind w:left="360" w:hanging="360"/>
      <w:textAlignment w:val="baseline"/>
    </w:pPr>
    <w:rPr>
      <w:rFonts w:eastAsia="Times New Roman"/>
      <w:b/>
      <w:bCs/>
    </w:rPr>
  </w:style>
  <w:style w:type="character" w:customStyle="1" w:styleId="Document4">
    <w:name w:val="Document 4"/>
    <w:basedOn w:val="DefaultParagraphFont"/>
    <w:rsid w:val="002708CD"/>
    <w:rPr>
      <w:b/>
      <w:bCs/>
      <w:i/>
      <w:iCs/>
      <w:sz w:val="20"/>
      <w:szCs w:val="20"/>
    </w:rPr>
  </w:style>
  <w:style w:type="paragraph" w:styleId="Date">
    <w:name w:val="Date"/>
    <w:basedOn w:val="Normal"/>
    <w:next w:val="Normal"/>
    <w:rsid w:val="002708CD"/>
    <w:rPr>
      <w:rFonts w:eastAsia="Times New Roman"/>
      <w:sz w:val="20"/>
      <w:szCs w:val="20"/>
      <w:lang w:eastAsia="en-US"/>
    </w:rPr>
  </w:style>
  <w:style w:type="table" w:styleId="TableGrid">
    <w:name w:val="Table Grid"/>
    <w:basedOn w:val="TableNormal"/>
    <w:rsid w:val="002708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2708CD"/>
    <w:rPr>
      <w:rFonts w:eastAsia="Times New Roman"/>
      <w:sz w:val="20"/>
      <w:szCs w:val="20"/>
      <w:lang w:eastAsia="en-US"/>
    </w:rPr>
  </w:style>
  <w:style w:type="character" w:customStyle="1" w:styleId="BankNormalCharChar">
    <w:name w:val="BankNormal Char Char"/>
    <w:basedOn w:val="DefaultParagraphFont"/>
    <w:rsid w:val="002708CD"/>
    <w:rPr>
      <w:sz w:val="24"/>
      <w:szCs w:val="24"/>
      <w:lang w:val="en-US" w:eastAsia="en-US" w:bidi="ar-SA"/>
    </w:rPr>
  </w:style>
  <w:style w:type="paragraph" w:customStyle="1" w:styleId="Style1">
    <w:name w:val="Style1"/>
    <w:basedOn w:val="Normal"/>
    <w:next w:val="Normal"/>
    <w:link w:val="Style1Char"/>
    <w:rsid w:val="002708CD"/>
    <w:pPr>
      <w:spacing w:before="60" w:after="60"/>
    </w:pPr>
    <w:rPr>
      <w:rFonts w:ascii="Times New Roman Bold" w:hAnsi="Times New Roman Bold" w:cs="Times New Roman Bold"/>
      <w:b/>
      <w:bCs/>
      <w:sz w:val="32"/>
      <w:szCs w:val="32"/>
      <w:lang w:eastAsia="en-US"/>
    </w:rPr>
  </w:style>
  <w:style w:type="character" w:customStyle="1" w:styleId="Style1Char">
    <w:name w:val="Style1 Char"/>
    <w:basedOn w:val="Heading3Char2"/>
    <w:link w:val="Style1"/>
    <w:rsid w:val="009E25E1"/>
    <w:rPr>
      <w:rFonts w:ascii="Times New Roman Bold" w:eastAsia="SimSun" w:hAnsi="Times New Roman Bold" w:cs="Times New Roman Bold"/>
      <w:b/>
      <w:bCs/>
      <w:sz w:val="32"/>
      <w:szCs w:val="32"/>
      <w:lang w:val="en-US" w:eastAsia="en-US" w:bidi="ar-SA"/>
    </w:rPr>
  </w:style>
  <w:style w:type="paragraph" w:customStyle="1" w:styleId="Style2">
    <w:name w:val="Style2"/>
    <w:basedOn w:val="Normal"/>
    <w:rsid w:val="002708CD"/>
    <w:rPr>
      <w:sz w:val="20"/>
      <w:szCs w:val="20"/>
      <w:lang w:eastAsia="en-US"/>
    </w:rPr>
  </w:style>
  <w:style w:type="paragraph" w:styleId="NormalIndent">
    <w:name w:val="Normal Indent"/>
    <w:basedOn w:val="Normal"/>
    <w:rsid w:val="002708CD"/>
    <w:pPr>
      <w:ind w:left="720"/>
    </w:pPr>
    <w:rPr>
      <w:rFonts w:eastAsia="Times New Roman"/>
      <w:sz w:val="20"/>
      <w:szCs w:val="20"/>
      <w:lang w:eastAsia="en-US"/>
    </w:rPr>
  </w:style>
  <w:style w:type="character" w:customStyle="1" w:styleId="NormalIndentChar">
    <w:name w:val="Normal Indent Char"/>
    <w:basedOn w:val="DefaultParagraphFont"/>
    <w:rsid w:val="002708CD"/>
    <w:rPr>
      <w:lang w:val="en-US" w:eastAsia="en-US" w:bidi="ar-SA"/>
    </w:rPr>
  </w:style>
  <w:style w:type="character" w:customStyle="1" w:styleId="Heading3Char">
    <w:name w:val="Heading 3 Char"/>
    <w:basedOn w:val="DefaultParagraphFont"/>
    <w:rsid w:val="002708CD"/>
    <w:rPr>
      <w:rFonts w:eastAsia="SimSun" w:cs="Arial"/>
      <w:bCs/>
      <w:sz w:val="24"/>
      <w:szCs w:val="26"/>
      <w:lang w:val="en-US" w:eastAsia="en-US" w:bidi="ar-SA"/>
    </w:rPr>
  </w:style>
  <w:style w:type="character" w:styleId="FollowedHyperlink">
    <w:name w:val="FollowedHyperlink"/>
    <w:basedOn w:val="DefaultParagraphFont"/>
    <w:rsid w:val="00A0516D"/>
    <w:rPr>
      <w:color w:val="800080"/>
      <w:u w:val="single"/>
    </w:rPr>
  </w:style>
  <w:style w:type="paragraph" w:styleId="EnvelopeReturn">
    <w:name w:val="envelope return"/>
    <w:basedOn w:val="Normal"/>
    <w:rsid w:val="009342B0"/>
    <w:pPr>
      <w:suppressAutoHyphens/>
      <w:overflowPunct w:val="0"/>
      <w:autoSpaceDE w:val="0"/>
      <w:autoSpaceDN w:val="0"/>
      <w:adjustRightInd w:val="0"/>
      <w:jc w:val="both"/>
      <w:textAlignment w:val="baseline"/>
    </w:pPr>
    <w:rPr>
      <w:rFonts w:eastAsia="Times New Roman"/>
      <w:sz w:val="20"/>
      <w:szCs w:val="20"/>
      <w:lang w:eastAsia="en-US"/>
    </w:rPr>
  </w:style>
  <w:style w:type="character" w:customStyle="1" w:styleId="Heading3CharChar">
    <w:name w:val="Heading 3 Char Char"/>
    <w:aliases w:val="Heading 3 Char1,Heading 3 Char Char Char Char Char Char Char Char Char Char,Heading 3 Char Char Char Char Char Char Char Char Char Char Char Char Char,Heading 31,Heading 3 Char Char1,Heading 3 Char11 Char"/>
    <w:basedOn w:val="DefaultParagraphFont"/>
    <w:rsid w:val="00872A8A"/>
    <w:rPr>
      <w:rFonts w:ascii="Arial" w:eastAsia="SimSun" w:hAnsi="Arial" w:cs="Arial"/>
      <w:b/>
      <w:bCs/>
      <w:sz w:val="26"/>
      <w:szCs w:val="26"/>
      <w:lang w:val="en-GB" w:eastAsia="en-US" w:bidi="ar-SA"/>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basedOn w:val="DefaultParagraphFont"/>
    <w:rsid w:val="00F23838"/>
    <w:rPr>
      <w:rFonts w:ascii="Arial" w:eastAsia="SimSun" w:hAnsi="Arial" w:cs="Arial"/>
      <w:b/>
      <w:bCs/>
      <w:sz w:val="26"/>
      <w:szCs w:val="26"/>
      <w:lang w:val="en-GB" w:eastAsia="en-US" w:bidi="ar-SA"/>
    </w:rPr>
  </w:style>
  <w:style w:type="paragraph" w:customStyle="1" w:styleId="Header2-SubClauses">
    <w:name w:val="Header 2 - SubClauses"/>
    <w:basedOn w:val="Normal"/>
    <w:link w:val="Header2-SubClausesCharChar"/>
    <w:rsid w:val="00405567"/>
    <w:pPr>
      <w:tabs>
        <w:tab w:val="left" w:pos="619"/>
        <w:tab w:val="num" w:pos="648"/>
      </w:tabs>
      <w:spacing w:after="200"/>
      <w:ind w:left="648" w:hanging="648"/>
      <w:jc w:val="both"/>
    </w:pPr>
    <w:rPr>
      <w:rFonts w:eastAsia="Times New Roman"/>
      <w:szCs w:val="20"/>
      <w:lang w:val="es-ES_tradnl" w:eastAsia="en-US"/>
    </w:rPr>
  </w:style>
  <w:style w:type="character" w:customStyle="1" w:styleId="Header2-SubClausesCharChar">
    <w:name w:val="Header 2 - SubClauses Char Char"/>
    <w:basedOn w:val="DefaultParagraphFont"/>
    <w:link w:val="Header2-SubClauses"/>
    <w:rsid w:val="00405567"/>
    <w:rPr>
      <w:rFonts w:eastAsia="Times New Roman"/>
      <w:sz w:val="24"/>
      <w:lang w:val="es-ES_tradnl"/>
    </w:rPr>
  </w:style>
  <w:style w:type="paragraph" w:customStyle="1" w:styleId="Header3-Paragraph">
    <w:name w:val="Header 3 - Paragraph"/>
    <w:basedOn w:val="Normal"/>
    <w:rsid w:val="00405567"/>
    <w:pPr>
      <w:numPr>
        <w:ilvl w:val="2"/>
        <w:numId w:val="44"/>
      </w:numPr>
      <w:spacing w:after="200"/>
      <w:jc w:val="both"/>
    </w:pPr>
    <w:rPr>
      <w:rFonts w:eastAsia="Times New Roman"/>
      <w:szCs w:val="20"/>
      <w:lang w:eastAsia="en-US"/>
    </w:rPr>
  </w:style>
  <w:style w:type="character" w:customStyle="1" w:styleId="DocInit">
    <w:name w:val="Doc Init"/>
    <w:basedOn w:val="DefaultParagraphFont"/>
    <w:rsid w:val="00DB733D"/>
  </w:style>
  <w:style w:type="paragraph" w:customStyle="1" w:styleId="ClauseSubPara">
    <w:name w:val="ClauseSub_Para"/>
    <w:rsid w:val="00DB733D"/>
    <w:pPr>
      <w:spacing w:before="60" w:after="60"/>
      <w:ind w:left="2268"/>
    </w:pPr>
    <w:rPr>
      <w:rFonts w:eastAsia="Times New Roman"/>
      <w:sz w:val="22"/>
      <w:szCs w:val="22"/>
      <w:lang w:val="en-GB"/>
    </w:rPr>
  </w:style>
  <w:style w:type="paragraph" w:customStyle="1" w:styleId="ClauseSubList">
    <w:name w:val="ClauseSub_List"/>
    <w:rsid w:val="00DB733D"/>
    <w:pPr>
      <w:numPr>
        <w:numId w:val="7"/>
      </w:numPr>
      <w:suppressAutoHyphens/>
    </w:pPr>
    <w:rPr>
      <w:rFonts w:eastAsia="Times New Roman"/>
      <w:sz w:val="22"/>
      <w:szCs w:val="22"/>
      <w:lang w:val="en-GB"/>
    </w:rPr>
  </w:style>
  <w:style w:type="paragraph" w:customStyle="1" w:styleId="ClauseSubListSubList">
    <w:name w:val="ClauseSub_List_SubList"/>
    <w:rsid w:val="00DB733D"/>
    <w:pPr>
      <w:numPr>
        <w:numId w:val="6"/>
      </w:numPr>
    </w:pPr>
    <w:rPr>
      <w:rFonts w:eastAsia="Times New Roman"/>
      <w:sz w:val="22"/>
      <w:szCs w:val="22"/>
      <w:lang w:val="en-GB"/>
    </w:rPr>
  </w:style>
  <w:style w:type="paragraph" w:customStyle="1" w:styleId="StyleClauseSubList12ptJustifiedAfter10pt">
    <w:name w:val="Style ClauseSub_List + 12 pt Justified After:  10 pt"/>
    <w:basedOn w:val="ClauseSubList"/>
    <w:rsid w:val="00DB733D"/>
    <w:pPr>
      <w:numPr>
        <w:numId w:val="71"/>
      </w:numPr>
      <w:spacing w:after="200"/>
      <w:jc w:val="both"/>
    </w:pPr>
    <w:rPr>
      <w:sz w:val="24"/>
      <w:szCs w:val="24"/>
    </w:rPr>
  </w:style>
  <w:style w:type="paragraph" w:styleId="Index4">
    <w:name w:val="index 4"/>
    <w:basedOn w:val="Normal"/>
    <w:next w:val="Normal"/>
    <w:semiHidden/>
    <w:rsid w:val="00DB733D"/>
    <w:pPr>
      <w:tabs>
        <w:tab w:val="right" w:pos="4140"/>
      </w:tabs>
      <w:ind w:left="960" w:hanging="240"/>
    </w:pPr>
    <w:rPr>
      <w:rFonts w:eastAsia="Times New Roman"/>
      <w:sz w:val="20"/>
      <w:szCs w:val="20"/>
      <w:lang w:eastAsia="en-US"/>
    </w:rPr>
  </w:style>
  <w:style w:type="character" w:customStyle="1" w:styleId="Heading3CharCharCharCharCharCharCharCharCharCharCharCharCharChar">
    <w:name w:val="Heading 3 Char Char Char Char Char Char Char Char Char Char Char Char Char Char"/>
    <w:basedOn w:val="DefaultParagraphFont"/>
    <w:rsid w:val="00C76804"/>
    <w:rPr>
      <w:rFonts w:ascii="Arial" w:eastAsia="SimSun" w:hAnsi="Arial" w:cs="Arial"/>
      <w:b/>
      <w:bCs/>
      <w:sz w:val="26"/>
      <w:szCs w:val="26"/>
      <w:lang w:val="en-GB" w:eastAsia="en-US" w:bidi="ar-SA"/>
    </w:rPr>
  </w:style>
  <w:style w:type="paragraph" w:styleId="TOC5">
    <w:name w:val="toc 5"/>
    <w:basedOn w:val="Normal"/>
    <w:next w:val="Normal"/>
    <w:autoRedefine/>
    <w:semiHidden/>
    <w:rsid w:val="00672303"/>
    <w:pPr>
      <w:ind w:left="960"/>
    </w:pPr>
    <w:rPr>
      <w:rFonts w:eastAsia="Times New Roman"/>
      <w:lang w:eastAsia="en-US"/>
    </w:rPr>
  </w:style>
  <w:style w:type="paragraph" w:styleId="TOC6">
    <w:name w:val="toc 6"/>
    <w:basedOn w:val="Normal"/>
    <w:next w:val="Normal"/>
    <w:autoRedefine/>
    <w:semiHidden/>
    <w:rsid w:val="00672303"/>
    <w:pPr>
      <w:ind w:left="1200"/>
    </w:pPr>
    <w:rPr>
      <w:rFonts w:eastAsia="Times New Roman"/>
      <w:lang w:eastAsia="en-US"/>
    </w:rPr>
  </w:style>
  <w:style w:type="paragraph" w:styleId="TOC7">
    <w:name w:val="toc 7"/>
    <w:basedOn w:val="Normal"/>
    <w:next w:val="Normal"/>
    <w:autoRedefine/>
    <w:semiHidden/>
    <w:rsid w:val="00672303"/>
    <w:pPr>
      <w:ind w:left="1440"/>
    </w:pPr>
    <w:rPr>
      <w:rFonts w:eastAsia="Times New Roman"/>
      <w:lang w:eastAsia="en-US"/>
    </w:rPr>
  </w:style>
  <w:style w:type="paragraph" w:styleId="TOC8">
    <w:name w:val="toc 8"/>
    <w:basedOn w:val="Normal"/>
    <w:next w:val="Normal"/>
    <w:autoRedefine/>
    <w:semiHidden/>
    <w:rsid w:val="00672303"/>
    <w:pPr>
      <w:ind w:left="1680"/>
    </w:pPr>
    <w:rPr>
      <w:rFonts w:eastAsia="Times New Roman"/>
      <w:lang w:eastAsia="en-US"/>
    </w:rPr>
  </w:style>
  <w:style w:type="paragraph" w:styleId="TOC9">
    <w:name w:val="toc 9"/>
    <w:basedOn w:val="Normal"/>
    <w:next w:val="Normal"/>
    <w:autoRedefine/>
    <w:semiHidden/>
    <w:rsid w:val="00672303"/>
    <w:pPr>
      <w:ind w:left="1920"/>
    </w:pPr>
    <w:rPr>
      <w:rFonts w:eastAsia="Times New Roman"/>
      <w:lang w:eastAsia="en-US"/>
    </w:rPr>
  </w:style>
  <w:style w:type="character" w:styleId="CommentReference">
    <w:name w:val="annotation reference"/>
    <w:basedOn w:val="DefaultParagraphFont"/>
    <w:semiHidden/>
    <w:rsid w:val="00F371AC"/>
    <w:rPr>
      <w:sz w:val="16"/>
      <w:szCs w:val="16"/>
    </w:rPr>
  </w:style>
  <w:style w:type="paragraph" w:styleId="CommentText">
    <w:name w:val="annotation text"/>
    <w:basedOn w:val="Normal"/>
    <w:semiHidden/>
    <w:rsid w:val="00F371AC"/>
    <w:rPr>
      <w:sz w:val="20"/>
      <w:szCs w:val="20"/>
    </w:rPr>
  </w:style>
  <w:style w:type="paragraph" w:styleId="CommentSubject">
    <w:name w:val="annotation subject"/>
    <w:basedOn w:val="CommentText"/>
    <w:next w:val="CommentText"/>
    <w:semiHidden/>
    <w:rsid w:val="00F371AC"/>
    <w:rPr>
      <w:b/>
      <w:bCs/>
    </w:rPr>
  </w:style>
  <w:style w:type="character" w:customStyle="1" w:styleId="HeaderChar">
    <w:name w:val="Header Char"/>
    <w:basedOn w:val="DefaultParagraphFont"/>
    <w:link w:val="Header"/>
    <w:uiPriority w:val="99"/>
    <w:rsid w:val="00CB3EF1"/>
    <w:rPr>
      <w:rFonts w:eastAsia="Times New Roman"/>
    </w:rPr>
  </w:style>
  <w:style w:type="paragraph" w:styleId="ListParagraph">
    <w:name w:val="List Paragraph"/>
    <w:basedOn w:val="Normal"/>
    <w:uiPriority w:val="34"/>
    <w:qFormat/>
    <w:rsid w:val="00D476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m-ssm@bsc.gov.bd"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sc.portal.gov.bd/site/view/tenders/%E0%A6%A6%E0%A6%B0%E0%A6%AA%E0%A6%A4%E0%A7%8D%E0%A6%B0" TargetMode="External"/><Relationship Id="rId17" Type="http://schemas.openxmlformats.org/officeDocument/2006/relationships/hyperlink" Target="http://www.bsc.gov.bd"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c.gov.bd"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DA68E-47D3-4BF1-9C63-FAA9585A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2339</TotalTime>
  <Pages>74</Pages>
  <Words>26075</Words>
  <Characters>148629</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GOVERNMENT OF THE PEOPLE’S REPUBLIC OF BANGLADESH</vt:lpstr>
    </vt:vector>
  </TitlesOfParts>
  <Company>IMED</Company>
  <LinksUpToDate>false</LinksUpToDate>
  <CharactersWithSpaces>174356</CharactersWithSpaces>
  <SharedDoc>false</SharedDoc>
  <HLinks>
    <vt:vector size="948" baseType="variant">
      <vt:variant>
        <vt:i4>852005</vt:i4>
      </vt:variant>
      <vt:variant>
        <vt:i4>924</vt:i4>
      </vt:variant>
      <vt:variant>
        <vt:i4>0</vt:i4>
      </vt:variant>
      <vt:variant>
        <vt:i4>5</vt:i4>
      </vt:variant>
      <vt:variant>
        <vt:lpwstr/>
      </vt:variant>
      <vt:variant>
        <vt:lpwstr>scc15_5</vt:lpwstr>
      </vt:variant>
      <vt:variant>
        <vt:i4>852005</vt:i4>
      </vt:variant>
      <vt:variant>
        <vt:i4>921</vt:i4>
      </vt:variant>
      <vt:variant>
        <vt:i4>0</vt:i4>
      </vt:variant>
      <vt:variant>
        <vt:i4>5</vt:i4>
      </vt:variant>
      <vt:variant>
        <vt:lpwstr/>
      </vt:variant>
      <vt:variant>
        <vt:lpwstr>scc15_3</vt:lpwstr>
      </vt:variant>
      <vt:variant>
        <vt:i4>6553678</vt:i4>
      </vt:variant>
      <vt:variant>
        <vt:i4>918</vt:i4>
      </vt:variant>
      <vt:variant>
        <vt:i4>0</vt:i4>
      </vt:variant>
      <vt:variant>
        <vt:i4>5</vt:i4>
      </vt:variant>
      <vt:variant>
        <vt:lpwstr/>
      </vt:variant>
      <vt:variant>
        <vt:lpwstr>bds1_1</vt:lpwstr>
      </vt:variant>
      <vt:variant>
        <vt:i4>1900601</vt:i4>
      </vt:variant>
      <vt:variant>
        <vt:i4>911</vt:i4>
      </vt:variant>
      <vt:variant>
        <vt:i4>0</vt:i4>
      </vt:variant>
      <vt:variant>
        <vt:i4>5</vt:i4>
      </vt:variant>
      <vt:variant>
        <vt:lpwstr/>
      </vt:variant>
      <vt:variant>
        <vt:lpwstr>_Toc240339840</vt:lpwstr>
      </vt:variant>
      <vt:variant>
        <vt:i4>1703993</vt:i4>
      </vt:variant>
      <vt:variant>
        <vt:i4>905</vt:i4>
      </vt:variant>
      <vt:variant>
        <vt:i4>0</vt:i4>
      </vt:variant>
      <vt:variant>
        <vt:i4>5</vt:i4>
      </vt:variant>
      <vt:variant>
        <vt:lpwstr/>
      </vt:variant>
      <vt:variant>
        <vt:lpwstr>_Toc240339839</vt:lpwstr>
      </vt:variant>
      <vt:variant>
        <vt:i4>1703993</vt:i4>
      </vt:variant>
      <vt:variant>
        <vt:i4>899</vt:i4>
      </vt:variant>
      <vt:variant>
        <vt:i4>0</vt:i4>
      </vt:variant>
      <vt:variant>
        <vt:i4>5</vt:i4>
      </vt:variant>
      <vt:variant>
        <vt:lpwstr/>
      </vt:variant>
      <vt:variant>
        <vt:lpwstr>_Toc240339838</vt:lpwstr>
      </vt:variant>
      <vt:variant>
        <vt:i4>1703993</vt:i4>
      </vt:variant>
      <vt:variant>
        <vt:i4>893</vt:i4>
      </vt:variant>
      <vt:variant>
        <vt:i4>0</vt:i4>
      </vt:variant>
      <vt:variant>
        <vt:i4>5</vt:i4>
      </vt:variant>
      <vt:variant>
        <vt:lpwstr/>
      </vt:variant>
      <vt:variant>
        <vt:lpwstr>_Toc240339837</vt:lpwstr>
      </vt:variant>
      <vt:variant>
        <vt:i4>1703993</vt:i4>
      </vt:variant>
      <vt:variant>
        <vt:i4>887</vt:i4>
      </vt:variant>
      <vt:variant>
        <vt:i4>0</vt:i4>
      </vt:variant>
      <vt:variant>
        <vt:i4>5</vt:i4>
      </vt:variant>
      <vt:variant>
        <vt:lpwstr/>
      </vt:variant>
      <vt:variant>
        <vt:lpwstr>_Toc240339836</vt:lpwstr>
      </vt:variant>
      <vt:variant>
        <vt:i4>1703993</vt:i4>
      </vt:variant>
      <vt:variant>
        <vt:i4>881</vt:i4>
      </vt:variant>
      <vt:variant>
        <vt:i4>0</vt:i4>
      </vt:variant>
      <vt:variant>
        <vt:i4>5</vt:i4>
      </vt:variant>
      <vt:variant>
        <vt:lpwstr/>
      </vt:variant>
      <vt:variant>
        <vt:lpwstr>_Toc240339835</vt:lpwstr>
      </vt:variant>
      <vt:variant>
        <vt:i4>1703993</vt:i4>
      </vt:variant>
      <vt:variant>
        <vt:i4>875</vt:i4>
      </vt:variant>
      <vt:variant>
        <vt:i4>0</vt:i4>
      </vt:variant>
      <vt:variant>
        <vt:i4>5</vt:i4>
      </vt:variant>
      <vt:variant>
        <vt:lpwstr/>
      </vt:variant>
      <vt:variant>
        <vt:lpwstr>_Toc240339834</vt:lpwstr>
      </vt:variant>
      <vt:variant>
        <vt:i4>1703993</vt:i4>
      </vt:variant>
      <vt:variant>
        <vt:i4>869</vt:i4>
      </vt:variant>
      <vt:variant>
        <vt:i4>0</vt:i4>
      </vt:variant>
      <vt:variant>
        <vt:i4>5</vt:i4>
      </vt:variant>
      <vt:variant>
        <vt:lpwstr/>
      </vt:variant>
      <vt:variant>
        <vt:lpwstr>_Toc240339833</vt:lpwstr>
      </vt:variant>
      <vt:variant>
        <vt:i4>1703993</vt:i4>
      </vt:variant>
      <vt:variant>
        <vt:i4>863</vt:i4>
      </vt:variant>
      <vt:variant>
        <vt:i4>0</vt:i4>
      </vt:variant>
      <vt:variant>
        <vt:i4>5</vt:i4>
      </vt:variant>
      <vt:variant>
        <vt:lpwstr/>
      </vt:variant>
      <vt:variant>
        <vt:lpwstr>_Toc240339832</vt:lpwstr>
      </vt:variant>
      <vt:variant>
        <vt:i4>1703993</vt:i4>
      </vt:variant>
      <vt:variant>
        <vt:i4>857</vt:i4>
      </vt:variant>
      <vt:variant>
        <vt:i4>0</vt:i4>
      </vt:variant>
      <vt:variant>
        <vt:i4>5</vt:i4>
      </vt:variant>
      <vt:variant>
        <vt:lpwstr/>
      </vt:variant>
      <vt:variant>
        <vt:lpwstr>_Toc240339831</vt:lpwstr>
      </vt:variant>
      <vt:variant>
        <vt:i4>1703993</vt:i4>
      </vt:variant>
      <vt:variant>
        <vt:i4>851</vt:i4>
      </vt:variant>
      <vt:variant>
        <vt:i4>0</vt:i4>
      </vt:variant>
      <vt:variant>
        <vt:i4>5</vt:i4>
      </vt:variant>
      <vt:variant>
        <vt:lpwstr/>
      </vt:variant>
      <vt:variant>
        <vt:lpwstr>_Toc240339830</vt:lpwstr>
      </vt:variant>
      <vt:variant>
        <vt:i4>1769529</vt:i4>
      </vt:variant>
      <vt:variant>
        <vt:i4>845</vt:i4>
      </vt:variant>
      <vt:variant>
        <vt:i4>0</vt:i4>
      </vt:variant>
      <vt:variant>
        <vt:i4>5</vt:i4>
      </vt:variant>
      <vt:variant>
        <vt:lpwstr/>
      </vt:variant>
      <vt:variant>
        <vt:lpwstr>_Toc240339829</vt:lpwstr>
      </vt:variant>
      <vt:variant>
        <vt:i4>1769529</vt:i4>
      </vt:variant>
      <vt:variant>
        <vt:i4>839</vt:i4>
      </vt:variant>
      <vt:variant>
        <vt:i4>0</vt:i4>
      </vt:variant>
      <vt:variant>
        <vt:i4>5</vt:i4>
      </vt:variant>
      <vt:variant>
        <vt:lpwstr/>
      </vt:variant>
      <vt:variant>
        <vt:lpwstr>_Toc240339828</vt:lpwstr>
      </vt:variant>
      <vt:variant>
        <vt:i4>1769529</vt:i4>
      </vt:variant>
      <vt:variant>
        <vt:i4>833</vt:i4>
      </vt:variant>
      <vt:variant>
        <vt:i4>0</vt:i4>
      </vt:variant>
      <vt:variant>
        <vt:i4>5</vt:i4>
      </vt:variant>
      <vt:variant>
        <vt:lpwstr/>
      </vt:variant>
      <vt:variant>
        <vt:lpwstr>_Toc240339827</vt:lpwstr>
      </vt:variant>
      <vt:variant>
        <vt:i4>1769529</vt:i4>
      </vt:variant>
      <vt:variant>
        <vt:i4>827</vt:i4>
      </vt:variant>
      <vt:variant>
        <vt:i4>0</vt:i4>
      </vt:variant>
      <vt:variant>
        <vt:i4>5</vt:i4>
      </vt:variant>
      <vt:variant>
        <vt:lpwstr/>
      </vt:variant>
      <vt:variant>
        <vt:lpwstr>_Toc240339826</vt:lpwstr>
      </vt:variant>
      <vt:variant>
        <vt:i4>1769529</vt:i4>
      </vt:variant>
      <vt:variant>
        <vt:i4>821</vt:i4>
      </vt:variant>
      <vt:variant>
        <vt:i4>0</vt:i4>
      </vt:variant>
      <vt:variant>
        <vt:i4>5</vt:i4>
      </vt:variant>
      <vt:variant>
        <vt:lpwstr/>
      </vt:variant>
      <vt:variant>
        <vt:lpwstr>_Toc240339825</vt:lpwstr>
      </vt:variant>
      <vt:variant>
        <vt:i4>1769529</vt:i4>
      </vt:variant>
      <vt:variant>
        <vt:i4>815</vt:i4>
      </vt:variant>
      <vt:variant>
        <vt:i4>0</vt:i4>
      </vt:variant>
      <vt:variant>
        <vt:i4>5</vt:i4>
      </vt:variant>
      <vt:variant>
        <vt:lpwstr/>
      </vt:variant>
      <vt:variant>
        <vt:lpwstr>_Toc240339824</vt:lpwstr>
      </vt:variant>
      <vt:variant>
        <vt:i4>1769529</vt:i4>
      </vt:variant>
      <vt:variant>
        <vt:i4>809</vt:i4>
      </vt:variant>
      <vt:variant>
        <vt:i4>0</vt:i4>
      </vt:variant>
      <vt:variant>
        <vt:i4>5</vt:i4>
      </vt:variant>
      <vt:variant>
        <vt:lpwstr/>
      </vt:variant>
      <vt:variant>
        <vt:lpwstr>_Toc240339823</vt:lpwstr>
      </vt:variant>
      <vt:variant>
        <vt:i4>1769529</vt:i4>
      </vt:variant>
      <vt:variant>
        <vt:i4>803</vt:i4>
      </vt:variant>
      <vt:variant>
        <vt:i4>0</vt:i4>
      </vt:variant>
      <vt:variant>
        <vt:i4>5</vt:i4>
      </vt:variant>
      <vt:variant>
        <vt:lpwstr/>
      </vt:variant>
      <vt:variant>
        <vt:lpwstr>_Toc240339822</vt:lpwstr>
      </vt:variant>
      <vt:variant>
        <vt:i4>1769529</vt:i4>
      </vt:variant>
      <vt:variant>
        <vt:i4>797</vt:i4>
      </vt:variant>
      <vt:variant>
        <vt:i4>0</vt:i4>
      </vt:variant>
      <vt:variant>
        <vt:i4>5</vt:i4>
      </vt:variant>
      <vt:variant>
        <vt:lpwstr/>
      </vt:variant>
      <vt:variant>
        <vt:lpwstr>_Toc240339821</vt:lpwstr>
      </vt:variant>
      <vt:variant>
        <vt:i4>1769529</vt:i4>
      </vt:variant>
      <vt:variant>
        <vt:i4>791</vt:i4>
      </vt:variant>
      <vt:variant>
        <vt:i4>0</vt:i4>
      </vt:variant>
      <vt:variant>
        <vt:i4>5</vt:i4>
      </vt:variant>
      <vt:variant>
        <vt:lpwstr/>
      </vt:variant>
      <vt:variant>
        <vt:lpwstr>_Toc240339820</vt:lpwstr>
      </vt:variant>
      <vt:variant>
        <vt:i4>1572921</vt:i4>
      </vt:variant>
      <vt:variant>
        <vt:i4>785</vt:i4>
      </vt:variant>
      <vt:variant>
        <vt:i4>0</vt:i4>
      </vt:variant>
      <vt:variant>
        <vt:i4>5</vt:i4>
      </vt:variant>
      <vt:variant>
        <vt:lpwstr/>
      </vt:variant>
      <vt:variant>
        <vt:lpwstr>_Toc240339819</vt:lpwstr>
      </vt:variant>
      <vt:variant>
        <vt:i4>1572921</vt:i4>
      </vt:variant>
      <vt:variant>
        <vt:i4>779</vt:i4>
      </vt:variant>
      <vt:variant>
        <vt:i4>0</vt:i4>
      </vt:variant>
      <vt:variant>
        <vt:i4>5</vt:i4>
      </vt:variant>
      <vt:variant>
        <vt:lpwstr/>
      </vt:variant>
      <vt:variant>
        <vt:lpwstr>_Toc240339818</vt:lpwstr>
      </vt:variant>
      <vt:variant>
        <vt:i4>1572921</vt:i4>
      </vt:variant>
      <vt:variant>
        <vt:i4>773</vt:i4>
      </vt:variant>
      <vt:variant>
        <vt:i4>0</vt:i4>
      </vt:variant>
      <vt:variant>
        <vt:i4>5</vt:i4>
      </vt:variant>
      <vt:variant>
        <vt:lpwstr/>
      </vt:variant>
      <vt:variant>
        <vt:lpwstr>_Toc240339817</vt:lpwstr>
      </vt:variant>
      <vt:variant>
        <vt:i4>1572921</vt:i4>
      </vt:variant>
      <vt:variant>
        <vt:i4>767</vt:i4>
      </vt:variant>
      <vt:variant>
        <vt:i4>0</vt:i4>
      </vt:variant>
      <vt:variant>
        <vt:i4>5</vt:i4>
      </vt:variant>
      <vt:variant>
        <vt:lpwstr/>
      </vt:variant>
      <vt:variant>
        <vt:lpwstr>_Toc240339816</vt:lpwstr>
      </vt:variant>
      <vt:variant>
        <vt:i4>1572921</vt:i4>
      </vt:variant>
      <vt:variant>
        <vt:i4>761</vt:i4>
      </vt:variant>
      <vt:variant>
        <vt:i4>0</vt:i4>
      </vt:variant>
      <vt:variant>
        <vt:i4>5</vt:i4>
      </vt:variant>
      <vt:variant>
        <vt:lpwstr/>
      </vt:variant>
      <vt:variant>
        <vt:lpwstr>_Toc240339815</vt:lpwstr>
      </vt:variant>
      <vt:variant>
        <vt:i4>1572921</vt:i4>
      </vt:variant>
      <vt:variant>
        <vt:i4>755</vt:i4>
      </vt:variant>
      <vt:variant>
        <vt:i4>0</vt:i4>
      </vt:variant>
      <vt:variant>
        <vt:i4>5</vt:i4>
      </vt:variant>
      <vt:variant>
        <vt:lpwstr/>
      </vt:variant>
      <vt:variant>
        <vt:lpwstr>_Toc240339814</vt:lpwstr>
      </vt:variant>
      <vt:variant>
        <vt:i4>1572921</vt:i4>
      </vt:variant>
      <vt:variant>
        <vt:i4>749</vt:i4>
      </vt:variant>
      <vt:variant>
        <vt:i4>0</vt:i4>
      </vt:variant>
      <vt:variant>
        <vt:i4>5</vt:i4>
      </vt:variant>
      <vt:variant>
        <vt:lpwstr/>
      </vt:variant>
      <vt:variant>
        <vt:lpwstr>_Toc240339813</vt:lpwstr>
      </vt:variant>
      <vt:variant>
        <vt:i4>1572921</vt:i4>
      </vt:variant>
      <vt:variant>
        <vt:i4>743</vt:i4>
      </vt:variant>
      <vt:variant>
        <vt:i4>0</vt:i4>
      </vt:variant>
      <vt:variant>
        <vt:i4>5</vt:i4>
      </vt:variant>
      <vt:variant>
        <vt:lpwstr/>
      </vt:variant>
      <vt:variant>
        <vt:lpwstr>_Toc240339812</vt:lpwstr>
      </vt:variant>
      <vt:variant>
        <vt:i4>1572921</vt:i4>
      </vt:variant>
      <vt:variant>
        <vt:i4>737</vt:i4>
      </vt:variant>
      <vt:variant>
        <vt:i4>0</vt:i4>
      </vt:variant>
      <vt:variant>
        <vt:i4>5</vt:i4>
      </vt:variant>
      <vt:variant>
        <vt:lpwstr/>
      </vt:variant>
      <vt:variant>
        <vt:lpwstr>_Toc240339811</vt:lpwstr>
      </vt:variant>
      <vt:variant>
        <vt:i4>1572921</vt:i4>
      </vt:variant>
      <vt:variant>
        <vt:i4>731</vt:i4>
      </vt:variant>
      <vt:variant>
        <vt:i4>0</vt:i4>
      </vt:variant>
      <vt:variant>
        <vt:i4>5</vt:i4>
      </vt:variant>
      <vt:variant>
        <vt:lpwstr/>
      </vt:variant>
      <vt:variant>
        <vt:lpwstr>_Toc240339810</vt:lpwstr>
      </vt:variant>
      <vt:variant>
        <vt:i4>1638457</vt:i4>
      </vt:variant>
      <vt:variant>
        <vt:i4>725</vt:i4>
      </vt:variant>
      <vt:variant>
        <vt:i4>0</vt:i4>
      </vt:variant>
      <vt:variant>
        <vt:i4>5</vt:i4>
      </vt:variant>
      <vt:variant>
        <vt:lpwstr/>
      </vt:variant>
      <vt:variant>
        <vt:lpwstr>_Toc240339809</vt:lpwstr>
      </vt:variant>
      <vt:variant>
        <vt:i4>1638457</vt:i4>
      </vt:variant>
      <vt:variant>
        <vt:i4>719</vt:i4>
      </vt:variant>
      <vt:variant>
        <vt:i4>0</vt:i4>
      </vt:variant>
      <vt:variant>
        <vt:i4>5</vt:i4>
      </vt:variant>
      <vt:variant>
        <vt:lpwstr/>
      </vt:variant>
      <vt:variant>
        <vt:lpwstr>_Toc240339808</vt:lpwstr>
      </vt:variant>
      <vt:variant>
        <vt:i4>1638457</vt:i4>
      </vt:variant>
      <vt:variant>
        <vt:i4>713</vt:i4>
      </vt:variant>
      <vt:variant>
        <vt:i4>0</vt:i4>
      </vt:variant>
      <vt:variant>
        <vt:i4>5</vt:i4>
      </vt:variant>
      <vt:variant>
        <vt:lpwstr/>
      </vt:variant>
      <vt:variant>
        <vt:lpwstr>_Toc240339807</vt:lpwstr>
      </vt:variant>
      <vt:variant>
        <vt:i4>1638457</vt:i4>
      </vt:variant>
      <vt:variant>
        <vt:i4>707</vt:i4>
      </vt:variant>
      <vt:variant>
        <vt:i4>0</vt:i4>
      </vt:variant>
      <vt:variant>
        <vt:i4>5</vt:i4>
      </vt:variant>
      <vt:variant>
        <vt:lpwstr/>
      </vt:variant>
      <vt:variant>
        <vt:lpwstr>_Toc240339806</vt:lpwstr>
      </vt:variant>
      <vt:variant>
        <vt:i4>1638457</vt:i4>
      </vt:variant>
      <vt:variant>
        <vt:i4>701</vt:i4>
      </vt:variant>
      <vt:variant>
        <vt:i4>0</vt:i4>
      </vt:variant>
      <vt:variant>
        <vt:i4>5</vt:i4>
      </vt:variant>
      <vt:variant>
        <vt:lpwstr/>
      </vt:variant>
      <vt:variant>
        <vt:lpwstr>_Toc240339805</vt:lpwstr>
      </vt:variant>
      <vt:variant>
        <vt:i4>1638457</vt:i4>
      </vt:variant>
      <vt:variant>
        <vt:i4>695</vt:i4>
      </vt:variant>
      <vt:variant>
        <vt:i4>0</vt:i4>
      </vt:variant>
      <vt:variant>
        <vt:i4>5</vt:i4>
      </vt:variant>
      <vt:variant>
        <vt:lpwstr/>
      </vt:variant>
      <vt:variant>
        <vt:lpwstr>_Toc240339804</vt:lpwstr>
      </vt:variant>
      <vt:variant>
        <vt:i4>1638457</vt:i4>
      </vt:variant>
      <vt:variant>
        <vt:i4>689</vt:i4>
      </vt:variant>
      <vt:variant>
        <vt:i4>0</vt:i4>
      </vt:variant>
      <vt:variant>
        <vt:i4>5</vt:i4>
      </vt:variant>
      <vt:variant>
        <vt:lpwstr/>
      </vt:variant>
      <vt:variant>
        <vt:lpwstr>_Toc240339803</vt:lpwstr>
      </vt:variant>
      <vt:variant>
        <vt:i4>1638457</vt:i4>
      </vt:variant>
      <vt:variant>
        <vt:i4>683</vt:i4>
      </vt:variant>
      <vt:variant>
        <vt:i4>0</vt:i4>
      </vt:variant>
      <vt:variant>
        <vt:i4>5</vt:i4>
      </vt:variant>
      <vt:variant>
        <vt:lpwstr/>
      </vt:variant>
      <vt:variant>
        <vt:lpwstr>_Toc240339802</vt:lpwstr>
      </vt:variant>
      <vt:variant>
        <vt:i4>1638457</vt:i4>
      </vt:variant>
      <vt:variant>
        <vt:i4>677</vt:i4>
      </vt:variant>
      <vt:variant>
        <vt:i4>0</vt:i4>
      </vt:variant>
      <vt:variant>
        <vt:i4>5</vt:i4>
      </vt:variant>
      <vt:variant>
        <vt:lpwstr/>
      </vt:variant>
      <vt:variant>
        <vt:lpwstr>_Toc240339801</vt:lpwstr>
      </vt:variant>
      <vt:variant>
        <vt:i4>1638457</vt:i4>
      </vt:variant>
      <vt:variant>
        <vt:i4>671</vt:i4>
      </vt:variant>
      <vt:variant>
        <vt:i4>0</vt:i4>
      </vt:variant>
      <vt:variant>
        <vt:i4>5</vt:i4>
      </vt:variant>
      <vt:variant>
        <vt:lpwstr/>
      </vt:variant>
      <vt:variant>
        <vt:lpwstr>_Toc240339800</vt:lpwstr>
      </vt:variant>
      <vt:variant>
        <vt:i4>1048630</vt:i4>
      </vt:variant>
      <vt:variant>
        <vt:i4>665</vt:i4>
      </vt:variant>
      <vt:variant>
        <vt:i4>0</vt:i4>
      </vt:variant>
      <vt:variant>
        <vt:i4>5</vt:i4>
      </vt:variant>
      <vt:variant>
        <vt:lpwstr/>
      </vt:variant>
      <vt:variant>
        <vt:lpwstr>_Toc240339799</vt:lpwstr>
      </vt:variant>
      <vt:variant>
        <vt:i4>1048630</vt:i4>
      </vt:variant>
      <vt:variant>
        <vt:i4>659</vt:i4>
      </vt:variant>
      <vt:variant>
        <vt:i4>0</vt:i4>
      </vt:variant>
      <vt:variant>
        <vt:i4>5</vt:i4>
      </vt:variant>
      <vt:variant>
        <vt:lpwstr/>
      </vt:variant>
      <vt:variant>
        <vt:lpwstr>_Toc240339798</vt:lpwstr>
      </vt:variant>
      <vt:variant>
        <vt:i4>1048630</vt:i4>
      </vt:variant>
      <vt:variant>
        <vt:i4>653</vt:i4>
      </vt:variant>
      <vt:variant>
        <vt:i4>0</vt:i4>
      </vt:variant>
      <vt:variant>
        <vt:i4>5</vt:i4>
      </vt:variant>
      <vt:variant>
        <vt:lpwstr/>
      </vt:variant>
      <vt:variant>
        <vt:lpwstr>_Toc240339797</vt:lpwstr>
      </vt:variant>
      <vt:variant>
        <vt:i4>1048630</vt:i4>
      </vt:variant>
      <vt:variant>
        <vt:i4>647</vt:i4>
      </vt:variant>
      <vt:variant>
        <vt:i4>0</vt:i4>
      </vt:variant>
      <vt:variant>
        <vt:i4>5</vt:i4>
      </vt:variant>
      <vt:variant>
        <vt:lpwstr/>
      </vt:variant>
      <vt:variant>
        <vt:lpwstr>_Toc240339796</vt:lpwstr>
      </vt:variant>
      <vt:variant>
        <vt:i4>1048630</vt:i4>
      </vt:variant>
      <vt:variant>
        <vt:i4>641</vt:i4>
      </vt:variant>
      <vt:variant>
        <vt:i4>0</vt:i4>
      </vt:variant>
      <vt:variant>
        <vt:i4>5</vt:i4>
      </vt:variant>
      <vt:variant>
        <vt:lpwstr/>
      </vt:variant>
      <vt:variant>
        <vt:lpwstr>_Toc240339795</vt:lpwstr>
      </vt:variant>
      <vt:variant>
        <vt:i4>1048630</vt:i4>
      </vt:variant>
      <vt:variant>
        <vt:i4>635</vt:i4>
      </vt:variant>
      <vt:variant>
        <vt:i4>0</vt:i4>
      </vt:variant>
      <vt:variant>
        <vt:i4>5</vt:i4>
      </vt:variant>
      <vt:variant>
        <vt:lpwstr/>
      </vt:variant>
      <vt:variant>
        <vt:lpwstr>_Toc240339794</vt:lpwstr>
      </vt:variant>
      <vt:variant>
        <vt:i4>1048630</vt:i4>
      </vt:variant>
      <vt:variant>
        <vt:i4>629</vt:i4>
      </vt:variant>
      <vt:variant>
        <vt:i4>0</vt:i4>
      </vt:variant>
      <vt:variant>
        <vt:i4>5</vt:i4>
      </vt:variant>
      <vt:variant>
        <vt:lpwstr/>
      </vt:variant>
      <vt:variant>
        <vt:lpwstr>_Toc240339793</vt:lpwstr>
      </vt:variant>
      <vt:variant>
        <vt:i4>1048630</vt:i4>
      </vt:variant>
      <vt:variant>
        <vt:i4>623</vt:i4>
      </vt:variant>
      <vt:variant>
        <vt:i4>0</vt:i4>
      </vt:variant>
      <vt:variant>
        <vt:i4>5</vt:i4>
      </vt:variant>
      <vt:variant>
        <vt:lpwstr/>
      </vt:variant>
      <vt:variant>
        <vt:lpwstr>_Toc240339792</vt:lpwstr>
      </vt:variant>
      <vt:variant>
        <vt:i4>1048630</vt:i4>
      </vt:variant>
      <vt:variant>
        <vt:i4>617</vt:i4>
      </vt:variant>
      <vt:variant>
        <vt:i4>0</vt:i4>
      </vt:variant>
      <vt:variant>
        <vt:i4>5</vt:i4>
      </vt:variant>
      <vt:variant>
        <vt:lpwstr/>
      </vt:variant>
      <vt:variant>
        <vt:lpwstr>_Toc240339791</vt:lpwstr>
      </vt:variant>
      <vt:variant>
        <vt:i4>1048630</vt:i4>
      </vt:variant>
      <vt:variant>
        <vt:i4>611</vt:i4>
      </vt:variant>
      <vt:variant>
        <vt:i4>0</vt:i4>
      </vt:variant>
      <vt:variant>
        <vt:i4>5</vt:i4>
      </vt:variant>
      <vt:variant>
        <vt:lpwstr/>
      </vt:variant>
      <vt:variant>
        <vt:lpwstr>_Toc240339790</vt:lpwstr>
      </vt:variant>
      <vt:variant>
        <vt:i4>1114166</vt:i4>
      </vt:variant>
      <vt:variant>
        <vt:i4>605</vt:i4>
      </vt:variant>
      <vt:variant>
        <vt:i4>0</vt:i4>
      </vt:variant>
      <vt:variant>
        <vt:i4>5</vt:i4>
      </vt:variant>
      <vt:variant>
        <vt:lpwstr/>
      </vt:variant>
      <vt:variant>
        <vt:lpwstr>_Toc240339789</vt:lpwstr>
      </vt:variant>
      <vt:variant>
        <vt:i4>1114166</vt:i4>
      </vt:variant>
      <vt:variant>
        <vt:i4>599</vt:i4>
      </vt:variant>
      <vt:variant>
        <vt:i4>0</vt:i4>
      </vt:variant>
      <vt:variant>
        <vt:i4>5</vt:i4>
      </vt:variant>
      <vt:variant>
        <vt:lpwstr/>
      </vt:variant>
      <vt:variant>
        <vt:lpwstr>_Toc240339788</vt:lpwstr>
      </vt:variant>
      <vt:variant>
        <vt:i4>1114166</vt:i4>
      </vt:variant>
      <vt:variant>
        <vt:i4>593</vt:i4>
      </vt:variant>
      <vt:variant>
        <vt:i4>0</vt:i4>
      </vt:variant>
      <vt:variant>
        <vt:i4>5</vt:i4>
      </vt:variant>
      <vt:variant>
        <vt:lpwstr/>
      </vt:variant>
      <vt:variant>
        <vt:lpwstr>_Toc240339787</vt:lpwstr>
      </vt:variant>
      <vt:variant>
        <vt:i4>1114166</vt:i4>
      </vt:variant>
      <vt:variant>
        <vt:i4>587</vt:i4>
      </vt:variant>
      <vt:variant>
        <vt:i4>0</vt:i4>
      </vt:variant>
      <vt:variant>
        <vt:i4>5</vt:i4>
      </vt:variant>
      <vt:variant>
        <vt:lpwstr/>
      </vt:variant>
      <vt:variant>
        <vt:lpwstr>_Toc240339786</vt:lpwstr>
      </vt:variant>
      <vt:variant>
        <vt:i4>1114166</vt:i4>
      </vt:variant>
      <vt:variant>
        <vt:i4>581</vt:i4>
      </vt:variant>
      <vt:variant>
        <vt:i4>0</vt:i4>
      </vt:variant>
      <vt:variant>
        <vt:i4>5</vt:i4>
      </vt:variant>
      <vt:variant>
        <vt:lpwstr/>
      </vt:variant>
      <vt:variant>
        <vt:lpwstr>_Toc240339785</vt:lpwstr>
      </vt:variant>
      <vt:variant>
        <vt:i4>1114166</vt:i4>
      </vt:variant>
      <vt:variant>
        <vt:i4>575</vt:i4>
      </vt:variant>
      <vt:variant>
        <vt:i4>0</vt:i4>
      </vt:variant>
      <vt:variant>
        <vt:i4>5</vt:i4>
      </vt:variant>
      <vt:variant>
        <vt:lpwstr/>
      </vt:variant>
      <vt:variant>
        <vt:lpwstr>_Toc240339784</vt:lpwstr>
      </vt:variant>
      <vt:variant>
        <vt:i4>1114166</vt:i4>
      </vt:variant>
      <vt:variant>
        <vt:i4>569</vt:i4>
      </vt:variant>
      <vt:variant>
        <vt:i4>0</vt:i4>
      </vt:variant>
      <vt:variant>
        <vt:i4>5</vt:i4>
      </vt:variant>
      <vt:variant>
        <vt:lpwstr/>
      </vt:variant>
      <vt:variant>
        <vt:lpwstr>_Toc240339783</vt:lpwstr>
      </vt:variant>
      <vt:variant>
        <vt:i4>1114166</vt:i4>
      </vt:variant>
      <vt:variant>
        <vt:i4>563</vt:i4>
      </vt:variant>
      <vt:variant>
        <vt:i4>0</vt:i4>
      </vt:variant>
      <vt:variant>
        <vt:i4>5</vt:i4>
      </vt:variant>
      <vt:variant>
        <vt:lpwstr/>
      </vt:variant>
      <vt:variant>
        <vt:lpwstr>_Toc240339782</vt:lpwstr>
      </vt:variant>
      <vt:variant>
        <vt:i4>1114166</vt:i4>
      </vt:variant>
      <vt:variant>
        <vt:i4>557</vt:i4>
      </vt:variant>
      <vt:variant>
        <vt:i4>0</vt:i4>
      </vt:variant>
      <vt:variant>
        <vt:i4>5</vt:i4>
      </vt:variant>
      <vt:variant>
        <vt:lpwstr/>
      </vt:variant>
      <vt:variant>
        <vt:lpwstr>_Toc240339781</vt:lpwstr>
      </vt:variant>
      <vt:variant>
        <vt:i4>1114166</vt:i4>
      </vt:variant>
      <vt:variant>
        <vt:i4>551</vt:i4>
      </vt:variant>
      <vt:variant>
        <vt:i4>0</vt:i4>
      </vt:variant>
      <vt:variant>
        <vt:i4>5</vt:i4>
      </vt:variant>
      <vt:variant>
        <vt:lpwstr/>
      </vt:variant>
      <vt:variant>
        <vt:lpwstr>_Toc240339780</vt:lpwstr>
      </vt:variant>
      <vt:variant>
        <vt:i4>1966134</vt:i4>
      </vt:variant>
      <vt:variant>
        <vt:i4>545</vt:i4>
      </vt:variant>
      <vt:variant>
        <vt:i4>0</vt:i4>
      </vt:variant>
      <vt:variant>
        <vt:i4>5</vt:i4>
      </vt:variant>
      <vt:variant>
        <vt:lpwstr/>
      </vt:variant>
      <vt:variant>
        <vt:lpwstr>_Toc240339779</vt:lpwstr>
      </vt:variant>
      <vt:variant>
        <vt:i4>1966134</vt:i4>
      </vt:variant>
      <vt:variant>
        <vt:i4>539</vt:i4>
      </vt:variant>
      <vt:variant>
        <vt:i4>0</vt:i4>
      </vt:variant>
      <vt:variant>
        <vt:i4>5</vt:i4>
      </vt:variant>
      <vt:variant>
        <vt:lpwstr/>
      </vt:variant>
      <vt:variant>
        <vt:lpwstr>_Toc240339778</vt:lpwstr>
      </vt:variant>
      <vt:variant>
        <vt:i4>1966134</vt:i4>
      </vt:variant>
      <vt:variant>
        <vt:i4>533</vt:i4>
      </vt:variant>
      <vt:variant>
        <vt:i4>0</vt:i4>
      </vt:variant>
      <vt:variant>
        <vt:i4>5</vt:i4>
      </vt:variant>
      <vt:variant>
        <vt:lpwstr/>
      </vt:variant>
      <vt:variant>
        <vt:lpwstr>_Toc240339777</vt:lpwstr>
      </vt:variant>
      <vt:variant>
        <vt:i4>1966134</vt:i4>
      </vt:variant>
      <vt:variant>
        <vt:i4>527</vt:i4>
      </vt:variant>
      <vt:variant>
        <vt:i4>0</vt:i4>
      </vt:variant>
      <vt:variant>
        <vt:i4>5</vt:i4>
      </vt:variant>
      <vt:variant>
        <vt:lpwstr/>
      </vt:variant>
      <vt:variant>
        <vt:lpwstr>_Toc240339776</vt:lpwstr>
      </vt:variant>
      <vt:variant>
        <vt:i4>1966134</vt:i4>
      </vt:variant>
      <vt:variant>
        <vt:i4>521</vt:i4>
      </vt:variant>
      <vt:variant>
        <vt:i4>0</vt:i4>
      </vt:variant>
      <vt:variant>
        <vt:i4>5</vt:i4>
      </vt:variant>
      <vt:variant>
        <vt:lpwstr/>
      </vt:variant>
      <vt:variant>
        <vt:lpwstr>_Toc240339775</vt:lpwstr>
      </vt:variant>
      <vt:variant>
        <vt:i4>1966134</vt:i4>
      </vt:variant>
      <vt:variant>
        <vt:i4>515</vt:i4>
      </vt:variant>
      <vt:variant>
        <vt:i4>0</vt:i4>
      </vt:variant>
      <vt:variant>
        <vt:i4>5</vt:i4>
      </vt:variant>
      <vt:variant>
        <vt:lpwstr/>
      </vt:variant>
      <vt:variant>
        <vt:lpwstr>_Toc240339774</vt:lpwstr>
      </vt:variant>
      <vt:variant>
        <vt:i4>1966134</vt:i4>
      </vt:variant>
      <vt:variant>
        <vt:i4>509</vt:i4>
      </vt:variant>
      <vt:variant>
        <vt:i4>0</vt:i4>
      </vt:variant>
      <vt:variant>
        <vt:i4>5</vt:i4>
      </vt:variant>
      <vt:variant>
        <vt:lpwstr/>
      </vt:variant>
      <vt:variant>
        <vt:lpwstr>_Toc240339773</vt:lpwstr>
      </vt:variant>
      <vt:variant>
        <vt:i4>1966134</vt:i4>
      </vt:variant>
      <vt:variant>
        <vt:i4>503</vt:i4>
      </vt:variant>
      <vt:variant>
        <vt:i4>0</vt:i4>
      </vt:variant>
      <vt:variant>
        <vt:i4>5</vt:i4>
      </vt:variant>
      <vt:variant>
        <vt:lpwstr/>
      </vt:variant>
      <vt:variant>
        <vt:lpwstr>_Toc240339772</vt:lpwstr>
      </vt:variant>
      <vt:variant>
        <vt:i4>1966134</vt:i4>
      </vt:variant>
      <vt:variant>
        <vt:i4>497</vt:i4>
      </vt:variant>
      <vt:variant>
        <vt:i4>0</vt:i4>
      </vt:variant>
      <vt:variant>
        <vt:i4>5</vt:i4>
      </vt:variant>
      <vt:variant>
        <vt:lpwstr/>
      </vt:variant>
      <vt:variant>
        <vt:lpwstr>_Toc240339771</vt:lpwstr>
      </vt:variant>
      <vt:variant>
        <vt:i4>1966134</vt:i4>
      </vt:variant>
      <vt:variant>
        <vt:i4>491</vt:i4>
      </vt:variant>
      <vt:variant>
        <vt:i4>0</vt:i4>
      </vt:variant>
      <vt:variant>
        <vt:i4>5</vt:i4>
      </vt:variant>
      <vt:variant>
        <vt:lpwstr/>
      </vt:variant>
      <vt:variant>
        <vt:lpwstr>_Toc240339770</vt:lpwstr>
      </vt:variant>
      <vt:variant>
        <vt:i4>2031670</vt:i4>
      </vt:variant>
      <vt:variant>
        <vt:i4>485</vt:i4>
      </vt:variant>
      <vt:variant>
        <vt:i4>0</vt:i4>
      </vt:variant>
      <vt:variant>
        <vt:i4>5</vt:i4>
      </vt:variant>
      <vt:variant>
        <vt:lpwstr/>
      </vt:variant>
      <vt:variant>
        <vt:lpwstr>_Toc240339769</vt:lpwstr>
      </vt:variant>
      <vt:variant>
        <vt:i4>2031670</vt:i4>
      </vt:variant>
      <vt:variant>
        <vt:i4>479</vt:i4>
      </vt:variant>
      <vt:variant>
        <vt:i4>0</vt:i4>
      </vt:variant>
      <vt:variant>
        <vt:i4>5</vt:i4>
      </vt:variant>
      <vt:variant>
        <vt:lpwstr/>
      </vt:variant>
      <vt:variant>
        <vt:lpwstr>_Toc240339768</vt:lpwstr>
      </vt:variant>
      <vt:variant>
        <vt:i4>2031670</vt:i4>
      </vt:variant>
      <vt:variant>
        <vt:i4>473</vt:i4>
      </vt:variant>
      <vt:variant>
        <vt:i4>0</vt:i4>
      </vt:variant>
      <vt:variant>
        <vt:i4>5</vt:i4>
      </vt:variant>
      <vt:variant>
        <vt:lpwstr/>
      </vt:variant>
      <vt:variant>
        <vt:lpwstr>_Toc240339767</vt:lpwstr>
      </vt:variant>
      <vt:variant>
        <vt:i4>2031670</vt:i4>
      </vt:variant>
      <vt:variant>
        <vt:i4>467</vt:i4>
      </vt:variant>
      <vt:variant>
        <vt:i4>0</vt:i4>
      </vt:variant>
      <vt:variant>
        <vt:i4>5</vt:i4>
      </vt:variant>
      <vt:variant>
        <vt:lpwstr/>
      </vt:variant>
      <vt:variant>
        <vt:lpwstr>_Toc240339766</vt:lpwstr>
      </vt:variant>
      <vt:variant>
        <vt:i4>2031670</vt:i4>
      </vt:variant>
      <vt:variant>
        <vt:i4>461</vt:i4>
      </vt:variant>
      <vt:variant>
        <vt:i4>0</vt:i4>
      </vt:variant>
      <vt:variant>
        <vt:i4>5</vt:i4>
      </vt:variant>
      <vt:variant>
        <vt:lpwstr/>
      </vt:variant>
      <vt:variant>
        <vt:lpwstr>_Toc240339765</vt:lpwstr>
      </vt:variant>
      <vt:variant>
        <vt:i4>2031670</vt:i4>
      </vt:variant>
      <vt:variant>
        <vt:i4>455</vt:i4>
      </vt:variant>
      <vt:variant>
        <vt:i4>0</vt:i4>
      </vt:variant>
      <vt:variant>
        <vt:i4>5</vt:i4>
      </vt:variant>
      <vt:variant>
        <vt:lpwstr/>
      </vt:variant>
      <vt:variant>
        <vt:lpwstr>_Toc240339764</vt:lpwstr>
      </vt:variant>
      <vt:variant>
        <vt:i4>2031670</vt:i4>
      </vt:variant>
      <vt:variant>
        <vt:i4>449</vt:i4>
      </vt:variant>
      <vt:variant>
        <vt:i4>0</vt:i4>
      </vt:variant>
      <vt:variant>
        <vt:i4>5</vt:i4>
      </vt:variant>
      <vt:variant>
        <vt:lpwstr/>
      </vt:variant>
      <vt:variant>
        <vt:lpwstr>_Toc240339763</vt:lpwstr>
      </vt:variant>
      <vt:variant>
        <vt:i4>2031670</vt:i4>
      </vt:variant>
      <vt:variant>
        <vt:i4>443</vt:i4>
      </vt:variant>
      <vt:variant>
        <vt:i4>0</vt:i4>
      </vt:variant>
      <vt:variant>
        <vt:i4>5</vt:i4>
      </vt:variant>
      <vt:variant>
        <vt:lpwstr/>
      </vt:variant>
      <vt:variant>
        <vt:lpwstr>_Toc240339762</vt:lpwstr>
      </vt:variant>
      <vt:variant>
        <vt:i4>2031670</vt:i4>
      </vt:variant>
      <vt:variant>
        <vt:i4>437</vt:i4>
      </vt:variant>
      <vt:variant>
        <vt:i4>0</vt:i4>
      </vt:variant>
      <vt:variant>
        <vt:i4>5</vt:i4>
      </vt:variant>
      <vt:variant>
        <vt:lpwstr/>
      </vt:variant>
      <vt:variant>
        <vt:lpwstr>_Toc240339761</vt:lpwstr>
      </vt:variant>
      <vt:variant>
        <vt:i4>2031670</vt:i4>
      </vt:variant>
      <vt:variant>
        <vt:i4>431</vt:i4>
      </vt:variant>
      <vt:variant>
        <vt:i4>0</vt:i4>
      </vt:variant>
      <vt:variant>
        <vt:i4>5</vt:i4>
      </vt:variant>
      <vt:variant>
        <vt:lpwstr/>
      </vt:variant>
      <vt:variant>
        <vt:lpwstr>_Toc240339760</vt:lpwstr>
      </vt:variant>
      <vt:variant>
        <vt:i4>1835062</vt:i4>
      </vt:variant>
      <vt:variant>
        <vt:i4>425</vt:i4>
      </vt:variant>
      <vt:variant>
        <vt:i4>0</vt:i4>
      </vt:variant>
      <vt:variant>
        <vt:i4>5</vt:i4>
      </vt:variant>
      <vt:variant>
        <vt:lpwstr/>
      </vt:variant>
      <vt:variant>
        <vt:lpwstr>_Toc240339759</vt:lpwstr>
      </vt:variant>
      <vt:variant>
        <vt:i4>1835062</vt:i4>
      </vt:variant>
      <vt:variant>
        <vt:i4>419</vt:i4>
      </vt:variant>
      <vt:variant>
        <vt:i4>0</vt:i4>
      </vt:variant>
      <vt:variant>
        <vt:i4>5</vt:i4>
      </vt:variant>
      <vt:variant>
        <vt:lpwstr/>
      </vt:variant>
      <vt:variant>
        <vt:lpwstr>_Toc240339758</vt:lpwstr>
      </vt:variant>
      <vt:variant>
        <vt:i4>1835062</vt:i4>
      </vt:variant>
      <vt:variant>
        <vt:i4>413</vt:i4>
      </vt:variant>
      <vt:variant>
        <vt:i4>0</vt:i4>
      </vt:variant>
      <vt:variant>
        <vt:i4>5</vt:i4>
      </vt:variant>
      <vt:variant>
        <vt:lpwstr/>
      </vt:variant>
      <vt:variant>
        <vt:lpwstr>_Toc240339757</vt:lpwstr>
      </vt:variant>
      <vt:variant>
        <vt:i4>1835062</vt:i4>
      </vt:variant>
      <vt:variant>
        <vt:i4>407</vt:i4>
      </vt:variant>
      <vt:variant>
        <vt:i4>0</vt:i4>
      </vt:variant>
      <vt:variant>
        <vt:i4>5</vt:i4>
      </vt:variant>
      <vt:variant>
        <vt:lpwstr/>
      </vt:variant>
      <vt:variant>
        <vt:lpwstr>_Toc240339756</vt:lpwstr>
      </vt:variant>
      <vt:variant>
        <vt:i4>1835062</vt:i4>
      </vt:variant>
      <vt:variant>
        <vt:i4>401</vt:i4>
      </vt:variant>
      <vt:variant>
        <vt:i4>0</vt:i4>
      </vt:variant>
      <vt:variant>
        <vt:i4>5</vt:i4>
      </vt:variant>
      <vt:variant>
        <vt:lpwstr/>
      </vt:variant>
      <vt:variant>
        <vt:lpwstr>_Toc240339755</vt:lpwstr>
      </vt:variant>
      <vt:variant>
        <vt:i4>1835062</vt:i4>
      </vt:variant>
      <vt:variant>
        <vt:i4>395</vt:i4>
      </vt:variant>
      <vt:variant>
        <vt:i4>0</vt:i4>
      </vt:variant>
      <vt:variant>
        <vt:i4>5</vt:i4>
      </vt:variant>
      <vt:variant>
        <vt:lpwstr/>
      </vt:variant>
      <vt:variant>
        <vt:lpwstr>_Toc240339754</vt:lpwstr>
      </vt:variant>
      <vt:variant>
        <vt:i4>1835062</vt:i4>
      </vt:variant>
      <vt:variant>
        <vt:i4>389</vt:i4>
      </vt:variant>
      <vt:variant>
        <vt:i4>0</vt:i4>
      </vt:variant>
      <vt:variant>
        <vt:i4>5</vt:i4>
      </vt:variant>
      <vt:variant>
        <vt:lpwstr/>
      </vt:variant>
      <vt:variant>
        <vt:lpwstr>_Toc240339753</vt:lpwstr>
      </vt:variant>
      <vt:variant>
        <vt:i4>1835062</vt:i4>
      </vt:variant>
      <vt:variant>
        <vt:i4>383</vt:i4>
      </vt:variant>
      <vt:variant>
        <vt:i4>0</vt:i4>
      </vt:variant>
      <vt:variant>
        <vt:i4>5</vt:i4>
      </vt:variant>
      <vt:variant>
        <vt:lpwstr/>
      </vt:variant>
      <vt:variant>
        <vt:lpwstr>_Toc240339752</vt:lpwstr>
      </vt:variant>
      <vt:variant>
        <vt:i4>1835062</vt:i4>
      </vt:variant>
      <vt:variant>
        <vt:i4>377</vt:i4>
      </vt:variant>
      <vt:variant>
        <vt:i4>0</vt:i4>
      </vt:variant>
      <vt:variant>
        <vt:i4>5</vt:i4>
      </vt:variant>
      <vt:variant>
        <vt:lpwstr/>
      </vt:variant>
      <vt:variant>
        <vt:lpwstr>_Toc240339751</vt:lpwstr>
      </vt:variant>
      <vt:variant>
        <vt:i4>1835062</vt:i4>
      </vt:variant>
      <vt:variant>
        <vt:i4>371</vt:i4>
      </vt:variant>
      <vt:variant>
        <vt:i4>0</vt:i4>
      </vt:variant>
      <vt:variant>
        <vt:i4>5</vt:i4>
      </vt:variant>
      <vt:variant>
        <vt:lpwstr/>
      </vt:variant>
      <vt:variant>
        <vt:lpwstr>_Toc240339750</vt:lpwstr>
      </vt:variant>
      <vt:variant>
        <vt:i4>1900598</vt:i4>
      </vt:variant>
      <vt:variant>
        <vt:i4>365</vt:i4>
      </vt:variant>
      <vt:variant>
        <vt:i4>0</vt:i4>
      </vt:variant>
      <vt:variant>
        <vt:i4>5</vt:i4>
      </vt:variant>
      <vt:variant>
        <vt:lpwstr/>
      </vt:variant>
      <vt:variant>
        <vt:lpwstr>_Toc240339749</vt:lpwstr>
      </vt:variant>
      <vt:variant>
        <vt:i4>1900598</vt:i4>
      </vt:variant>
      <vt:variant>
        <vt:i4>359</vt:i4>
      </vt:variant>
      <vt:variant>
        <vt:i4>0</vt:i4>
      </vt:variant>
      <vt:variant>
        <vt:i4>5</vt:i4>
      </vt:variant>
      <vt:variant>
        <vt:lpwstr/>
      </vt:variant>
      <vt:variant>
        <vt:lpwstr>_Toc240339748</vt:lpwstr>
      </vt:variant>
      <vt:variant>
        <vt:i4>1900598</vt:i4>
      </vt:variant>
      <vt:variant>
        <vt:i4>353</vt:i4>
      </vt:variant>
      <vt:variant>
        <vt:i4>0</vt:i4>
      </vt:variant>
      <vt:variant>
        <vt:i4>5</vt:i4>
      </vt:variant>
      <vt:variant>
        <vt:lpwstr/>
      </vt:variant>
      <vt:variant>
        <vt:lpwstr>_Toc240339747</vt:lpwstr>
      </vt:variant>
      <vt:variant>
        <vt:i4>1900598</vt:i4>
      </vt:variant>
      <vt:variant>
        <vt:i4>347</vt:i4>
      </vt:variant>
      <vt:variant>
        <vt:i4>0</vt:i4>
      </vt:variant>
      <vt:variant>
        <vt:i4>5</vt:i4>
      </vt:variant>
      <vt:variant>
        <vt:lpwstr/>
      </vt:variant>
      <vt:variant>
        <vt:lpwstr>_Toc240339746</vt:lpwstr>
      </vt:variant>
      <vt:variant>
        <vt:i4>1900598</vt:i4>
      </vt:variant>
      <vt:variant>
        <vt:i4>341</vt:i4>
      </vt:variant>
      <vt:variant>
        <vt:i4>0</vt:i4>
      </vt:variant>
      <vt:variant>
        <vt:i4>5</vt:i4>
      </vt:variant>
      <vt:variant>
        <vt:lpwstr/>
      </vt:variant>
      <vt:variant>
        <vt:lpwstr>_Toc240339745</vt:lpwstr>
      </vt:variant>
      <vt:variant>
        <vt:i4>1900598</vt:i4>
      </vt:variant>
      <vt:variant>
        <vt:i4>335</vt:i4>
      </vt:variant>
      <vt:variant>
        <vt:i4>0</vt:i4>
      </vt:variant>
      <vt:variant>
        <vt:i4>5</vt:i4>
      </vt:variant>
      <vt:variant>
        <vt:lpwstr/>
      </vt:variant>
      <vt:variant>
        <vt:lpwstr>_Toc240339744</vt:lpwstr>
      </vt:variant>
      <vt:variant>
        <vt:i4>1900598</vt:i4>
      </vt:variant>
      <vt:variant>
        <vt:i4>329</vt:i4>
      </vt:variant>
      <vt:variant>
        <vt:i4>0</vt:i4>
      </vt:variant>
      <vt:variant>
        <vt:i4>5</vt:i4>
      </vt:variant>
      <vt:variant>
        <vt:lpwstr/>
      </vt:variant>
      <vt:variant>
        <vt:lpwstr>_Toc240339743</vt:lpwstr>
      </vt:variant>
      <vt:variant>
        <vt:i4>1900598</vt:i4>
      </vt:variant>
      <vt:variant>
        <vt:i4>323</vt:i4>
      </vt:variant>
      <vt:variant>
        <vt:i4>0</vt:i4>
      </vt:variant>
      <vt:variant>
        <vt:i4>5</vt:i4>
      </vt:variant>
      <vt:variant>
        <vt:lpwstr/>
      </vt:variant>
      <vt:variant>
        <vt:lpwstr>_Toc240339742</vt:lpwstr>
      </vt:variant>
      <vt:variant>
        <vt:i4>1900598</vt:i4>
      </vt:variant>
      <vt:variant>
        <vt:i4>317</vt:i4>
      </vt:variant>
      <vt:variant>
        <vt:i4>0</vt:i4>
      </vt:variant>
      <vt:variant>
        <vt:i4>5</vt:i4>
      </vt:variant>
      <vt:variant>
        <vt:lpwstr/>
      </vt:variant>
      <vt:variant>
        <vt:lpwstr>_Toc240339741</vt:lpwstr>
      </vt:variant>
      <vt:variant>
        <vt:i4>1900598</vt:i4>
      </vt:variant>
      <vt:variant>
        <vt:i4>311</vt:i4>
      </vt:variant>
      <vt:variant>
        <vt:i4>0</vt:i4>
      </vt:variant>
      <vt:variant>
        <vt:i4>5</vt:i4>
      </vt:variant>
      <vt:variant>
        <vt:lpwstr/>
      </vt:variant>
      <vt:variant>
        <vt:lpwstr>_Toc240339740</vt:lpwstr>
      </vt:variant>
      <vt:variant>
        <vt:i4>1703990</vt:i4>
      </vt:variant>
      <vt:variant>
        <vt:i4>305</vt:i4>
      </vt:variant>
      <vt:variant>
        <vt:i4>0</vt:i4>
      </vt:variant>
      <vt:variant>
        <vt:i4>5</vt:i4>
      </vt:variant>
      <vt:variant>
        <vt:lpwstr/>
      </vt:variant>
      <vt:variant>
        <vt:lpwstr>_Toc240339739</vt:lpwstr>
      </vt:variant>
      <vt:variant>
        <vt:i4>1703990</vt:i4>
      </vt:variant>
      <vt:variant>
        <vt:i4>299</vt:i4>
      </vt:variant>
      <vt:variant>
        <vt:i4>0</vt:i4>
      </vt:variant>
      <vt:variant>
        <vt:i4>5</vt:i4>
      </vt:variant>
      <vt:variant>
        <vt:lpwstr/>
      </vt:variant>
      <vt:variant>
        <vt:lpwstr>_Toc240339738</vt:lpwstr>
      </vt:variant>
      <vt:variant>
        <vt:i4>1703990</vt:i4>
      </vt:variant>
      <vt:variant>
        <vt:i4>293</vt:i4>
      </vt:variant>
      <vt:variant>
        <vt:i4>0</vt:i4>
      </vt:variant>
      <vt:variant>
        <vt:i4>5</vt:i4>
      </vt:variant>
      <vt:variant>
        <vt:lpwstr/>
      </vt:variant>
      <vt:variant>
        <vt:lpwstr>_Toc240339737</vt:lpwstr>
      </vt:variant>
      <vt:variant>
        <vt:i4>1703990</vt:i4>
      </vt:variant>
      <vt:variant>
        <vt:i4>287</vt:i4>
      </vt:variant>
      <vt:variant>
        <vt:i4>0</vt:i4>
      </vt:variant>
      <vt:variant>
        <vt:i4>5</vt:i4>
      </vt:variant>
      <vt:variant>
        <vt:lpwstr/>
      </vt:variant>
      <vt:variant>
        <vt:lpwstr>_Toc240339736</vt:lpwstr>
      </vt:variant>
      <vt:variant>
        <vt:i4>1703990</vt:i4>
      </vt:variant>
      <vt:variant>
        <vt:i4>281</vt:i4>
      </vt:variant>
      <vt:variant>
        <vt:i4>0</vt:i4>
      </vt:variant>
      <vt:variant>
        <vt:i4>5</vt:i4>
      </vt:variant>
      <vt:variant>
        <vt:lpwstr/>
      </vt:variant>
      <vt:variant>
        <vt:lpwstr>_Toc240339735</vt:lpwstr>
      </vt:variant>
      <vt:variant>
        <vt:i4>1703990</vt:i4>
      </vt:variant>
      <vt:variant>
        <vt:i4>275</vt:i4>
      </vt:variant>
      <vt:variant>
        <vt:i4>0</vt:i4>
      </vt:variant>
      <vt:variant>
        <vt:i4>5</vt:i4>
      </vt:variant>
      <vt:variant>
        <vt:lpwstr/>
      </vt:variant>
      <vt:variant>
        <vt:lpwstr>_Toc240339734</vt:lpwstr>
      </vt:variant>
      <vt:variant>
        <vt:i4>1703990</vt:i4>
      </vt:variant>
      <vt:variant>
        <vt:i4>269</vt:i4>
      </vt:variant>
      <vt:variant>
        <vt:i4>0</vt:i4>
      </vt:variant>
      <vt:variant>
        <vt:i4>5</vt:i4>
      </vt:variant>
      <vt:variant>
        <vt:lpwstr/>
      </vt:variant>
      <vt:variant>
        <vt:lpwstr>_Toc240339733</vt:lpwstr>
      </vt:variant>
      <vt:variant>
        <vt:i4>1703990</vt:i4>
      </vt:variant>
      <vt:variant>
        <vt:i4>263</vt:i4>
      </vt:variant>
      <vt:variant>
        <vt:i4>0</vt:i4>
      </vt:variant>
      <vt:variant>
        <vt:i4>5</vt:i4>
      </vt:variant>
      <vt:variant>
        <vt:lpwstr/>
      </vt:variant>
      <vt:variant>
        <vt:lpwstr>_Toc240339732</vt:lpwstr>
      </vt:variant>
      <vt:variant>
        <vt:i4>1703990</vt:i4>
      </vt:variant>
      <vt:variant>
        <vt:i4>257</vt:i4>
      </vt:variant>
      <vt:variant>
        <vt:i4>0</vt:i4>
      </vt:variant>
      <vt:variant>
        <vt:i4>5</vt:i4>
      </vt:variant>
      <vt:variant>
        <vt:lpwstr/>
      </vt:variant>
      <vt:variant>
        <vt:lpwstr>_Toc240339731</vt:lpwstr>
      </vt:variant>
      <vt:variant>
        <vt:i4>1703990</vt:i4>
      </vt:variant>
      <vt:variant>
        <vt:i4>251</vt:i4>
      </vt:variant>
      <vt:variant>
        <vt:i4>0</vt:i4>
      </vt:variant>
      <vt:variant>
        <vt:i4>5</vt:i4>
      </vt:variant>
      <vt:variant>
        <vt:lpwstr/>
      </vt:variant>
      <vt:variant>
        <vt:lpwstr>_Toc240339730</vt:lpwstr>
      </vt:variant>
      <vt:variant>
        <vt:i4>1769526</vt:i4>
      </vt:variant>
      <vt:variant>
        <vt:i4>245</vt:i4>
      </vt:variant>
      <vt:variant>
        <vt:i4>0</vt:i4>
      </vt:variant>
      <vt:variant>
        <vt:i4>5</vt:i4>
      </vt:variant>
      <vt:variant>
        <vt:lpwstr/>
      </vt:variant>
      <vt:variant>
        <vt:lpwstr>_Toc240339729</vt:lpwstr>
      </vt:variant>
      <vt:variant>
        <vt:i4>1769526</vt:i4>
      </vt:variant>
      <vt:variant>
        <vt:i4>239</vt:i4>
      </vt:variant>
      <vt:variant>
        <vt:i4>0</vt:i4>
      </vt:variant>
      <vt:variant>
        <vt:i4>5</vt:i4>
      </vt:variant>
      <vt:variant>
        <vt:lpwstr/>
      </vt:variant>
      <vt:variant>
        <vt:lpwstr>_Toc240339728</vt:lpwstr>
      </vt:variant>
      <vt:variant>
        <vt:i4>1769526</vt:i4>
      </vt:variant>
      <vt:variant>
        <vt:i4>233</vt:i4>
      </vt:variant>
      <vt:variant>
        <vt:i4>0</vt:i4>
      </vt:variant>
      <vt:variant>
        <vt:i4>5</vt:i4>
      </vt:variant>
      <vt:variant>
        <vt:lpwstr/>
      </vt:variant>
      <vt:variant>
        <vt:lpwstr>_Toc240339727</vt:lpwstr>
      </vt:variant>
      <vt:variant>
        <vt:i4>1769526</vt:i4>
      </vt:variant>
      <vt:variant>
        <vt:i4>227</vt:i4>
      </vt:variant>
      <vt:variant>
        <vt:i4>0</vt:i4>
      </vt:variant>
      <vt:variant>
        <vt:i4>5</vt:i4>
      </vt:variant>
      <vt:variant>
        <vt:lpwstr/>
      </vt:variant>
      <vt:variant>
        <vt:lpwstr>_Toc240339726</vt:lpwstr>
      </vt:variant>
      <vt:variant>
        <vt:i4>1769526</vt:i4>
      </vt:variant>
      <vt:variant>
        <vt:i4>221</vt:i4>
      </vt:variant>
      <vt:variant>
        <vt:i4>0</vt:i4>
      </vt:variant>
      <vt:variant>
        <vt:i4>5</vt:i4>
      </vt:variant>
      <vt:variant>
        <vt:lpwstr/>
      </vt:variant>
      <vt:variant>
        <vt:lpwstr>_Toc240339725</vt:lpwstr>
      </vt:variant>
      <vt:variant>
        <vt:i4>1769526</vt:i4>
      </vt:variant>
      <vt:variant>
        <vt:i4>215</vt:i4>
      </vt:variant>
      <vt:variant>
        <vt:i4>0</vt:i4>
      </vt:variant>
      <vt:variant>
        <vt:i4>5</vt:i4>
      </vt:variant>
      <vt:variant>
        <vt:lpwstr/>
      </vt:variant>
      <vt:variant>
        <vt:lpwstr>_Toc240339724</vt:lpwstr>
      </vt:variant>
      <vt:variant>
        <vt:i4>1769526</vt:i4>
      </vt:variant>
      <vt:variant>
        <vt:i4>209</vt:i4>
      </vt:variant>
      <vt:variant>
        <vt:i4>0</vt:i4>
      </vt:variant>
      <vt:variant>
        <vt:i4>5</vt:i4>
      </vt:variant>
      <vt:variant>
        <vt:lpwstr/>
      </vt:variant>
      <vt:variant>
        <vt:lpwstr>_Toc240339723</vt:lpwstr>
      </vt:variant>
      <vt:variant>
        <vt:i4>1769526</vt:i4>
      </vt:variant>
      <vt:variant>
        <vt:i4>203</vt:i4>
      </vt:variant>
      <vt:variant>
        <vt:i4>0</vt:i4>
      </vt:variant>
      <vt:variant>
        <vt:i4>5</vt:i4>
      </vt:variant>
      <vt:variant>
        <vt:lpwstr/>
      </vt:variant>
      <vt:variant>
        <vt:lpwstr>_Toc240339722</vt:lpwstr>
      </vt:variant>
      <vt:variant>
        <vt:i4>1769526</vt:i4>
      </vt:variant>
      <vt:variant>
        <vt:i4>197</vt:i4>
      </vt:variant>
      <vt:variant>
        <vt:i4>0</vt:i4>
      </vt:variant>
      <vt:variant>
        <vt:i4>5</vt:i4>
      </vt:variant>
      <vt:variant>
        <vt:lpwstr/>
      </vt:variant>
      <vt:variant>
        <vt:lpwstr>_Toc240339721</vt:lpwstr>
      </vt:variant>
      <vt:variant>
        <vt:i4>1769526</vt:i4>
      </vt:variant>
      <vt:variant>
        <vt:i4>191</vt:i4>
      </vt:variant>
      <vt:variant>
        <vt:i4>0</vt:i4>
      </vt:variant>
      <vt:variant>
        <vt:i4>5</vt:i4>
      </vt:variant>
      <vt:variant>
        <vt:lpwstr/>
      </vt:variant>
      <vt:variant>
        <vt:lpwstr>_Toc240339720</vt:lpwstr>
      </vt:variant>
      <vt:variant>
        <vt:i4>1572918</vt:i4>
      </vt:variant>
      <vt:variant>
        <vt:i4>185</vt:i4>
      </vt:variant>
      <vt:variant>
        <vt:i4>0</vt:i4>
      </vt:variant>
      <vt:variant>
        <vt:i4>5</vt:i4>
      </vt:variant>
      <vt:variant>
        <vt:lpwstr/>
      </vt:variant>
      <vt:variant>
        <vt:lpwstr>_Toc240339719</vt:lpwstr>
      </vt:variant>
      <vt:variant>
        <vt:i4>1572918</vt:i4>
      </vt:variant>
      <vt:variant>
        <vt:i4>179</vt:i4>
      </vt:variant>
      <vt:variant>
        <vt:i4>0</vt:i4>
      </vt:variant>
      <vt:variant>
        <vt:i4>5</vt:i4>
      </vt:variant>
      <vt:variant>
        <vt:lpwstr/>
      </vt:variant>
      <vt:variant>
        <vt:lpwstr>_Toc240339718</vt:lpwstr>
      </vt:variant>
      <vt:variant>
        <vt:i4>1572918</vt:i4>
      </vt:variant>
      <vt:variant>
        <vt:i4>173</vt:i4>
      </vt:variant>
      <vt:variant>
        <vt:i4>0</vt:i4>
      </vt:variant>
      <vt:variant>
        <vt:i4>5</vt:i4>
      </vt:variant>
      <vt:variant>
        <vt:lpwstr/>
      </vt:variant>
      <vt:variant>
        <vt:lpwstr>_Toc240339717</vt:lpwstr>
      </vt:variant>
      <vt:variant>
        <vt:i4>1572918</vt:i4>
      </vt:variant>
      <vt:variant>
        <vt:i4>167</vt:i4>
      </vt:variant>
      <vt:variant>
        <vt:i4>0</vt:i4>
      </vt:variant>
      <vt:variant>
        <vt:i4>5</vt:i4>
      </vt:variant>
      <vt:variant>
        <vt:lpwstr/>
      </vt:variant>
      <vt:variant>
        <vt:lpwstr>_Toc240339716</vt:lpwstr>
      </vt:variant>
      <vt:variant>
        <vt:i4>1572918</vt:i4>
      </vt:variant>
      <vt:variant>
        <vt:i4>161</vt:i4>
      </vt:variant>
      <vt:variant>
        <vt:i4>0</vt:i4>
      </vt:variant>
      <vt:variant>
        <vt:i4>5</vt:i4>
      </vt:variant>
      <vt:variant>
        <vt:lpwstr/>
      </vt:variant>
      <vt:variant>
        <vt:lpwstr>_Toc240339715</vt:lpwstr>
      </vt:variant>
      <vt:variant>
        <vt:i4>1572918</vt:i4>
      </vt:variant>
      <vt:variant>
        <vt:i4>155</vt:i4>
      </vt:variant>
      <vt:variant>
        <vt:i4>0</vt:i4>
      </vt:variant>
      <vt:variant>
        <vt:i4>5</vt:i4>
      </vt:variant>
      <vt:variant>
        <vt:lpwstr/>
      </vt:variant>
      <vt:variant>
        <vt:lpwstr>_Toc240339714</vt:lpwstr>
      </vt:variant>
      <vt:variant>
        <vt:i4>1572918</vt:i4>
      </vt:variant>
      <vt:variant>
        <vt:i4>149</vt:i4>
      </vt:variant>
      <vt:variant>
        <vt:i4>0</vt:i4>
      </vt:variant>
      <vt:variant>
        <vt:i4>5</vt:i4>
      </vt:variant>
      <vt:variant>
        <vt:lpwstr/>
      </vt:variant>
      <vt:variant>
        <vt:lpwstr>_Toc240339713</vt:lpwstr>
      </vt:variant>
      <vt:variant>
        <vt:i4>1572918</vt:i4>
      </vt:variant>
      <vt:variant>
        <vt:i4>143</vt:i4>
      </vt:variant>
      <vt:variant>
        <vt:i4>0</vt:i4>
      </vt:variant>
      <vt:variant>
        <vt:i4>5</vt:i4>
      </vt:variant>
      <vt:variant>
        <vt:lpwstr/>
      </vt:variant>
      <vt:variant>
        <vt:lpwstr>_Toc240339712</vt:lpwstr>
      </vt:variant>
      <vt:variant>
        <vt:i4>1572918</vt:i4>
      </vt:variant>
      <vt:variant>
        <vt:i4>137</vt:i4>
      </vt:variant>
      <vt:variant>
        <vt:i4>0</vt:i4>
      </vt:variant>
      <vt:variant>
        <vt:i4>5</vt:i4>
      </vt:variant>
      <vt:variant>
        <vt:lpwstr/>
      </vt:variant>
      <vt:variant>
        <vt:lpwstr>_Toc240339711</vt:lpwstr>
      </vt:variant>
      <vt:variant>
        <vt:i4>1572918</vt:i4>
      </vt:variant>
      <vt:variant>
        <vt:i4>131</vt:i4>
      </vt:variant>
      <vt:variant>
        <vt:i4>0</vt:i4>
      </vt:variant>
      <vt:variant>
        <vt:i4>5</vt:i4>
      </vt:variant>
      <vt:variant>
        <vt:lpwstr/>
      </vt:variant>
      <vt:variant>
        <vt:lpwstr>_Toc240339710</vt:lpwstr>
      </vt:variant>
      <vt:variant>
        <vt:i4>1638454</vt:i4>
      </vt:variant>
      <vt:variant>
        <vt:i4>125</vt:i4>
      </vt:variant>
      <vt:variant>
        <vt:i4>0</vt:i4>
      </vt:variant>
      <vt:variant>
        <vt:i4>5</vt:i4>
      </vt:variant>
      <vt:variant>
        <vt:lpwstr/>
      </vt:variant>
      <vt:variant>
        <vt:lpwstr>_Toc240339709</vt:lpwstr>
      </vt:variant>
      <vt:variant>
        <vt:i4>1638454</vt:i4>
      </vt:variant>
      <vt:variant>
        <vt:i4>119</vt:i4>
      </vt:variant>
      <vt:variant>
        <vt:i4>0</vt:i4>
      </vt:variant>
      <vt:variant>
        <vt:i4>5</vt:i4>
      </vt:variant>
      <vt:variant>
        <vt:lpwstr/>
      </vt:variant>
      <vt:variant>
        <vt:lpwstr>_Toc240339708</vt:lpwstr>
      </vt:variant>
      <vt:variant>
        <vt:i4>1638454</vt:i4>
      </vt:variant>
      <vt:variant>
        <vt:i4>113</vt:i4>
      </vt:variant>
      <vt:variant>
        <vt:i4>0</vt:i4>
      </vt:variant>
      <vt:variant>
        <vt:i4>5</vt:i4>
      </vt:variant>
      <vt:variant>
        <vt:lpwstr/>
      </vt:variant>
      <vt:variant>
        <vt:lpwstr>_Toc240339707</vt:lpwstr>
      </vt:variant>
      <vt:variant>
        <vt:i4>1638454</vt:i4>
      </vt:variant>
      <vt:variant>
        <vt:i4>107</vt:i4>
      </vt:variant>
      <vt:variant>
        <vt:i4>0</vt:i4>
      </vt:variant>
      <vt:variant>
        <vt:i4>5</vt:i4>
      </vt:variant>
      <vt:variant>
        <vt:lpwstr/>
      </vt:variant>
      <vt:variant>
        <vt:lpwstr>_Toc240339706</vt:lpwstr>
      </vt:variant>
      <vt:variant>
        <vt:i4>1638454</vt:i4>
      </vt:variant>
      <vt:variant>
        <vt:i4>101</vt:i4>
      </vt:variant>
      <vt:variant>
        <vt:i4>0</vt:i4>
      </vt:variant>
      <vt:variant>
        <vt:i4>5</vt:i4>
      </vt:variant>
      <vt:variant>
        <vt:lpwstr/>
      </vt:variant>
      <vt:variant>
        <vt:lpwstr>_Toc240339705</vt:lpwstr>
      </vt:variant>
      <vt:variant>
        <vt:i4>1638454</vt:i4>
      </vt:variant>
      <vt:variant>
        <vt:i4>95</vt:i4>
      </vt:variant>
      <vt:variant>
        <vt:i4>0</vt:i4>
      </vt:variant>
      <vt:variant>
        <vt:i4>5</vt:i4>
      </vt:variant>
      <vt:variant>
        <vt:lpwstr/>
      </vt:variant>
      <vt:variant>
        <vt:lpwstr>_Toc240339704</vt:lpwstr>
      </vt:variant>
      <vt:variant>
        <vt:i4>1638454</vt:i4>
      </vt:variant>
      <vt:variant>
        <vt:i4>89</vt:i4>
      </vt:variant>
      <vt:variant>
        <vt:i4>0</vt:i4>
      </vt:variant>
      <vt:variant>
        <vt:i4>5</vt:i4>
      </vt:variant>
      <vt:variant>
        <vt:lpwstr/>
      </vt:variant>
      <vt:variant>
        <vt:lpwstr>_Toc240339703</vt:lpwstr>
      </vt:variant>
      <vt:variant>
        <vt:i4>1638454</vt:i4>
      </vt:variant>
      <vt:variant>
        <vt:i4>83</vt:i4>
      </vt:variant>
      <vt:variant>
        <vt:i4>0</vt:i4>
      </vt:variant>
      <vt:variant>
        <vt:i4>5</vt:i4>
      </vt:variant>
      <vt:variant>
        <vt:lpwstr/>
      </vt:variant>
      <vt:variant>
        <vt:lpwstr>_Toc240339702</vt:lpwstr>
      </vt:variant>
      <vt:variant>
        <vt:i4>1638454</vt:i4>
      </vt:variant>
      <vt:variant>
        <vt:i4>77</vt:i4>
      </vt:variant>
      <vt:variant>
        <vt:i4>0</vt:i4>
      </vt:variant>
      <vt:variant>
        <vt:i4>5</vt:i4>
      </vt:variant>
      <vt:variant>
        <vt:lpwstr/>
      </vt:variant>
      <vt:variant>
        <vt:lpwstr>_Toc240339701</vt:lpwstr>
      </vt:variant>
      <vt:variant>
        <vt:i4>1638454</vt:i4>
      </vt:variant>
      <vt:variant>
        <vt:i4>71</vt:i4>
      </vt:variant>
      <vt:variant>
        <vt:i4>0</vt:i4>
      </vt:variant>
      <vt:variant>
        <vt:i4>5</vt:i4>
      </vt:variant>
      <vt:variant>
        <vt:lpwstr/>
      </vt:variant>
      <vt:variant>
        <vt:lpwstr>_Toc240339700</vt:lpwstr>
      </vt:variant>
      <vt:variant>
        <vt:i4>1048631</vt:i4>
      </vt:variant>
      <vt:variant>
        <vt:i4>65</vt:i4>
      </vt:variant>
      <vt:variant>
        <vt:i4>0</vt:i4>
      </vt:variant>
      <vt:variant>
        <vt:i4>5</vt:i4>
      </vt:variant>
      <vt:variant>
        <vt:lpwstr/>
      </vt:variant>
      <vt:variant>
        <vt:lpwstr>_Toc240339699</vt:lpwstr>
      </vt:variant>
      <vt:variant>
        <vt:i4>1048631</vt:i4>
      </vt:variant>
      <vt:variant>
        <vt:i4>59</vt:i4>
      </vt:variant>
      <vt:variant>
        <vt:i4>0</vt:i4>
      </vt:variant>
      <vt:variant>
        <vt:i4>5</vt:i4>
      </vt:variant>
      <vt:variant>
        <vt:lpwstr/>
      </vt:variant>
      <vt:variant>
        <vt:lpwstr>_Toc240339698</vt:lpwstr>
      </vt:variant>
      <vt:variant>
        <vt:i4>1048631</vt:i4>
      </vt:variant>
      <vt:variant>
        <vt:i4>53</vt:i4>
      </vt:variant>
      <vt:variant>
        <vt:i4>0</vt:i4>
      </vt:variant>
      <vt:variant>
        <vt:i4>5</vt:i4>
      </vt:variant>
      <vt:variant>
        <vt:lpwstr/>
      </vt:variant>
      <vt:variant>
        <vt:lpwstr>_Toc240339697</vt:lpwstr>
      </vt:variant>
      <vt:variant>
        <vt:i4>1048631</vt:i4>
      </vt:variant>
      <vt:variant>
        <vt:i4>47</vt:i4>
      </vt:variant>
      <vt:variant>
        <vt:i4>0</vt:i4>
      </vt:variant>
      <vt:variant>
        <vt:i4>5</vt:i4>
      </vt:variant>
      <vt:variant>
        <vt:lpwstr/>
      </vt:variant>
      <vt:variant>
        <vt:lpwstr>_Toc240339696</vt:lpwstr>
      </vt:variant>
      <vt:variant>
        <vt:i4>1048631</vt:i4>
      </vt:variant>
      <vt:variant>
        <vt:i4>41</vt:i4>
      </vt:variant>
      <vt:variant>
        <vt:i4>0</vt:i4>
      </vt:variant>
      <vt:variant>
        <vt:i4>5</vt:i4>
      </vt:variant>
      <vt:variant>
        <vt:lpwstr/>
      </vt:variant>
      <vt:variant>
        <vt:lpwstr>_Toc240339695</vt:lpwstr>
      </vt:variant>
      <vt:variant>
        <vt:i4>1048631</vt:i4>
      </vt:variant>
      <vt:variant>
        <vt:i4>35</vt:i4>
      </vt:variant>
      <vt:variant>
        <vt:i4>0</vt:i4>
      </vt:variant>
      <vt:variant>
        <vt:i4>5</vt:i4>
      </vt:variant>
      <vt:variant>
        <vt:lpwstr/>
      </vt:variant>
      <vt:variant>
        <vt:lpwstr>_Toc240339694</vt:lpwstr>
      </vt:variant>
      <vt:variant>
        <vt:i4>1048631</vt:i4>
      </vt:variant>
      <vt:variant>
        <vt:i4>29</vt:i4>
      </vt:variant>
      <vt:variant>
        <vt:i4>0</vt:i4>
      </vt:variant>
      <vt:variant>
        <vt:i4>5</vt:i4>
      </vt:variant>
      <vt:variant>
        <vt:lpwstr/>
      </vt:variant>
      <vt:variant>
        <vt:lpwstr>_Toc240339693</vt:lpwstr>
      </vt:variant>
      <vt:variant>
        <vt:i4>1048631</vt:i4>
      </vt:variant>
      <vt:variant>
        <vt:i4>23</vt:i4>
      </vt:variant>
      <vt:variant>
        <vt:i4>0</vt:i4>
      </vt:variant>
      <vt:variant>
        <vt:i4>5</vt:i4>
      </vt:variant>
      <vt:variant>
        <vt:lpwstr/>
      </vt:variant>
      <vt:variant>
        <vt:lpwstr>_Toc240339692</vt:lpwstr>
      </vt:variant>
      <vt:variant>
        <vt:i4>1048631</vt:i4>
      </vt:variant>
      <vt:variant>
        <vt:i4>17</vt:i4>
      </vt:variant>
      <vt:variant>
        <vt:i4>0</vt:i4>
      </vt:variant>
      <vt:variant>
        <vt:i4>5</vt:i4>
      </vt:variant>
      <vt:variant>
        <vt:lpwstr/>
      </vt:variant>
      <vt:variant>
        <vt:lpwstr>_Toc240339691</vt:lpwstr>
      </vt:variant>
      <vt:variant>
        <vt:i4>1048631</vt:i4>
      </vt:variant>
      <vt:variant>
        <vt:i4>11</vt:i4>
      </vt:variant>
      <vt:variant>
        <vt:i4>0</vt:i4>
      </vt:variant>
      <vt:variant>
        <vt:i4>5</vt:i4>
      </vt:variant>
      <vt:variant>
        <vt:lpwstr/>
      </vt:variant>
      <vt:variant>
        <vt:lpwstr>_Toc240339690</vt:lpwstr>
      </vt:variant>
      <vt:variant>
        <vt:i4>1114167</vt:i4>
      </vt:variant>
      <vt:variant>
        <vt:i4>5</vt:i4>
      </vt:variant>
      <vt:variant>
        <vt:i4>0</vt:i4>
      </vt:variant>
      <vt:variant>
        <vt:i4>5</vt:i4>
      </vt:variant>
      <vt:variant>
        <vt:lpwstr/>
      </vt:variant>
      <vt:variant>
        <vt:lpwstr>_Toc240339689</vt:lpwstr>
      </vt:variant>
      <vt:variant>
        <vt:i4>3604518</vt:i4>
      </vt:variant>
      <vt:variant>
        <vt:i4>0</vt:i4>
      </vt:variant>
      <vt:variant>
        <vt:i4>0</vt:i4>
      </vt:variant>
      <vt:variant>
        <vt:i4>5</vt:i4>
      </vt:variant>
      <vt:variant>
        <vt:lpwstr>http://www.cptu.gov.bd/</vt:lpwstr>
      </vt:variant>
      <vt:variant>
        <vt:lpwstr/>
      </vt:variant>
      <vt:variant>
        <vt:i4>2555984</vt:i4>
      </vt:variant>
      <vt:variant>
        <vt:i4>3</vt:i4>
      </vt:variant>
      <vt:variant>
        <vt:i4>0</vt:i4>
      </vt:variant>
      <vt:variant>
        <vt:i4>5</vt:i4>
      </vt:variant>
      <vt:variant>
        <vt:lpwstr>mailto:cptudg@cptu.gov.bd</vt:lpwstr>
      </vt:variant>
      <vt:variant>
        <vt:lpwstr/>
      </vt:variant>
      <vt:variant>
        <vt:i4>5963827</vt:i4>
      </vt:variant>
      <vt:variant>
        <vt:i4>0</vt:i4>
      </vt:variant>
      <vt:variant>
        <vt:i4>0</vt:i4>
      </vt:variant>
      <vt:variant>
        <vt:i4>5</vt:i4>
      </vt:variant>
      <vt:variant>
        <vt:lpwstr>mailto:info@cptu.gov.bd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PEOPLE’S REPUBLIC OF BANGLADESH</dc:title>
  <dc:creator>c:\cptu29014</dc:creator>
  <cp:lastModifiedBy>USER</cp:lastModifiedBy>
  <cp:revision>42</cp:revision>
  <cp:lastPrinted>2019-11-03T04:52:00Z</cp:lastPrinted>
  <dcterms:created xsi:type="dcterms:W3CDTF">2019-10-12T04:35:00Z</dcterms:created>
  <dcterms:modified xsi:type="dcterms:W3CDTF">2019-11-03T05:18:00Z</dcterms:modified>
</cp:coreProperties>
</file>